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Bitter Black" w:hAnsi="Bitter Black"/>
          <w:b/>
          <w:bCs/>
          <w:sz w:val="2"/>
          <w:szCs w:val="2"/>
        </w:rPr>
        <w:id w:val="-815730689"/>
        <w:docPartObj>
          <w:docPartGallery w:val="Cover Pages"/>
          <w:docPartUnique/>
        </w:docPartObj>
      </w:sdtPr>
      <w:sdtEndPr>
        <w:rPr>
          <w:sz w:val="56"/>
          <w:szCs w:val="56"/>
        </w:rPr>
      </w:sdtEndPr>
      <w:sdtContent>
        <w:p w14:paraId="51422CF5" w14:textId="5675EDE8" w:rsidR="00353370" w:rsidRDefault="00795DBC" w:rsidP="00353370">
          <w:pPr>
            <w:rPr>
              <w:sz w:val="2"/>
            </w:rPr>
          </w:pPr>
          <w:r>
            <w:rPr>
              <w:noProof/>
            </w:rPr>
            <w:drawing>
              <wp:anchor distT="0" distB="0" distL="114300" distR="114300" simplePos="0" relativeHeight="251666441" behindDoc="1" locked="0" layoutInCell="1" allowOverlap="1" wp14:anchorId="016A6513" wp14:editId="09226076">
                <wp:simplePos x="0" y="0"/>
                <wp:positionH relativeFrom="margin">
                  <wp:posOffset>19050</wp:posOffset>
                </wp:positionH>
                <wp:positionV relativeFrom="paragraph">
                  <wp:posOffset>-408849</wp:posOffset>
                </wp:positionV>
                <wp:extent cx="1560830" cy="603250"/>
                <wp:effectExtent l="0" t="0" r="1270" b="6350"/>
                <wp:wrapNone/>
                <wp:docPr id="706666350" name="Image 1" descr="Une image contenant Graphique,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666350" name="Image 1" descr="Une image contenant Graphique, noir, conception&#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0830" cy="603250"/>
                        </a:xfrm>
                        <a:prstGeom prst="rect">
                          <a:avLst/>
                        </a:prstGeom>
                      </pic:spPr>
                    </pic:pic>
                  </a:graphicData>
                </a:graphic>
                <wp14:sizeRelH relativeFrom="page">
                  <wp14:pctWidth>0</wp14:pctWidth>
                </wp14:sizeRelH>
                <wp14:sizeRelV relativeFrom="page">
                  <wp14:pctHeight>0</wp14:pctHeight>
                </wp14:sizeRelV>
              </wp:anchor>
            </w:drawing>
          </w:r>
          <w:r w:rsidR="00342A4E">
            <w:rPr>
              <w:noProof/>
            </w:rPr>
            <mc:AlternateContent>
              <mc:Choice Requires="wps">
                <w:drawing>
                  <wp:anchor distT="0" distB="0" distL="114300" distR="114300" simplePos="0" relativeHeight="251658240" behindDoc="0" locked="0" layoutInCell="1" allowOverlap="1" wp14:anchorId="3215EF4C" wp14:editId="546A5068">
                    <wp:simplePos x="0" y="0"/>
                    <wp:positionH relativeFrom="column">
                      <wp:posOffset>5174615</wp:posOffset>
                    </wp:positionH>
                    <wp:positionV relativeFrom="paragraph">
                      <wp:posOffset>-1905</wp:posOffset>
                    </wp:positionV>
                    <wp:extent cx="1245870" cy="255905"/>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245870" cy="255905"/>
                            </a:xfrm>
                            <a:prstGeom prst="rect">
                              <a:avLst/>
                            </a:prstGeom>
                            <a:solidFill>
                              <a:schemeClr val="lt1"/>
                            </a:solidFill>
                            <a:ln w="6350">
                              <a:noFill/>
                            </a:ln>
                          </wps:spPr>
                          <wps:txbx>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407.45pt;margin-top:-.15pt;width:98.1pt;height:2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" fillcolor="white [3201]" stroked="f" strokeweight=".5pt">
                    <v:textbox inset="0,0,0,0">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v:textbox>
                  </v:shape>
                </w:pict>
              </mc:Fallback>
            </mc:AlternateContent>
          </w:r>
        </w:p>
        <w:p w14:paraId="1146FD08" w14:textId="7B05E6AF" w:rsidR="0070060A" w:rsidRDefault="00795DBC" w:rsidP="0070060A">
          <w:pPr>
            <w:pStyle w:val="TitreDocument"/>
          </w:pPr>
          <w:r>
            <w:rPr>
              <w:noProof/>
            </w:rPr>
            <mc:AlternateContent>
              <mc:Choice Requires="wps">
                <w:drawing>
                  <wp:anchor distT="0" distB="0" distL="114300" distR="114300" simplePos="0" relativeHeight="251667465" behindDoc="0" locked="0" layoutInCell="1" allowOverlap="1" wp14:anchorId="412814FC" wp14:editId="6DF9BBDB">
                    <wp:simplePos x="0" y="0"/>
                    <wp:positionH relativeFrom="margin">
                      <wp:posOffset>38100</wp:posOffset>
                    </wp:positionH>
                    <wp:positionV relativeFrom="paragraph">
                      <wp:posOffset>381000</wp:posOffset>
                    </wp:positionV>
                    <wp:extent cx="2621280" cy="1112520"/>
                    <wp:effectExtent l="19050" t="19050" r="26670" b="11430"/>
                    <wp:wrapNone/>
                    <wp:docPr id="1810826471" name="Zone de texte 2"/>
                    <wp:cNvGraphicFramePr/>
                    <a:graphic xmlns:a="http://schemas.openxmlformats.org/drawingml/2006/main">
                      <a:graphicData uri="http://schemas.microsoft.com/office/word/2010/wordprocessingShape">
                        <wps:wsp>
                          <wps:cNvSpPr txBox="1"/>
                          <wps:spPr>
                            <a:xfrm>
                              <a:off x="0" y="0"/>
                              <a:ext cx="2621280" cy="1112520"/>
                            </a:xfrm>
                            <a:prstGeom prst="rect">
                              <a:avLst/>
                            </a:prstGeom>
                            <a:ln w="31750">
                              <a:solidFill>
                                <a:schemeClr val="accent1"/>
                              </a:solidFill>
                            </a:ln>
                          </wps:spPr>
                          <wps:style>
                            <a:lnRef idx="2">
                              <a:schemeClr val="dk1"/>
                            </a:lnRef>
                            <a:fillRef idx="1">
                              <a:schemeClr val="lt1"/>
                            </a:fillRef>
                            <a:effectRef idx="0">
                              <a:schemeClr val="dk1"/>
                            </a:effectRef>
                            <a:fontRef idx="minor">
                              <a:schemeClr val="dk1"/>
                            </a:fontRef>
                          </wps:style>
                          <wps:txbx>
                            <w:txbxContent>
                              <w:p w14:paraId="52201204" w14:textId="77777777" w:rsidR="00795DBC" w:rsidRPr="003437E0" w:rsidRDefault="00795DBC" w:rsidP="00795DBC">
                                <w:pPr>
                                  <w:rPr>
                                    <w:rFonts w:ascii="Bitter SemiBold" w:hAnsi="Bitter SemiBold"/>
                                    <w:color w:val="0915A6" w:themeColor="text2"/>
                                  </w:rPr>
                                </w:pPr>
                                <w:r w:rsidRPr="00AE5883">
                                  <w:rPr>
                                    <w:rFonts w:ascii="Bitter Black" w:hAnsi="Bitter Black"/>
                                    <w:color w:val="0915A6" w:themeColor="text2"/>
                                  </w:rPr>
                                  <w:t>Employeur :</w:t>
                                </w:r>
                                <w:r>
                                  <w:rPr>
                                    <w:rFonts w:ascii="Bitter Black" w:hAnsi="Bitter Black"/>
                                    <w:color w:val="0915A6" w:themeColor="text2"/>
                                  </w:rPr>
                                  <w:t xml:space="preserve"> </w:t>
                                </w:r>
                              </w:p>
                              <w:p w14:paraId="336014D2" w14:textId="77777777" w:rsidR="00795DBC" w:rsidRPr="003437E0" w:rsidRDefault="00795DBC" w:rsidP="00795DBC">
                                <w:pPr>
                                  <w:rPr>
                                    <w:rFonts w:ascii="Bitter SemiBold" w:hAnsi="Bitter SemiBold"/>
                                    <w:color w:val="0915A6" w:themeColor="text2"/>
                                  </w:rPr>
                                </w:pPr>
                                <w:r w:rsidRPr="00AE5883">
                                  <w:rPr>
                                    <w:rFonts w:ascii="Bitter Black" w:hAnsi="Bitter Black"/>
                                    <w:color w:val="0915A6" w:themeColor="text2"/>
                                  </w:rPr>
                                  <w:t xml:space="preserve">Adresse : </w:t>
                                </w:r>
                              </w:p>
                              <w:p w14:paraId="080B8F50" w14:textId="77777777" w:rsidR="00795DBC" w:rsidRPr="003437E0" w:rsidRDefault="00795DBC" w:rsidP="00795DBC">
                                <w:pPr>
                                  <w:rPr>
                                    <w:rFonts w:ascii="Bitter SemiBold" w:hAnsi="Bitter SemiBold"/>
                                    <w:color w:val="0915A6" w:themeColor="text2"/>
                                  </w:rPr>
                                </w:pPr>
                                <w:r w:rsidRPr="00AE5883">
                                  <w:rPr>
                                    <w:rFonts w:ascii="Bitter Black" w:hAnsi="Bitter Black"/>
                                    <w:color w:val="0915A6" w:themeColor="text2"/>
                                  </w:rPr>
                                  <w:t>Date de fin de candidature :</w:t>
                                </w:r>
                                <w:r>
                                  <w:rPr>
                                    <w:rFonts w:ascii="Bitter Black" w:hAnsi="Bitter Black"/>
                                    <w:color w:val="0915A6" w:themeColor="text2"/>
                                  </w:rPr>
                                  <w:t xml:space="preserve"> </w:t>
                                </w:r>
                              </w:p>
                              <w:p w14:paraId="3E85AD6E" w14:textId="77777777" w:rsidR="00795DBC" w:rsidRPr="003437E0" w:rsidRDefault="00795DBC" w:rsidP="00795DBC">
                                <w:pPr>
                                  <w:rPr>
                                    <w:rFonts w:ascii="Bitter SemiBold" w:hAnsi="Bitter SemiBold"/>
                                    <w:color w:val="0915A6" w:themeColor="text2"/>
                                  </w:rPr>
                                </w:pPr>
                                <w:r w:rsidRPr="00AE5883">
                                  <w:rPr>
                                    <w:rFonts w:ascii="Bitter Black" w:hAnsi="Bitter Black"/>
                                    <w:color w:val="0915A6" w:themeColor="text2"/>
                                  </w:rPr>
                                  <w:t>Date de prise de poste :</w:t>
                                </w:r>
                                <w:r>
                                  <w:rPr>
                                    <w:rFonts w:ascii="Bitter Black" w:hAnsi="Bitter Black"/>
                                    <w:color w:val="0915A6" w:themeColor="text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14FC" id="Zone de texte 2" o:spid="_x0000_s1027" type="#_x0000_t202" style="position:absolute;margin-left:3pt;margin-top:30pt;width:206.4pt;height:87.6pt;z-index:2516674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" fillcolor="white [3201]" strokecolor="#0915a6 [3204]" strokeweight="2.5pt">
                    <v:textbox>
                      <w:txbxContent>
                        <w:p w14:paraId="52201204" w14:textId="77777777" w:rsidR="00795DBC" w:rsidRPr="003437E0" w:rsidRDefault="00795DBC" w:rsidP="00795DBC">
                          <w:pPr>
                            <w:rPr>
                              <w:rFonts w:ascii="Bitter SemiBold" w:hAnsi="Bitter SemiBold"/>
                              <w:color w:val="0915A6" w:themeColor="text2"/>
                            </w:rPr>
                          </w:pPr>
                          <w:r w:rsidRPr="00AE5883">
                            <w:rPr>
                              <w:rFonts w:ascii="Bitter Black" w:hAnsi="Bitter Black"/>
                              <w:color w:val="0915A6" w:themeColor="text2"/>
                            </w:rPr>
                            <w:t>Employeur :</w:t>
                          </w:r>
                          <w:r>
                            <w:rPr>
                              <w:rFonts w:ascii="Bitter Black" w:hAnsi="Bitter Black"/>
                              <w:color w:val="0915A6" w:themeColor="text2"/>
                            </w:rPr>
                            <w:t xml:space="preserve"> </w:t>
                          </w:r>
                        </w:p>
                        <w:p w14:paraId="336014D2" w14:textId="77777777" w:rsidR="00795DBC" w:rsidRPr="003437E0" w:rsidRDefault="00795DBC" w:rsidP="00795DBC">
                          <w:pPr>
                            <w:rPr>
                              <w:rFonts w:ascii="Bitter SemiBold" w:hAnsi="Bitter SemiBold"/>
                              <w:color w:val="0915A6" w:themeColor="text2"/>
                            </w:rPr>
                          </w:pPr>
                          <w:r w:rsidRPr="00AE5883">
                            <w:rPr>
                              <w:rFonts w:ascii="Bitter Black" w:hAnsi="Bitter Black"/>
                              <w:color w:val="0915A6" w:themeColor="text2"/>
                            </w:rPr>
                            <w:t xml:space="preserve">Adresse : </w:t>
                          </w:r>
                        </w:p>
                        <w:p w14:paraId="080B8F50" w14:textId="77777777" w:rsidR="00795DBC" w:rsidRPr="003437E0" w:rsidRDefault="00795DBC" w:rsidP="00795DBC">
                          <w:pPr>
                            <w:rPr>
                              <w:rFonts w:ascii="Bitter SemiBold" w:hAnsi="Bitter SemiBold"/>
                              <w:color w:val="0915A6" w:themeColor="text2"/>
                            </w:rPr>
                          </w:pPr>
                          <w:r w:rsidRPr="00AE5883">
                            <w:rPr>
                              <w:rFonts w:ascii="Bitter Black" w:hAnsi="Bitter Black"/>
                              <w:color w:val="0915A6" w:themeColor="text2"/>
                            </w:rPr>
                            <w:t>Date de fin de candidature :</w:t>
                          </w:r>
                          <w:r>
                            <w:rPr>
                              <w:rFonts w:ascii="Bitter Black" w:hAnsi="Bitter Black"/>
                              <w:color w:val="0915A6" w:themeColor="text2"/>
                            </w:rPr>
                            <w:t xml:space="preserve"> </w:t>
                          </w:r>
                        </w:p>
                        <w:p w14:paraId="3E85AD6E" w14:textId="77777777" w:rsidR="00795DBC" w:rsidRPr="003437E0" w:rsidRDefault="00795DBC" w:rsidP="00795DBC">
                          <w:pPr>
                            <w:rPr>
                              <w:rFonts w:ascii="Bitter SemiBold" w:hAnsi="Bitter SemiBold"/>
                              <w:color w:val="0915A6" w:themeColor="text2"/>
                            </w:rPr>
                          </w:pPr>
                          <w:r w:rsidRPr="00AE5883">
                            <w:rPr>
                              <w:rFonts w:ascii="Bitter Black" w:hAnsi="Bitter Black"/>
                              <w:color w:val="0915A6" w:themeColor="text2"/>
                            </w:rPr>
                            <w:t>Date de prise de poste :</w:t>
                          </w:r>
                          <w:r>
                            <w:rPr>
                              <w:rFonts w:ascii="Bitter Black" w:hAnsi="Bitter Black"/>
                              <w:color w:val="0915A6" w:themeColor="text2"/>
                            </w:rPr>
                            <w:t xml:space="preserve"> </w:t>
                          </w:r>
                        </w:p>
                      </w:txbxContent>
                    </v:textbox>
                    <w10:wrap anchorx="margin"/>
                  </v:shape>
                </w:pict>
              </mc:Fallback>
            </mc:AlternateContent>
          </w:r>
          <w:r>
            <w:rPr>
              <w:rFonts w:ascii="DM Sans" w:eastAsia="Calibri" w:hAnsi="DM Sans" w:cs="Times New Roman"/>
              <w:noProof/>
              <w:color w:val="0915A6" w:themeColor="accent5"/>
              <w:sz w:val="28"/>
              <w:szCs w:val="28"/>
            </w:rPr>
            <mc:AlternateContent>
              <mc:Choice Requires="wps">
                <w:drawing>
                  <wp:anchor distT="0" distB="0" distL="114300" distR="114300" simplePos="0" relativeHeight="251668489" behindDoc="0" locked="0" layoutInCell="1" allowOverlap="1" wp14:anchorId="27F7A7F2" wp14:editId="7B8665BB">
                    <wp:simplePos x="0" y="0"/>
                    <wp:positionH relativeFrom="margin">
                      <wp:posOffset>3041015</wp:posOffset>
                    </wp:positionH>
                    <wp:positionV relativeFrom="paragraph">
                      <wp:posOffset>378551</wp:posOffset>
                    </wp:positionV>
                    <wp:extent cx="2870200" cy="1114425"/>
                    <wp:effectExtent l="19050" t="19050" r="25400" b="28575"/>
                    <wp:wrapNone/>
                    <wp:docPr id="1951244547" name="Zone de texte 3"/>
                    <wp:cNvGraphicFramePr/>
                    <a:graphic xmlns:a="http://schemas.openxmlformats.org/drawingml/2006/main">
                      <a:graphicData uri="http://schemas.microsoft.com/office/word/2010/wordprocessingShape">
                        <wps:wsp>
                          <wps:cNvSpPr txBox="1"/>
                          <wps:spPr>
                            <a:xfrm>
                              <a:off x="0" y="0"/>
                              <a:ext cx="2870200" cy="1114425"/>
                            </a:xfrm>
                            <a:prstGeom prst="rect">
                              <a:avLst/>
                            </a:prstGeom>
                            <a:solidFill>
                              <a:schemeClr val="lt1"/>
                            </a:solidFill>
                            <a:ln w="31750" cap="sq">
                              <a:solidFill>
                                <a:schemeClr val="bg2"/>
                              </a:solidFill>
                            </a:ln>
                          </wps:spPr>
                          <wps:txbx>
                            <w:txbxContent>
                              <w:p w14:paraId="295B25BC" w14:textId="77777777" w:rsidR="00795DBC" w:rsidRPr="006C18E5" w:rsidRDefault="00795DBC" w:rsidP="00795DBC">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28C36FCB" w14:textId="77777777" w:rsidR="00795DBC" w:rsidRPr="006C18E5" w:rsidRDefault="00795DBC" w:rsidP="00795DBC">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7A7F2" id="Zone de texte 3" o:spid="_x0000_s1028" type="#_x0000_t202" style="position:absolute;margin-left:239.45pt;margin-top:29.8pt;width:226pt;height:87.75pt;z-index:25166848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" fillcolor="white [3201]" strokecolor="#ff5300 [3214]" strokeweight="2.5pt">
                    <v:stroke endcap="square"/>
                    <v:textbox>
                      <w:txbxContent>
                        <w:p w14:paraId="295B25BC" w14:textId="77777777" w:rsidR="00795DBC" w:rsidRPr="006C18E5" w:rsidRDefault="00795DBC" w:rsidP="00795DBC">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28C36FCB" w14:textId="77777777" w:rsidR="00795DBC" w:rsidRPr="006C18E5" w:rsidRDefault="00795DBC" w:rsidP="00795DBC">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v:textbox>
                    <w10:wrap anchorx="margin"/>
                  </v:shape>
                </w:pict>
              </mc:Fallback>
            </mc:AlternateContent>
          </w:r>
        </w:p>
        <w:p w14:paraId="20F3C977" w14:textId="59E8A767" w:rsidR="00C8242A" w:rsidRDefault="00C8242A" w:rsidP="0070060A">
          <w:pPr>
            <w:pStyle w:val="TitreDocument"/>
          </w:pPr>
        </w:p>
        <w:p w14:paraId="00274C39" w14:textId="2072A7A4" w:rsidR="00342A4E" w:rsidRDefault="00BD5A96" w:rsidP="0070060A">
          <w:pPr>
            <w:pStyle w:val="TitreDocument"/>
          </w:pPr>
        </w:p>
      </w:sdtContent>
    </w:sdt>
    <w:p w14:paraId="2E9A177A" w14:textId="77777777" w:rsidR="00822C4A" w:rsidRDefault="00822C4A" w:rsidP="00822C4A">
      <w:pPr>
        <w:pStyle w:val="TitreDocument"/>
      </w:pPr>
    </w:p>
    <w:p w14:paraId="38F52EEA" w14:textId="7CCF0FB2" w:rsidR="007D7387" w:rsidRPr="0070060A" w:rsidRDefault="00D03D12" w:rsidP="00822C4A">
      <w:pPr>
        <w:pStyle w:val="TitreDocument"/>
      </w:pPr>
      <w:r w:rsidRPr="0070060A">
        <w:rPr>
          <w:noProof/>
        </w:rPr>
        <mc:AlternateContent>
          <mc:Choice Requires="wps">
            <w:drawing>
              <wp:anchor distT="0" distB="0" distL="114300" distR="114300" simplePos="0" relativeHeight="251658242" behindDoc="0" locked="0" layoutInCell="1" allowOverlap="1" wp14:anchorId="5E263C69" wp14:editId="08DBA3AF">
                <wp:simplePos x="0" y="0"/>
                <wp:positionH relativeFrom="column">
                  <wp:posOffset>-306299</wp:posOffset>
                </wp:positionH>
                <wp:positionV relativeFrom="paragraph">
                  <wp:posOffset>9466809</wp:posOffset>
                </wp:positionV>
                <wp:extent cx="7015277" cy="541324"/>
                <wp:effectExtent l="0" t="0" r="0" b="5080"/>
                <wp:wrapNone/>
                <wp:docPr id="1063700246" name="Rectangle 35"/>
                <wp:cNvGraphicFramePr/>
                <a:graphic xmlns:a="http://schemas.openxmlformats.org/drawingml/2006/main">
                  <a:graphicData uri="http://schemas.microsoft.com/office/word/2010/wordprocessingShape">
                    <wps:wsp>
                      <wps:cNvSpPr/>
                      <wps:spPr>
                        <a:xfrm>
                          <a:off x="0" y="0"/>
                          <a:ext cx="7015277" cy="54132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673368" id="Rectangle 35" o:spid="_x0000_s1026" style="position:absolute;margin-left:-24.1pt;margin-top:745.4pt;width:552.4pt;height:42.6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" fillcolor="white [3212]" stroked="f" strokeweight="1pt"/>
            </w:pict>
          </mc:Fallback>
        </mc:AlternateContent>
      </w:r>
      <w:r w:rsidR="0070060A" w:rsidRPr="0070060A">
        <w:t xml:space="preserve">Econome de flux </w:t>
      </w:r>
      <w:r w:rsidR="00F50E0A">
        <w:t>–</w:t>
      </w:r>
      <w:r w:rsidR="0070060A" w:rsidRPr="0070060A">
        <w:t xml:space="preserve"> </w:t>
      </w:r>
      <w:proofErr w:type="spellStart"/>
      <w:r w:rsidR="00B37762">
        <w:t>Chef.fe</w:t>
      </w:r>
      <w:proofErr w:type="spellEnd"/>
      <w:r w:rsidR="00B37762">
        <w:t xml:space="preserve"> de projet</w:t>
      </w:r>
    </w:p>
    <w:p w14:paraId="65C05D03" w14:textId="77777777" w:rsidR="008751D3" w:rsidRDefault="008751D3" w:rsidP="00787C07">
      <w:pPr>
        <w:pStyle w:val="corpsdetexte2"/>
        <w:ind w:firstLine="0"/>
        <w:rPr>
          <w:rFonts w:ascii="Schibsted Grotesk ExtraBold" w:hAnsi="Schibsted Grotesk ExtraBold"/>
          <w:color w:val="0915A6" w:themeColor="accent5"/>
          <w:sz w:val="28"/>
          <w:szCs w:val="28"/>
        </w:rPr>
      </w:pPr>
    </w:p>
    <w:p w14:paraId="296B1F07" w14:textId="5C05CE18" w:rsidR="00B37762" w:rsidRDefault="00B37762" w:rsidP="00787C07">
      <w:pPr>
        <w:pStyle w:val="corpsdetexte2"/>
        <w:ind w:firstLine="0"/>
        <w:rPr>
          <w:rFonts w:ascii="Schibsted Grotesk ExtraBold" w:hAnsi="Schibsted Grotesk ExtraBold"/>
          <w:color w:val="0915A6" w:themeColor="accent5"/>
          <w:sz w:val="28"/>
          <w:szCs w:val="28"/>
        </w:rPr>
      </w:pPr>
      <w:r w:rsidRPr="00B37762">
        <w:rPr>
          <w:rFonts w:ascii="Schibsted Grotesk ExtraBold" w:hAnsi="Schibsted Grotesk ExtraBold"/>
          <w:color w:val="0915A6" w:themeColor="accent5"/>
          <w:sz w:val="28"/>
          <w:szCs w:val="28"/>
        </w:rPr>
        <w:t xml:space="preserve">Le poste d'économe de flux vise à rendre opérationnelle la politique énergétique et environnementale du territoire. Ce poste vise à travailler spécifiquement sur la rénovation énergétique du patrimoine tertiaire public afin d'aider la collectivité à réaliser des économies d'énergie et, ce faisant, financières. </w:t>
      </w:r>
    </w:p>
    <w:p w14:paraId="3627044E" w14:textId="77777777" w:rsidR="008751D3" w:rsidRDefault="008751D3" w:rsidP="00787C07">
      <w:pPr>
        <w:pStyle w:val="corpsdetexte2"/>
        <w:ind w:firstLine="0"/>
        <w:rPr>
          <w:rFonts w:ascii="Schibsted Grotesk ExtraBold" w:hAnsi="Schibsted Grotesk ExtraBold"/>
          <w:color w:val="0915A6" w:themeColor="accent5"/>
          <w:sz w:val="28"/>
          <w:szCs w:val="28"/>
        </w:rPr>
      </w:pPr>
    </w:p>
    <w:p w14:paraId="3AC90C18" w14:textId="3B882649" w:rsidR="00B37762" w:rsidRDefault="00B37762" w:rsidP="005C720C">
      <w:r w:rsidRPr="00816F33">
        <w:t>L’économe de flux se positionne sur la gestion de projets, pour définir, superviser et accompagner les trajectoires et les marchés publics à l'échelle territoriale. C'est également un interlocuteur de référence pour décrypter la réglementation, sensibiliser tous les publics (élus, techniciens, gestionnaires et usagers des bâtiments) et articuler les plans de sobriété. Travaillant en mode projet, l'économe de flux est un véritable coordinateur de la stratégie énergétique patrimoniale, au service de l'intérêt général.</w:t>
      </w:r>
    </w:p>
    <w:p w14:paraId="31305ADA" w14:textId="269DF55C" w:rsidR="00F37170" w:rsidRPr="00816F33" w:rsidRDefault="00B75C3A" w:rsidP="00B37762">
      <w:pPr>
        <w:pStyle w:val="corpsdetexte2"/>
        <w:ind w:firstLine="0"/>
        <w:rPr>
          <w:rFonts w:ascii="Schibsted Grotesk" w:hAnsi="Schibsted Grotesk"/>
          <w:sz w:val="20"/>
          <w:szCs w:val="20"/>
        </w:rPr>
      </w:pPr>
      <w:r>
        <w:rPr>
          <w:rFonts w:ascii="Schibsted Grotesk" w:eastAsia="Calibri" w:hAnsi="Schibsted Grotesk" w:cs="Times New Roman"/>
          <w:noProof/>
          <w:sz w:val="24"/>
          <w:szCs w:val="24"/>
        </w:rPr>
        <w:drawing>
          <wp:anchor distT="0" distB="0" distL="114300" distR="114300" simplePos="0" relativeHeight="251671561" behindDoc="1" locked="0" layoutInCell="1" allowOverlap="1" wp14:anchorId="40BD1BA5" wp14:editId="79837F9C">
            <wp:simplePos x="0" y="0"/>
            <wp:positionH relativeFrom="margin">
              <wp:align>right</wp:align>
            </wp:positionH>
            <wp:positionV relativeFrom="paragraph">
              <wp:posOffset>4133215</wp:posOffset>
            </wp:positionV>
            <wp:extent cx="1410970" cy="331470"/>
            <wp:effectExtent l="0" t="0" r="0" b="0"/>
            <wp:wrapNone/>
            <wp:docPr id="140199906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0970" cy="331470"/>
                    </a:xfrm>
                    <a:prstGeom prst="rect">
                      <a:avLst/>
                    </a:prstGeom>
                    <a:noFill/>
                    <a:ln>
                      <a:noFill/>
                    </a:ln>
                  </pic:spPr>
                </pic:pic>
              </a:graphicData>
            </a:graphic>
          </wp:anchor>
        </w:drawing>
      </w:r>
    </w:p>
    <w:tbl>
      <w:tblPr>
        <w:tblStyle w:val="Grilledutableau1"/>
        <w:tblW w:w="9356" w:type="dxa"/>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513"/>
      </w:tblGrid>
      <w:tr w:rsidR="00B37762" w:rsidRPr="00B37762" w14:paraId="69B88163" w14:textId="77777777" w:rsidTr="008B6E64">
        <w:trPr>
          <w:trHeight w:val="505"/>
        </w:trPr>
        <w:tc>
          <w:tcPr>
            <w:tcW w:w="9356" w:type="dxa"/>
            <w:gridSpan w:val="2"/>
          </w:tcPr>
          <w:p w14:paraId="4DE1C7BD" w14:textId="52E1CD27" w:rsidR="00B37762" w:rsidRPr="00B37762" w:rsidRDefault="00B37762" w:rsidP="00B37762">
            <w:pPr>
              <w:pStyle w:val="Titreencadr2"/>
              <w:ind w:firstLine="0"/>
              <w:rPr>
                <w:rFonts w:ascii="Schibsted Grotesk" w:eastAsia="Calibri" w:hAnsi="Schibsted Grotesk" w:cs="Times New Roman"/>
                <w:b w:val="0"/>
                <w:bCs w:val="0"/>
              </w:rPr>
            </w:pPr>
            <w:r w:rsidRPr="00B37762">
              <w:rPr>
                <w:rFonts w:ascii="Schibsted Grotesk" w:hAnsi="Schibsted Grotesk"/>
                <w:color w:val="0915A6" w:themeColor="accent5"/>
              </w:rPr>
              <w:t>Missions et activités du poste</w:t>
            </w:r>
          </w:p>
        </w:tc>
      </w:tr>
      <w:tr w:rsidR="00B37762" w:rsidRPr="00B37762" w14:paraId="4AD92991" w14:textId="77777777" w:rsidTr="008B6E64">
        <w:trPr>
          <w:trHeight w:val="300"/>
        </w:trPr>
        <w:tc>
          <w:tcPr>
            <w:tcW w:w="1843" w:type="dxa"/>
          </w:tcPr>
          <w:p w14:paraId="68626394" w14:textId="3FA32D58" w:rsidR="00816F33" w:rsidRDefault="00816F33" w:rsidP="008B6E64">
            <w:pPr>
              <w:pStyle w:val="titretableau"/>
              <w:rPr>
                <w:rFonts w:ascii="Schibsted Grotesk" w:hAnsi="Schibsted Grotesk"/>
              </w:rPr>
            </w:pPr>
            <w:r w:rsidRPr="00F50E0A">
              <w:rPr>
                <w:rFonts w:ascii="Schibsted Grotesk" w:hAnsi="Schibsted Grotesk"/>
                <w:color w:val="0915A6" w:themeColor="text2"/>
                <w:sz w:val="28"/>
                <w:szCs w:val="28"/>
              </w:rPr>
              <w:t>Contexte</w:t>
            </w:r>
          </w:p>
          <w:p w14:paraId="218B9779" w14:textId="77777777" w:rsidR="00816F33" w:rsidRDefault="00816F33" w:rsidP="008B6E64">
            <w:pPr>
              <w:pStyle w:val="titretableau"/>
              <w:rPr>
                <w:rFonts w:ascii="Schibsted Grotesk" w:hAnsi="Schibsted Grotesk"/>
              </w:rPr>
            </w:pPr>
          </w:p>
          <w:p w14:paraId="16D28633" w14:textId="77777777" w:rsidR="00816F33" w:rsidRDefault="00816F33" w:rsidP="008B6E64">
            <w:pPr>
              <w:pStyle w:val="titretableau"/>
              <w:rPr>
                <w:rFonts w:ascii="Schibsted Grotesk" w:hAnsi="Schibsted Grotesk"/>
              </w:rPr>
            </w:pPr>
          </w:p>
          <w:p w14:paraId="17910DBF" w14:textId="77777777" w:rsidR="00816F33" w:rsidRDefault="00816F33" w:rsidP="008B6E64">
            <w:pPr>
              <w:pStyle w:val="titretableau"/>
              <w:rPr>
                <w:rFonts w:ascii="Schibsted Grotesk" w:hAnsi="Schibsted Grotesk"/>
              </w:rPr>
            </w:pPr>
          </w:p>
          <w:p w14:paraId="65B67082" w14:textId="77777777" w:rsidR="00816F33" w:rsidRDefault="00816F33" w:rsidP="008B6E64">
            <w:pPr>
              <w:pStyle w:val="titretableau"/>
              <w:rPr>
                <w:rFonts w:ascii="Schibsted Grotesk" w:hAnsi="Schibsted Grotesk"/>
              </w:rPr>
            </w:pPr>
          </w:p>
          <w:p w14:paraId="60F25C7B" w14:textId="77777777" w:rsidR="00816F33" w:rsidRDefault="00816F33" w:rsidP="008B6E64">
            <w:pPr>
              <w:pStyle w:val="titretableau"/>
              <w:rPr>
                <w:rFonts w:ascii="Schibsted Grotesk" w:hAnsi="Schibsted Grotesk"/>
              </w:rPr>
            </w:pPr>
          </w:p>
          <w:p w14:paraId="4E9D19B9" w14:textId="77777777" w:rsidR="00816F33" w:rsidRDefault="00816F33" w:rsidP="008B6E64">
            <w:pPr>
              <w:pStyle w:val="titretableau"/>
              <w:rPr>
                <w:rFonts w:ascii="Schibsted Grotesk" w:hAnsi="Schibsted Grotesk"/>
              </w:rPr>
            </w:pPr>
          </w:p>
          <w:p w14:paraId="5DDB3E75" w14:textId="77777777" w:rsidR="00816F33" w:rsidRDefault="00816F33" w:rsidP="008B6E64">
            <w:pPr>
              <w:pStyle w:val="titretableau"/>
              <w:rPr>
                <w:rFonts w:ascii="Schibsted Grotesk" w:hAnsi="Schibsted Grotesk"/>
              </w:rPr>
            </w:pPr>
          </w:p>
          <w:p w14:paraId="4845C1E1" w14:textId="77777777" w:rsidR="00816F33" w:rsidRDefault="00816F33" w:rsidP="008B6E64">
            <w:pPr>
              <w:pStyle w:val="titretableau"/>
              <w:rPr>
                <w:rFonts w:ascii="Schibsted Grotesk" w:hAnsi="Schibsted Grotesk"/>
              </w:rPr>
            </w:pPr>
          </w:p>
          <w:p w14:paraId="24F4517D" w14:textId="77777777" w:rsidR="00816F33" w:rsidRDefault="00816F33" w:rsidP="008B6E64">
            <w:pPr>
              <w:pStyle w:val="titretableau"/>
              <w:rPr>
                <w:rFonts w:ascii="Schibsted Grotesk" w:hAnsi="Schibsted Grotesk"/>
              </w:rPr>
            </w:pPr>
          </w:p>
          <w:p w14:paraId="73465CDB" w14:textId="77777777" w:rsidR="00816F33" w:rsidRDefault="00816F33" w:rsidP="008B6E64">
            <w:pPr>
              <w:pStyle w:val="titretableau"/>
              <w:rPr>
                <w:rFonts w:ascii="Schibsted Grotesk" w:hAnsi="Schibsted Grotesk"/>
              </w:rPr>
            </w:pPr>
          </w:p>
          <w:p w14:paraId="60A5EC16" w14:textId="77777777" w:rsidR="00816F33" w:rsidRDefault="00816F33" w:rsidP="008B6E64">
            <w:pPr>
              <w:pStyle w:val="titretableau"/>
              <w:rPr>
                <w:rFonts w:ascii="Schibsted Grotesk" w:hAnsi="Schibsted Grotesk"/>
              </w:rPr>
            </w:pPr>
          </w:p>
          <w:p w14:paraId="4AB43DEE" w14:textId="77777777" w:rsidR="00816F33" w:rsidRDefault="00816F33" w:rsidP="008B6E64">
            <w:pPr>
              <w:pStyle w:val="titretableau"/>
              <w:rPr>
                <w:rFonts w:ascii="Schibsted Grotesk" w:hAnsi="Schibsted Grotesk"/>
              </w:rPr>
            </w:pPr>
          </w:p>
          <w:p w14:paraId="09F16055" w14:textId="77777777" w:rsidR="00F37170" w:rsidRDefault="00F37170" w:rsidP="008B6E64">
            <w:pPr>
              <w:pStyle w:val="titretableau"/>
              <w:rPr>
                <w:rFonts w:ascii="Schibsted Grotesk" w:hAnsi="Schibsted Grotesk"/>
              </w:rPr>
            </w:pPr>
          </w:p>
          <w:p w14:paraId="5CAA213D" w14:textId="77777777" w:rsidR="00F37170" w:rsidRDefault="00F37170" w:rsidP="008B6E64">
            <w:pPr>
              <w:pStyle w:val="titretableau"/>
              <w:rPr>
                <w:rFonts w:ascii="Schibsted Grotesk" w:hAnsi="Schibsted Grotesk"/>
              </w:rPr>
            </w:pPr>
          </w:p>
          <w:p w14:paraId="6C13A6AD" w14:textId="77777777" w:rsidR="00816F33" w:rsidRDefault="00816F33" w:rsidP="008B6E64">
            <w:pPr>
              <w:pStyle w:val="titretableau"/>
              <w:rPr>
                <w:rFonts w:ascii="Schibsted Grotesk" w:hAnsi="Schibsted Grotesk"/>
              </w:rPr>
            </w:pPr>
          </w:p>
          <w:p w14:paraId="72DB5BD1" w14:textId="77777777" w:rsidR="00816F33" w:rsidRDefault="00816F33" w:rsidP="008B6E64">
            <w:pPr>
              <w:pStyle w:val="titretableau"/>
              <w:rPr>
                <w:rFonts w:ascii="Schibsted Grotesk" w:hAnsi="Schibsted Grotesk"/>
              </w:rPr>
            </w:pPr>
          </w:p>
          <w:p w14:paraId="6BA84C61" w14:textId="12DA016B" w:rsidR="00816F33" w:rsidRDefault="00816F33" w:rsidP="008B6E64">
            <w:pPr>
              <w:pStyle w:val="titretableau"/>
              <w:rPr>
                <w:rFonts w:ascii="Schibsted Grotesk" w:hAnsi="Schibsted Grotesk"/>
              </w:rPr>
            </w:pPr>
            <w:r w:rsidRPr="00F50E0A">
              <w:rPr>
                <w:rFonts w:ascii="Schibsted Grotesk" w:hAnsi="Schibsted Grotesk"/>
              </w:rPr>
              <w:lastRenderedPageBreak/>
              <w:t>La structure et ses valeurs</w:t>
            </w:r>
          </w:p>
          <w:p w14:paraId="37917ED8" w14:textId="77777777" w:rsidR="00816F33" w:rsidRDefault="00816F33" w:rsidP="008B6E64">
            <w:pPr>
              <w:pStyle w:val="titretableau"/>
              <w:rPr>
                <w:rFonts w:ascii="Schibsted Grotesk" w:hAnsi="Schibsted Grotesk"/>
              </w:rPr>
            </w:pPr>
          </w:p>
          <w:p w14:paraId="3BCD88C1" w14:textId="77777777" w:rsidR="00816F33" w:rsidRDefault="00816F33" w:rsidP="008B6E64">
            <w:pPr>
              <w:pStyle w:val="titretableau"/>
              <w:rPr>
                <w:rFonts w:ascii="Schibsted Grotesk" w:hAnsi="Schibsted Grotesk"/>
              </w:rPr>
            </w:pPr>
          </w:p>
          <w:p w14:paraId="55D401C7" w14:textId="77777777" w:rsidR="00816F33" w:rsidRDefault="00816F33" w:rsidP="008B6E64">
            <w:pPr>
              <w:pStyle w:val="titretableau"/>
              <w:rPr>
                <w:rFonts w:ascii="Schibsted Grotesk" w:hAnsi="Schibsted Grotesk"/>
              </w:rPr>
            </w:pPr>
          </w:p>
          <w:p w14:paraId="785D1739" w14:textId="77777777" w:rsidR="00816F33" w:rsidRDefault="00816F33" w:rsidP="008B6E64">
            <w:pPr>
              <w:pStyle w:val="titretableau"/>
              <w:rPr>
                <w:rFonts w:ascii="Schibsted Grotesk" w:hAnsi="Schibsted Grotesk"/>
              </w:rPr>
            </w:pPr>
          </w:p>
          <w:p w14:paraId="09D89EA7" w14:textId="77777777" w:rsidR="00816F33" w:rsidRDefault="00816F33" w:rsidP="008B6E64">
            <w:pPr>
              <w:pStyle w:val="titretableau"/>
              <w:rPr>
                <w:rFonts w:ascii="Schibsted Grotesk" w:hAnsi="Schibsted Grotesk"/>
              </w:rPr>
            </w:pPr>
          </w:p>
          <w:p w14:paraId="1AACE229" w14:textId="77777777" w:rsidR="00816F33" w:rsidRDefault="00816F33" w:rsidP="008B6E64">
            <w:pPr>
              <w:pStyle w:val="titretableau"/>
              <w:rPr>
                <w:rFonts w:ascii="Schibsted Grotesk" w:hAnsi="Schibsted Grotesk"/>
              </w:rPr>
            </w:pPr>
          </w:p>
          <w:p w14:paraId="70A08C6A" w14:textId="77777777" w:rsidR="00816F33" w:rsidRDefault="00816F33" w:rsidP="008B6E64">
            <w:pPr>
              <w:pStyle w:val="titretableau"/>
              <w:rPr>
                <w:rFonts w:ascii="Schibsted Grotesk" w:hAnsi="Schibsted Grotesk"/>
              </w:rPr>
            </w:pPr>
          </w:p>
          <w:p w14:paraId="1EB49D89" w14:textId="77777777" w:rsidR="00816F33" w:rsidRDefault="00816F33" w:rsidP="008B6E64">
            <w:pPr>
              <w:pStyle w:val="titretableau"/>
              <w:rPr>
                <w:rFonts w:ascii="Schibsted Grotesk" w:hAnsi="Schibsted Grotesk"/>
              </w:rPr>
            </w:pPr>
          </w:p>
          <w:p w14:paraId="68177D56" w14:textId="77777777" w:rsidR="00EB2496" w:rsidRDefault="00EB2496" w:rsidP="008B6E64">
            <w:pPr>
              <w:pStyle w:val="titretableau"/>
              <w:rPr>
                <w:rFonts w:ascii="Schibsted Grotesk" w:hAnsi="Schibsted Grotesk"/>
              </w:rPr>
            </w:pPr>
          </w:p>
          <w:p w14:paraId="73F004CF" w14:textId="77777777" w:rsidR="00EB2496" w:rsidRDefault="00EB2496" w:rsidP="008B6E64">
            <w:pPr>
              <w:pStyle w:val="titretableau"/>
              <w:rPr>
                <w:rFonts w:ascii="Schibsted Grotesk" w:hAnsi="Schibsted Grotesk"/>
              </w:rPr>
            </w:pPr>
          </w:p>
          <w:p w14:paraId="3822A2E5" w14:textId="77777777" w:rsidR="00EB2496" w:rsidRDefault="00EB2496" w:rsidP="008B6E64">
            <w:pPr>
              <w:pStyle w:val="titretableau"/>
              <w:rPr>
                <w:rFonts w:ascii="Schibsted Grotesk" w:hAnsi="Schibsted Grotesk"/>
              </w:rPr>
            </w:pPr>
          </w:p>
          <w:p w14:paraId="7C330E89" w14:textId="77777777" w:rsidR="00EB2496" w:rsidRDefault="00EB2496" w:rsidP="008B6E64">
            <w:pPr>
              <w:pStyle w:val="titretableau"/>
              <w:rPr>
                <w:rFonts w:ascii="Schibsted Grotesk" w:hAnsi="Schibsted Grotesk"/>
              </w:rPr>
            </w:pPr>
          </w:p>
          <w:p w14:paraId="3D87E6F4" w14:textId="77777777" w:rsidR="00EB2496" w:rsidRDefault="00EB2496" w:rsidP="008B6E64">
            <w:pPr>
              <w:pStyle w:val="titretableau"/>
              <w:rPr>
                <w:rFonts w:ascii="Schibsted Grotesk" w:hAnsi="Schibsted Grotesk"/>
              </w:rPr>
            </w:pPr>
          </w:p>
          <w:p w14:paraId="34A13BBA" w14:textId="77777777" w:rsidR="00F37170" w:rsidRDefault="00F37170" w:rsidP="008B6E64">
            <w:pPr>
              <w:pStyle w:val="titretableau"/>
              <w:rPr>
                <w:rFonts w:ascii="Schibsted Grotesk" w:hAnsi="Schibsted Grotesk"/>
              </w:rPr>
            </w:pPr>
          </w:p>
          <w:p w14:paraId="73428A2C" w14:textId="77EF972F" w:rsidR="00B37762" w:rsidRPr="00B37762" w:rsidRDefault="00B37762" w:rsidP="008B6E64">
            <w:pPr>
              <w:pStyle w:val="titretableau"/>
              <w:rPr>
                <w:rFonts w:ascii="Schibsted Grotesk" w:hAnsi="Schibsted Grotesk"/>
              </w:rPr>
            </w:pPr>
            <w:r w:rsidRPr="00B37762">
              <w:rPr>
                <w:rFonts w:ascii="Schibsted Grotesk" w:hAnsi="Schibsted Grotesk"/>
              </w:rPr>
              <w:t xml:space="preserve">Rattachement </w:t>
            </w:r>
          </w:p>
        </w:tc>
        <w:tc>
          <w:tcPr>
            <w:tcW w:w="7513" w:type="dxa"/>
          </w:tcPr>
          <w:p w14:paraId="25A99DF6" w14:textId="77777777" w:rsidR="00816F33" w:rsidRPr="00F37170" w:rsidRDefault="00816F33" w:rsidP="00816F33">
            <w:pPr>
              <w:rPr>
                <w:rFonts w:ascii="Schibsted Grotesk" w:eastAsia="Calibri" w:hAnsi="Schibsted Grotesk" w:cs="Times New Roman"/>
                <w:sz w:val="24"/>
                <w:szCs w:val="24"/>
              </w:rPr>
            </w:pPr>
            <w:r w:rsidRPr="00F37170">
              <w:rPr>
                <w:rFonts w:ascii="Schibsted Grotesk" w:eastAsia="Calibri" w:hAnsi="Schibsted Grotesk" w:cs="Times New Roman"/>
                <w:sz w:val="24"/>
                <w:szCs w:val="24"/>
              </w:rPr>
              <w:lastRenderedPageBreak/>
              <w:t xml:space="preserve">Le programme national ACTEE – Action des collectivités territoriales pour l’efficacité énergétique, soutient et accompagne les projets de mutualisation des actions d’efficacité énergétique des collectivités. En tant que lauréat du programme, </w:t>
            </w:r>
            <w:r w:rsidRPr="00F37170">
              <w:rPr>
                <w:rFonts w:ascii="Schibsted Grotesk" w:eastAsia="Calibri" w:hAnsi="Schibsted Grotesk" w:cs="Times New Roman"/>
                <w:b/>
                <w:bCs/>
                <w:color w:val="0915A6" w:themeColor="accent5"/>
                <w:sz w:val="24"/>
                <w:szCs w:val="24"/>
                <w:highlight w:val="yellow"/>
              </w:rPr>
              <w:t>XXX</w:t>
            </w:r>
            <w:r w:rsidRPr="00F37170">
              <w:rPr>
                <w:rFonts w:ascii="Schibsted Grotesk" w:eastAsia="Calibri" w:hAnsi="Schibsted Grotesk" w:cs="Times New Roman"/>
                <w:sz w:val="24"/>
                <w:szCs w:val="24"/>
              </w:rPr>
              <w:t xml:space="preserve"> recherche un économe de flux afin d’accompagner les communes de</w:t>
            </w:r>
            <w:r w:rsidRPr="00F37170">
              <w:rPr>
                <w:rFonts w:ascii="Schibsted Grotesk" w:eastAsia="Calibri" w:hAnsi="Schibsted Grotesk" w:cs="Times New Roman"/>
                <w:b/>
                <w:bCs/>
                <w:color w:val="0915A6" w:themeColor="accent5"/>
                <w:sz w:val="24"/>
                <w:szCs w:val="24"/>
              </w:rPr>
              <w:t xml:space="preserve"> </w:t>
            </w:r>
            <w:r w:rsidRPr="00F37170">
              <w:rPr>
                <w:rFonts w:ascii="Schibsted Grotesk" w:eastAsia="Calibri" w:hAnsi="Schibsted Grotesk" w:cs="Times New Roman"/>
                <w:b/>
                <w:bCs/>
                <w:color w:val="0915A6" w:themeColor="accent5"/>
                <w:sz w:val="24"/>
                <w:szCs w:val="24"/>
                <w:highlight w:val="yellow"/>
              </w:rPr>
              <w:t>XX</w:t>
            </w:r>
            <w:r w:rsidRPr="00F37170">
              <w:rPr>
                <w:rFonts w:ascii="Schibsted Grotesk" w:eastAsia="Calibri" w:hAnsi="Schibsted Grotesk" w:cs="Times New Roman"/>
                <w:color w:val="0915A6" w:themeColor="accent5"/>
                <w:sz w:val="24"/>
                <w:szCs w:val="24"/>
                <w:highlight w:val="yellow"/>
              </w:rPr>
              <w:t xml:space="preserve"> </w:t>
            </w:r>
            <w:r w:rsidRPr="00F37170">
              <w:rPr>
                <w:rFonts w:ascii="Schibsted Grotesk" w:eastAsia="Calibri" w:hAnsi="Schibsted Grotesk" w:cs="Times New Roman"/>
                <w:sz w:val="24"/>
                <w:szCs w:val="24"/>
              </w:rPr>
              <w:t xml:space="preserve">et </w:t>
            </w:r>
            <w:r w:rsidRPr="00F37170">
              <w:rPr>
                <w:rFonts w:ascii="Schibsted Grotesk" w:eastAsia="Calibri" w:hAnsi="Schibsted Grotesk" w:cs="Times New Roman"/>
                <w:b/>
                <w:bCs/>
                <w:color w:val="0915A6" w:themeColor="accent5"/>
                <w:sz w:val="24"/>
                <w:szCs w:val="24"/>
                <w:highlight w:val="yellow"/>
              </w:rPr>
              <w:t>XX</w:t>
            </w:r>
            <w:r w:rsidRPr="00F37170">
              <w:rPr>
                <w:rFonts w:ascii="Schibsted Grotesk" w:eastAsia="Calibri" w:hAnsi="Schibsted Grotesk" w:cs="Times New Roman"/>
                <w:sz w:val="24"/>
                <w:szCs w:val="24"/>
              </w:rPr>
              <w:t xml:space="preserve"> dans leurs projets d’optimisation et de rénovation énergétique. L’objectif est de massifier les projets de la préservation et d’amélioration du patrimoine communal et pour atteindre les objectifs d’économies d’énergie fixés par le décret tertiaire (-40% en 2030, -50% en 2040 et -60% en 2050). </w:t>
            </w:r>
          </w:p>
          <w:p w14:paraId="771DA17C" w14:textId="77777777" w:rsidR="00816F33" w:rsidRPr="00F37170" w:rsidRDefault="00816F33" w:rsidP="00816F33">
            <w:pPr>
              <w:rPr>
                <w:rFonts w:ascii="Schibsted Grotesk" w:eastAsia="Calibri" w:hAnsi="Schibsted Grotesk" w:cs="Times New Roman"/>
                <w:sz w:val="24"/>
                <w:szCs w:val="24"/>
              </w:rPr>
            </w:pPr>
            <w:r w:rsidRPr="00F37170">
              <w:rPr>
                <w:rFonts w:ascii="Schibsted Grotesk" w:eastAsia="Calibri" w:hAnsi="Schibsted Grotesk" w:cs="Times New Roman"/>
                <w:sz w:val="24"/>
                <w:szCs w:val="24"/>
              </w:rPr>
              <w:t xml:space="preserve">Dans ce cadre, l’économe de flux ACTEE bénéficiera d’un parcours de formation dispensé par le campus ACTEE et intégrera le réseau des économes de flux en vue du partage d’expérience et de l’échange des bonnes pratiques. </w:t>
            </w:r>
          </w:p>
          <w:p w14:paraId="06B9612C" w14:textId="41BA6413" w:rsidR="00787C07" w:rsidRPr="00F37170" w:rsidRDefault="00816F33" w:rsidP="00816F33">
            <w:pPr>
              <w:rPr>
                <w:rFonts w:ascii="Schibsted Grotesk" w:eastAsia="Calibri" w:hAnsi="Schibsted Grotesk" w:cs="Times New Roman"/>
                <w:sz w:val="24"/>
                <w:szCs w:val="24"/>
              </w:rPr>
            </w:pPr>
            <w:r w:rsidRPr="00F37170">
              <w:rPr>
                <w:rFonts w:ascii="Schibsted Grotesk" w:eastAsia="Calibri" w:hAnsi="Schibsted Grotesk" w:cs="Times New Roman"/>
                <w:sz w:val="24"/>
                <w:szCs w:val="24"/>
              </w:rPr>
              <w:t>Le travail de l’économe de flux devra s’articuler en coordination avec les Conseillers en Energie Partagés (CEP) présents sur le territoire, le cas échéant.</w:t>
            </w:r>
          </w:p>
          <w:p w14:paraId="25CAF765" w14:textId="21B3E24E" w:rsidR="00EB2496" w:rsidRPr="00816F33" w:rsidRDefault="00816F33" w:rsidP="00816F33">
            <w:pPr>
              <w:rPr>
                <w:rFonts w:ascii="Schibsted Grotesk" w:eastAsia="Calibri" w:hAnsi="Schibsted Grotesk" w:cs="Times New Roman"/>
              </w:rPr>
            </w:pPr>
            <w:r w:rsidRPr="00816F33">
              <w:rPr>
                <w:rFonts w:ascii="Schibsted Grotesk" w:eastAsia="Calibri" w:hAnsi="Schibsted Grotesk" w:cs="Times New Roman"/>
              </w:rPr>
              <w:lastRenderedPageBreak/>
              <w:t xml:space="preserve">Les économes de flux travaillent dans des structures diverses assurant des missions de service public en lien avec l'énergie. Cela peut être des collectivités telles que des communes rurales ou urbaines au sein d’intercommunalités (communautés de communes, communautés d’agglomérations, communautés urbaines, métropoles) ou de départements/ régions Enfin, ils sont indispensables dans les syndicats d'énergie (qui assurent la gestion des réseaux énergétiques, entre autres, à l'échelle départementale ou d'un bassin de vie) et dans les agences d'ingénierie locale (ALEC – agence locale de l’énergie et climat, ATD – agence technique départementale...). </w:t>
            </w:r>
          </w:p>
          <w:p w14:paraId="7FB8A6F9" w14:textId="0AD86008" w:rsidR="00816F33" w:rsidRDefault="00816F33" w:rsidP="00816F33">
            <w:pPr>
              <w:rPr>
                <w:rFonts w:ascii="Schibsted Grotesk" w:eastAsia="Calibri" w:hAnsi="Schibsted Grotesk" w:cs="Times New Roman"/>
              </w:rPr>
            </w:pPr>
            <w:r w:rsidRPr="00816F33">
              <w:rPr>
                <w:rFonts w:ascii="Schibsted Grotesk" w:eastAsia="Calibri" w:hAnsi="Schibsted Grotesk" w:cs="Times New Roman"/>
              </w:rPr>
              <w:t>Selon la structure de rattachement, l’envergure et les missions du poste seront différentes. Si l’économe de flux exerce en commune, il agira de manière plus opérationnelle sur les missions «</w:t>
            </w:r>
            <w:r w:rsidRPr="00816F33">
              <w:rPr>
                <w:rFonts w:ascii="Times New Roman" w:eastAsia="Calibri" w:hAnsi="Times New Roman" w:cs="Times New Roman"/>
              </w:rPr>
              <w:t> </w:t>
            </w:r>
            <w:r w:rsidRPr="00816F33">
              <w:rPr>
                <w:rFonts w:ascii="Schibsted Grotesk" w:eastAsia="Calibri" w:hAnsi="Schibsted Grotesk" w:cs="Times New Roman"/>
              </w:rPr>
              <w:t>Veille et accompagnement r</w:t>
            </w:r>
            <w:r w:rsidRPr="00816F33">
              <w:rPr>
                <w:rFonts w:ascii="Schibsted Grotesk" w:eastAsia="Calibri" w:hAnsi="Schibsted Grotesk" w:cs="Schibsted Grotesk"/>
              </w:rPr>
              <w:t>é</w:t>
            </w:r>
            <w:r w:rsidRPr="00816F33">
              <w:rPr>
                <w:rFonts w:ascii="Schibsted Grotesk" w:eastAsia="Calibri" w:hAnsi="Schibsted Grotesk" w:cs="Times New Roman"/>
              </w:rPr>
              <w:t>glementaire</w:t>
            </w:r>
            <w:r w:rsidRPr="00816F33">
              <w:rPr>
                <w:rFonts w:ascii="Times New Roman" w:eastAsia="Calibri" w:hAnsi="Times New Roman" w:cs="Times New Roman"/>
              </w:rPr>
              <w:t> </w:t>
            </w:r>
            <w:r w:rsidRPr="00816F33">
              <w:rPr>
                <w:rFonts w:ascii="Schibsted Grotesk" w:eastAsia="Calibri" w:hAnsi="Schibsted Grotesk" w:cs="Schibsted Grotesk"/>
              </w:rPr>
              <w:t>»</w:t>
            </w:r>
            <w:r w:rsidRPr="00816F33">
              <w:rPr>
                <w:rFonts w:ascii="Schibsted Grotesk" w:eastAsia="Calibri" w:hAnsi="Schibsted Grotesk" w:cs="Times New Roman"/>
              </w:rPr>
              <w:t xml:space="preserve"> notamment</w:t>
            </w:r>
          </w:p>
          <w:p w14:paraId="163B1DA0" w14:textId="77777777" w:rsidR="00EB2496" w:rsidRDefault="00EB2496" w:rsidP="00816F33">
            <w:pPr>
              <w:rPr>
                <w:rFonts w:ascii="Schibsted Grotesk" w:eastAsia="Calibri" w:hAnsi="Schibsted Grotesk" w:cs="Times New Roman"/>
              </w:rPr>
            </w:pPr>
          </w:p>
          <w:p w14:paraId="28CE8B32" w14:textId="77777777" w:rsidR="00EB2496" w:rsidRPr="00B37762" w:rsidRDefault="00EB2496" w:rsidP="00EB2496">
            <w:pPr>
              <w:rPr>
                <w:rFonts w:ascii="Schibsted Grotesk" w:eastAsia="Calibri" w:hAnsi="Schibsted Grotesk" w:cs="Times New Roman"/>
              </w:rPr>
            </w:pPr>
            <w:r w:rsidRPr="00B37762">
              <w:rPr>
                <w:rFonts w:ascii="Schibsted Grotesk" w:eastAsia="Calibri" w:hAnsi="Schibsted Grotesk" w:cs="Times New Roman"/>
              </w:rPr>
              <w:t>Rattaché au Pôle/Service Bâtiments/Patrimoine, au sein de la Direction des Services Techniques OU Rattaché au Pôle/Service Energie, au sein de la Direction PCAET/Transition Energétique</w:t>
            </w:r>
          </w:p>
          <w:p w14:paraId="16BECB78" w14:textId="77777777" w:rsidR="00EB2496" w:rsidRDefault="00EB2496" w:rsidP="00EB2496">
            <w:pPr>
              <w:rPr>
                <w:rFonts w:ascii="Schibsted Grotesk" w:eastAsia="Calibri" w:hAnsi="Schibsted Grotesk" w:cs="Times New Roman"/>
              </w:rPr>
            </w:pPr>
            <w:r w:rsidRPr="00B37762">
              <w:rPr>
                <w:rFonts w:ascii="Schibsted Grotesk" w:eastAsia="Calibri" w:hAnsi="Schibsted Grotesk" w:cs="Times New Roman"/>
              </w:rPr>
              <w:t xml:space="preserve">Une proximité avec le Pôle Finances/ Marchés Publics / Direction des Services Généraux peut être opportune, du fait de la porosité des sujets : dépenses énergétiques, analyse des factures, recherche de subventions, Programmation Pluriannuelle des Investissements (PPI), Certificats d’Economie d’Energie (CEE) </w:t>
            </w:r>
            <w:r>
              <w:rPr>
                <w:rFonts w:ascii="Schibsted Grotesk" w:eastAsia="Calibri" w:hAnsi="Schibsted Grotesk" w:cs="Times New Roman"/>
              </w:rPr>
              <w:t>…</w:t>
            </w:r>
          </w:p>
          <w:p w14:paraId="1925667B" w14:textId="77777777" w:rsidR="00B37762" w:rsidRPr="00B37762" w:rsidRDefault="00B37762" w:rsidP="008B6E64">
            <w:pPr>
              <w:rPr>
                <w:rFonts w:ascii="Schibsted Grotesk" w:eastAsia="Calibri" w:hAnsi="Schibsted Grotesk" w:cs="Times New Roman"/>
              </w:rPr>
            </w:pPr>
          </w:p>
        </w:tc>
      </w:tr>
      <w:tr w:rsidR="00B37762" w:rsidRPr="00B37762" w14:paraId="08120991" w14:textId="77777777" w:rsidTr="008B6E64">
        <w:trPr>
          <w:trHeight w:val="300"/>
        </w:trPr>
        <w:tc>
          <w:tcPr>
            <w:tcW w:w="1843" w:type="dxa"/>
          </w:tcPr>
          <w:p w14:paraId="464C3BB0" w14:textId="77777777" w:rsidR="00B37762" w:rsidRPr="00B37762" w:rsidRDefault="00B37762" w:rsidP="008B6E64">
            <w:pPr>
              <w:pStyle w:val="titretableau"/>
              <w:rPr>
                <w:rFonts w:ascii="Schibsted Grotesk" w:hAnsi="Schibsted Grotesk"/>
              </w:rPr>
            </w:pPr>
            <w:r w:rsidRPr="00B37762">
              <w:rPr>
                <w:rFonts w:ascii="Schibsted Grotesk" w:hAnsi="Schibsted Grotesk"/>
              </w:rPr>
              <w:lastRenderedPageBreak/>
              <w:t xml:space="preserve">Missions et activités spécifiques du poste </w:t>
            </w:r>
          </w:p>
        </w:tc>
        <w:tc>
          <w:tcPr>
            <w:tcW w:w="7513" w:type="dxa"/>
          </w:tcPr>
          <w:p w14:paraId="485B16B3" w14:textId="0E891C9C" w:rsidR="00B37762" w:rsidRDefault="00B37762" w:rsidP="008B6E64">
            <w:pPr>
              <w:rPr>
                <w:rFonts w:ascii="Schibsted Grotesk" w:eastAsia="Calibri" w:hAnsi="Schibsted Grotesk" w:cs="Times New Roman"/>
                <w:b/>
                <w:bCs/>
                <w:color w:val="0915A6" w:themeColor="text2"/>
              </w:rPr>
            </w:pPr>
            <w:r w:rsidRPr="00B37762">
              <w:rPr>
                <w:rFonts w:ascii="Schibsted Grotesk" w:eastAsia="Calibri" w:hAnsi="Schibsted Grotesk" w:cs="Times New Roman"/>
                <w:b/>
                <w:bCs/>
                <w:color w:val="0915A6" w:themeColor="text2"/>
              </w:rPr>
              <w:t>Suivi et analyse des données de consommations énergétiques :</w:t>
            </w:r>
          </w:p>
          <w:p w14:paraId="5C63C5E0" w14:textId="77777777" w:rsidR="00B37762" w:rsidRPr="00B37762" w:rsidRDefault="00B37762" w:rsidP="008B6E64">
            <w:pPr>
              <w:rPr>
                <w:rFonts w:ascii="Schibsted Grotesk" w:eastAsia="Calibri" w:hAnsi="Schibsted Grotesk" w:cs="Times New Roman"/>
                <w:b/>
                <w:bCs/>
                <w:color w:val="0915A6" w:themeColor="text2"/>
              </w:rPr>
            </w:pPr>
          </w:p>
          <w:p w14:paraId="6982A745" w14:textId="77777777" w:rsidR="00B37762" w:rsidRPr="00B37762" w:rsidRDefault="00B37762" w:rsidP="00B37762">
            <w:pPr>
              <w:pStyle w:val="Paragraphedeliste"/>
              <w:numPr>
                <w:ilvl w:val="0"/>
                <w:numId w:val="47"/>
              </w:numPr>
              <w:spacing w:after="0" w:line="240" w:lineRule="auto"/>
              <w:ind w:left="284" w:hanging="284"/>
              <w:rPr>
                <w:rFonts w:eastAsia="Calibri" w:cs="Times New Roman"/>
              </w:rPr>
            </w:pPr>
            <w:r w:rsidRPr="00B37762">
              <w:rPr>
                <w:rFonts w:eastAsia="Calibri" w:cs="Times New Roman"/>
              </w:rPr>
              <w:t>Mise en place de capteurs et de logiciels dédiés, avec analyse des données et réalisation de bilans et d'alertes en cas de dérives</w:t>
            </w:r>
          </w:p>
          <w:p w14:paraId="5457DE87" w14:textId="77777777" w:rsidR="00B37762" w:rsidRDefault="00B37762" w:rsidP="00B37762">
            <w:pPr>
              <w:pStyle w:val="Paragraphedeliste"/>
              <w:numPr>
                <w:ilvl w:val="0"/>
                <w:numId w:val="47"/>
              </w:numPr>
              <w:spacing w:after="0" w:line="240" w:lineRule="auto"/>
              <w:ind w:left="284" w:hanging="284"/>
              <w:rPr>
                <w:rFonts w:eastAsia="Calibri" w:cs="Times New Roman"/>
              </w:rPr>
            </w:pPr>
            <w:r w:rsidRPr="00B37762">
              <w:rPr>
                <w:rFonts w:eastAsia="Calibri" w:cs="Times New Roman"/>
              </w:rPr>
              <w:t>Réalisation d'inventaires du patrimoine (concaténation des facturations, suivi des plans de comptage, …) et de Schémas Directeurs Immobilier Energie</w:t>
            </w:r>
          </w:p>
          <w:p w14:paraId="003A2BBC" w14:textId="77777777" w:rsidR="00B37762" w:rsidRDefault="00B37762" w:rsidP="00B37762">
            <w:pPr>
              <w:spacing w:after="0" w:line="240" w:lineRule="auto"/>
              <w:rPr>
                <w:rFonts w:eastAsia="Calibri" w:cs="Times New Roman"/>
              </w:rPr>
            </w:pPr>
          </w:p>
          <w:p w14:paraId="09FB7376" w14:textId="77777777" w:rsidR="00B37762" w:rsidRPr="00B37762" w:rsidRDefault="00B37762" w:rsidP="00B37762">
            <w:pPr>
              <w:spacing w:after="0" w:line="240" w:lineRule="auto"/>
              <w:rPr>
                <w:rFonts w:eastAsia="Calibri" w:cs="Times New Roman"/>
              </w:rPr>
            </w:pPr>
          </w:p>
          <w:p w14:paraId="4A00C06D" w14:textId="77777777" w:rsidR="00B37762" w:rsidRPr="00B37762" w:rsidRDefault="00B37762" w:rsidP="00B37762">
            <w:pPr>
              <w:rPr>
                <w:rFonts w:ascii="Schibsted Grotesk" w:eastAsia="Calibri" w:hAnsi="Schibsted Grotesk" w:cs="Times New Roman"/>
                <w:b/>
                <w:bCs/>
                <w:color w:val="0915A6" w:themeColor="text2"/>
              </w:rPr>
            </w:pPr>
            <w:r w:rsidRPr="00B37762">
              <w:rPr>
                <w:rFonts w:ascii="Schibsted Grotesk" w:eastAsia="Calibri" w:hAnsi="Schibsted Grotesk" w:cs="Times New Roman"/>
                <w:b/>
                <w:bCs/>
                <w:color w:val="0915A6" w:themeColor="text2"/>
              </w:rPr>
              <w:t>Veille réglementaire et accompagnement auprès de publics divers (élus, agents techniques, …) :</w:t>
            </w:r>
          </w:p>
          <w:p w14:paraId="19E2F835" w14:textId="77777777" w:rsidR="00B37762" w:rsidRPr="00B37762" w:rsidRDefault="00B37762" w:rsidP="008B6E64">
            <w:pPr>
              <w:rPr>
                <w:rFonts w:ascii="Schibsted Grotesk" w:eastAsia="Calibri" w:hAnsi="Schibsted Grotesk" w:cs="Times New Roman"/>
              </w:rPr>
            </w:pPr>
          </w:p>
          <w:p w14:paraId="3358BE3B" w14:textId="77777777" w:rsidR="00B37762" w:rsidRPr="00B37762" w:rsidRDefault="00B37762" w:rsidP="00B37762">
            <w:pPr>
              <w:pStyle w:val="Paragraphedeliste"/>
              <w:numPr>
                <w:ilvl w:val="0"/>
                <w:numId w:val="34"/>
              </w:numPr>
              <w:spacing w:after="0" w:line="240" w:lineRule="auto"/>
              <w:ind w:left="284" w:hanging="284"/>
              <w:rPr>
                <w:rFonts w:eastAsia="Calibri" w:cs="Times New Roman"/>
              </w:rPr>
            </w:pPr>
            <w:r w:rsidRPr="00B37762">
              <w:rPr>
                <w:rFonts w:eastAsia="Calibri" w:cs="Times New Roman"/>
              </w:rPr>
              <w:t>Décryptage des réglementations énergétiques/environnementales</w:t>
            </w:r>
          </w:p>
          <w:p w14:paraId="6E86A104" w14:textId="77777777" w:rsidR="00B37762" w:rsidRPr="00B37762" w:rsidRDefault="00B37762" w:rsidP="00B37762">
            <w:pPr>
              <w:pStyle w:val="Paragraphedeliste"/>
              <w:numPr>
                <w:ilvl w:val="0"/>
                <w:numId w:val="34"/>
              </w:numPr>
              <w:spacing w:after="0" w:line="240" w:lineRule="auto"/>
              <w:ind w:left="284" w:hanging="284"/>
              <w:rPr>
                <w:rFonts w:eastAsia="Calibri" w:cs="Times New Roman"/>
              </w:rPr>
            </w:pPr>
            <w:r w:rsidRPr="00B37762">
              <w:rPr>
                <w:rFonts w:eastAsia="Calibri" w:cs="Times New Roman"/>
              </w:rPr>
              <w:t>Accompagnement dans le cadre du Décret Tertiaire (remontée des données OPERAT, sélection des prestataires, stratégies d’atteinte des objectifs)</w:t>
            </w:r>
          </w:p>
          <w:p w14:paraId="3DDC1083" w14:textId="77777777" w:rsidR="00B37762" w:rsidRDefault="00B37762" w:rsidP="00B37762">
            <w:pPr>
              <w:pStyle w:val="Paragraphedeliste"/>
              <w:numPr>
                <w:ilvl w:val="0"/>
                <w:numId w:val="34"/>
              </w:numPr>
              <w:spacing w:after="0" w:line="240" w:lineRule="auto"/>
              <w:ind w:left="284" w:hanging="284"/>
              <w:rPr>
                <w:rFonts w:eastAsia="Calibri" w:cs="Times New Roman"/>
              </w:rPr>
            </w:pPr>
            <w:r w:rsidRPr="00B37762">
              <w:rPr>
                <w:rFonts w:eastAsia="Calibri" w:cs="Times New Roman"/>
              </w:rPr>
              <w:t>Veille et déploiement des solutions liées à la mise en conformité avec le Décret BACS</w:t>
            </w:r>
          </w:p>
          <w:p w14:paraId="61657DBD" w14:textId="77777777" w:rsidR="00B37762" w:rsidRDefault="00B37762" w:rsidP="00B37762">
            <w:pPr>
              <w:pStyle w:val="Paragraphedeliste"/>
              <w:numPr>
                <w:ilvl w:val="0"/>
                <w:numId w:val="0"/>
              </w:numPr>
              <w:spacing w:after="0" w:line="240" w:lineRule="auto"/>
              <w:ind w:left="284"/>
              <w:rPr>
                <w:rFonts w:eastAsia="Calibri" w:cs="Times New Roman"/>
              </w:rPr>
            </w:pPr>
          </w:p>
          <w:p w14:paraId="4801CB4B" w14:textId="77777777" w:rsidR="00B37762" w:rsidRPr="00B37762" w:rsidRDefault="00B37762" w:rsidP="00B37762">
            <w:pPr>
              <w:pStyle w:val="Paragraphedeliste"/>
              <w:numPr>
                <w:ilvl w:val="0"/>
                <w:numId w:val="0"/>
              </w:numPr>
              <w:spacing w:after="0" w:line="240" w:lineRule="auto"/>
              <w:ind w:left="284"/>
              <w:rPr>
                <w:rFonts w:eastAsia="Calibri" w:cs="Times New Roman"/>
              </w:rPr>
            </w:pPr>
          </w:p>
          <w:p w14:paraId="4129539E" w14:textId="77380968" w:rsidR="00B37762" w:rsidRDefault="00B37762" w:rsidP="008B6E64">
            <w:pPr>
              <w:rPr>
                <w:rFonts w:ascii="Schibsted Grotesk" w:eastAsia="Calibri" w:hAnsi="Schibsted Grotesk" w:cs="Times New Roman"/>
                <w:b/>
                <w:bCs/>
                <w:color w:val="0915A6" w:themeColor="text2"/>
              </w:rPr>
            </w:pPr>
            <w:r w:rsidRPr="00B37762">
              <w:rPr>
                <w:rFonts w:ascii="Schibsted Grotesk" w:eastAsia="Calibri" w:hAnsi="Schibsted Grotesk" w:cs="Times New Roman"/>
                <w:b/>
                <w:bCs/>
                <w:color w:val="0915A6" w:themeColor="text2"/>
              </w:rPr>
              <w:t>Ingénierie liée aux différents financements et subventions disponibles :</w:t>
            </w:r>
          </w:p>
          <w:p w14:paraId="10075436" w14:textId="77777777" w:rsidR="00B37762" w:rsidRPr="00B37762" w:rsidRDefault="00B37762" w:rsidP="008B6E64">
            <w:pPr>
              <w:rPr>
                <w:rFonts w:ascii="Schibsted Grotesk" w:eastAsia="Calibri" w:hAnsi="Schibsted Grotesk" w:cs="Times New Roman"/>
                <w:b/>
                <w:bCs/>
                <w:color w:val="0915A6" w:themeColor="text2"/>
              </w:rPr>
            </w:pPr>
          </w:p>
          <w:p w14:paraId="6979A625" w14:textId="77777777" w:rsidR="00B37762" w:rsidRPr="00B37762" w:rsidRDefault="00B37762" w:rsidP="00B37762">
            <w:pPr>
              <w:pStyle w:val="Paragraphedeliste"/>
              <w:numPr>
                <w:ilvl w:val="0"/>
                <w:numId w:val="35"/>
              </w:numPr>
              <w:spacing w:after="0" w:line="240" w:lineRule="auto"/>
              <w:ind w:left="284" w:hanging="284"/>
              <w:rPr>
                <w:rFonts w:eastAsia="Calibri" w:cs="Times New Roman"/>
              </w:rPr>
            </w:pPr>
            <w:r w:rsidRPr="00B37762">
              <w:rPr>
                <w:rFonts w:eastAsia="Calibri" w:cs="Times New Roman"/>
              </w:rPr>
              <w:t>Veille vis-à-vis des dispositifs financiers existants</w:t>
            </w:r>
          </w:p>
          <w:p w14:paraId="7AE7B9CC" w14:textId="77777777" w:rsidR="00B37762" w:rsidRPr="00B37762" w:rsidRDefault="00B37762" w:rsidP="00B37762">
            <w:pPr>
              <w:pStyle w:val="Paragraphedeliste"/>
              <w:numPr>
                <w:ilvl w:val="0"/>
                <w:numId w:val="35"/>
              </w:numPr>
              <w:spacing w:after="0" w:line="240" w:lineRule="auto"/>
              <w:ind w:left="284" w:hanging="284"/>
              <w:rPr>
                <w:rFonts w:eastAsia="Calibri" w:cs="Times New Roman"/>
              </w:rPr>
            </w:pPr>
            <w:r w:rsidRPr="00B37762">
              <w:rPr>
                <w:rFonts w:eastAsia="Calibri" w:cs="Times New Roman"/>
              </w:rPr>
              <w:t>Orientation des collectivités dans leurs choix budgétaires (Plans Pluriannuels d’Investissement)</w:t>
            </w:r>
          </w:p>
          <w:p w14:paraId="26CFB794" w14:textId="77777777" w:rsidR="00B37762" w:rsidRPr="00B37762" w:rsidRDefault="00B37762" w:rsidP="00B37762">
            <w:pPr>
              <w:pStyle w:val="Paragraphedeliste"/>
              <w:numPr>
                <w:ilvl w:val="0"/>
                <w:numId w:val="35"/>
              </w:numPr>
              <w:spacing w:after="0" w:line="240" w:lineRule="auto"/>
              <w:ind w:left="284" w:hanging="284"/>
              <w:rPr>
                <w:rFonts w:eastAsia="Calibri" w:cs="Times New Roman"/>
              </w:rPr>
            </w:pPr>
            <w:r w:rsidRPr="00B37762">
              <w:rPr>
                <w:rFonts w:eastAsia="Calibri" w:cs="Times New Roman"/>
              </w:rPr>
              <w:lastRenderedPageBreak/>
              <w:t xml:space="preserve">Accompagnement des collectivités dans le montage de dossiers de subventions  </w:t>
            </w:r>
          </w:p>
          <w:p w14:paraId="09C274F9" w14:textId="77777777" w:rsidR="00B37762" w:rsidRPr="00B37762" w:rsidRDefault="00B37762" w:rsidP="00B37762">
            <w:pPr>
              <w:pStyle w:val="Paragraphedeliste"/>
              <w:numPr>
                <w:ilvl w:val="0"/>
                <w:numId w:val="35"/>
              </w:numPr>
              <w:spacing w:after="0" w:line="240" w:lineRule="auto"/>
              <w:ind w:left="284" w:hanging="284"/>
              <w:rPr>
                <w:rFonts w:eastAsia="Calibri" w:cs="Times New Roman"/>
              </w:rPr>
            </w:pPr>
            <w:r w:rsidRPr="00B37762">
              <w:rPr>
                <w:rFonts w:eastAsia="Calibri" w:cs="Times New Roman"/>
              </w:rPr>
              <w:t>Instruction de candidatures dans le cadre d'AMI (Appels à Manifestation d’Intérêt) / Dépôt de candidatures à AMI</w:t>
            </w:r>
          </w:p>
          <w:p w14:paraId="2C8F3F79" w14:textId="39033C5A" w:rsidR="00B37762" w:rsidRPr="00B37762" w:rsidRDefault="00B37762" w:rsidP="00B37762">
            <w:pPr>
              <w:numPr>
                <w:ilvl w:val="0"/>
                <w:numId w:val="35"/>
              </w:numPr>
              <w:spacing w:after="0" w:line="240" w:lineRule="auto"/>
              <w:ind w:left="284" w:hanging="284"/>
              <w:rPr>
                <w:rFonts w:ascii="Schibsted Grotesk" w:eastAsia="Calibri" w:hAnsi="Schibsted Grotesk" w:cs="Times New Roman"/>
              </w:rPr>
            </w:pPr>
            <w:r w:rsidRPr="00B37762">
              <w:rPr>
                <w:rFonts w:ascii="Schibsted Grotesk" w:eastAsia="Calibri" w:hAnsi="Schibsted Grotesk" w:cs="Times New Roman"/>
              </w:rPr>
              <w:t>Instruction et valorisation des Certificats d'Economies d'Energie (CEE)</w:t>
            </w:r>
          </w:p>
          <w:p w14:paraId="0E82DBBA" w14:textId="77777777" w:rsidR="00B37762" w:rsidRPr="00B37762" w:rsidRDefault="00B37762" w:rsidP="008B6E64">
            <w:pPr>
              <w:pStyle w:val="soustitre2"/>
              <w:ind w:left="0" w:firstLine="0"/>
              <w:rPr>
                <w:rFonts w:ascii="Schibsted Grotesk" w:hAnsi="Schibsted Grotesk"/>
              </w:rPr>
            </w:pPr>
          </w:p>
          <w:p w14:paraId="4D342F15" w14:textId="77777777" w:rsidR="00B37762" w:rsidRPr="00B37762" w:rsidRDefault="00B37762" w:rsidP="00B37762">
            <w:pPr>
              <w:rPr>
                <w:rFonts w:ascii="Schibsted Grotesk" w:eastAsia="Calibri" w:hAnsi="Schibsted Grotesk" w:cs="Times New Roman"/>
                <w:b/>
                <w:bCs/>
                <w:color w:val="0915A6" w:themeColor="text2"/>
              </w:rPr>
            </w:pPr>
            <w:r w:rsidRPr="00B37762">
              <w:rPr>
                <w:rFonts w:ascii="Schibsted Grotesk" w:eastAsia="Calibri" w:hAnsi="Schibsted Grotesk" w:cs="Times New Roman"/>
                <w:b/>
                <w:bCs/>
                <w:color w:val="0915A6" w:themeColor="text2"/>
              </w:rPr>
              <w:t xml:space="preserve">Rôle de tiers de confiance auprès des collectivités territoriales en matière d’efficacité énergétique : </w:t>
            </w:r>
          </w:p>
          <w:p w14:paraId="65FF2187" w14:textId="77777777" w:rsidR="00B37762" w:rsidRPr="00B37762" w:rsidRDefault="00B37762" w:rsidP="008B6E64">
            <w:pPr>
              <w:rPr>
                <w:rFonts w:ascii="Schibsted Grotesk" w:eastAsia="Calibri" w:hAnsi="Schibsted Grotesk" w:cs="Times New Roman"/>
              </w:rPr>
            </w:pPr>
          </w:p>
          <w:p w14:paraId="07B61D46" w14:textId="77777777" w:rsidR="00B37762" w:rsidRPr="00B37762" w:rsidRDefault="00B37762" w:rsidP="00B37762">
            <w:pPr>
              <w:pStyle w:val="Paragraphedeliste"/>
              <w:numPr>
                <w:ilvl w:val="0"/>
                <w:numId w:val="36"/>
              </w:numPr>
              <w:spacing w:after="0" w:line="240" w:lineRule="auto"/>
              <w:ind w:left="284" w:hanging="284"/>
              <w:rPr>
                <w:rFonts w:eastAsia="Calibri" w:cs="Times New Roman"/>
              </w:rPr>
            </w:pPr>
            <w:r w:rsidRPr="00B37762">
              <w:rPr>
                <w:rFonts w:eastAsia="Calibri" w:cs="Times New Roman"/>
              </w:rPr>
              <w:t>Accompagnement des services techniques et administratifs des collectivités vis-à-vis des audits énergétiques : présence lors des réunions, analyse critique, préconisations, cadrage des prestations des Bureaux d'Etudes</w:t>
            </w:r>
          </w:p>
          <w:p w14:paraId="708DC91D" w14:textId="77777777" w:rsidR="00B37762" w:rsidRPr="00B37762" w:rsidRDefault="00B37762" w:rsidP="00B37762">
            <w:pPr>
              <w:pStyle w:val="Paragraphedeliste"/>
              <w:numPr>
                <w:ilvl w:val="0"/>
                <w:numId w:val="36"/>
              </w:numPr>
              <w:spacing w:after="0" w:line="240" w:lineRule="auto"/>
              <w:ind w:left="284" w:hanging="284"/>
              <w:rPr>
                <w:rFonts w:eastAsia="Calibri" w:cs="Times New Roman"/>
              </w:rPr>
            </w:pPr>
            <w:r w:rsidRPr="00B37762">
              <w:rPr>
                <w:rFonts w:eastAsia="Calibri" w:cs="Times New Roman"/>
              </w:rPr>
              <w:t>Accompagnement des Contrats de Performance Energétique</w:t>
            </w:r>
          </w:p>
          <w:p w14:paraId="0A6950B4" w14:textId="77777777" w:rsidR="00B37762" w:rsidRPr="00B37762" w:rsidRDefault="00B37762" w:rsidP="00B37762">
            <w:pPr>
              <w:pStyle w:val="Paragraphedeliste"/>
              <w:numPr>
                <w:ilvl w:val="0"/>
                <w:numId w:val="36"/>
              </w:numPr>
              <w:spacing w:after="0" w:line="240" w:lineRule="auto"/>
              <w:ind w:left="284" w:hanging="284"/>
              <w:rPr>
                <w:rFonts w:eastAsia="Calibri" w:cs="Times New Roman"/>
              </w:rPr>
            </w:pPr>
            <w:r w:rsidRPr="00B37762">
              <w:rPr>
                <w:rFonts w:eastAsia="Calibri" w:cs="Times New Roman"/>
              </w:rPr>
              <w:t>Accompagnement des Contrats d'exploitation-maintenance</w:t>
            </w:r>
          </w:p>
          <w:p w14:paraId="0549C3EA" w14:textId="77777777" w:rsidR="00B37762" w:rsidRPr="00B37762" w:rsidRDefault="00B37762" w:rsidP="008B6E64">
            <w:pPr>
              <w:rPr>
                <w:rFonts w:ascii="Schibsted Grotesk" w:eastAsia="Calibri" w:hAnsi="Schibsted Grotesk" w:cs="Times New Roman"/>
              </w:rPr>
            </w:pPr>
          </w:p>
          <w:p w14:paraId="79ED9629" w14:textId="77777777" w:rsidR="00B37762" w:rsidRPr="00B37762" w:rsidRDefault="00B37762" w:rsidP="00B37762">
            <w:pPr>
              <w:rPr>
                <w:rFonts w:ascii="Schibsted Grotesk" w:eastAsia="Calibri" w:hAnsi="Schibsted Grotesk" w:cs="Times New Roman"/>
                <w:b/>
                <w:bCs/>
                <w:color w:val="0915A6" w:themeColor="text2"/>
              </w:rPr>
            </w:pPr>
            <w:r w:rsidRPr="00B37762">
              <w:rPr>
                <w:rFonts w:ascii="Schibsted Grotesk" w:eastAsia="Calibri" w:hAnsi="Schibsted Grotesk" w:cs="Times New Roman"/>
                <w:b/>
                <w:bCs/>
                <w:color w:val="0915A6" w:themeColor="text2"/>
              </w:rPr>
              <w:t xml:space="preserve">Animation de la thématique efficacité énergétique à l’échelle du territoire : </w:t>
            </w:r>
          </w:p>
          <w:p w14:paraId="2AA69EE7" w14:textId="77777777" w:rsidR="00B37762" w:rsidRPr="00B37762" w:rsidRDefault="00B37762" w:rsidP="008B6E64">
            <w:pPr>
              <w:rPr>
                <w:rFonts w:ascii="Schibsted Grotesk" w:eastAsia="Calibri" w:hAnsi="Schibsted Grotesk" w:cs="Times New Roman"/>
              </w:rPr>
            </w:pPr>
          </w:p>
          <w:p w14:paraId="552ACF12" w14:textId="77777777" w:rsidR="00B37762" w:rsidRPr="00B37762" w:rsidRDefault="00B37762" w:rsidP="00B37762">
            <w:pPr>
              <w:pStyle w:val="Paragraphedeliste"/>
              <w:numPr>
                <w:ilvl w:val="0"/>
                <w:numId w:val="37"/>
              </w:numPr>
              <w:spacing w:after="0" w:line="240" w:lineRule="auto"/>
              <w:ind w:left="284" w:hanging="284"/>
              <w:rPr>
                <w:rFonts w:eastAsia="Calibri" w:cs="Times New Roman"/>
              </w:rPr>
            </w:pPr>
            <w:r w:rsidRPr="00B37762">
              <w:rPr>
                <w:rFonts w:eastAsia="Calibri" w:cs="Times New Roman"/>
              </w:rPr>
              <w:t>Déploiement de ressources et supports pédagogiques à destination d'un public varié (guides pratiques, organisation de webinaires, d'ateliers ou encore de Groupes de Travail)</w:t>
            </w:r>
          </w:p>
          <w:p w14:paraId="6656C67F" w14:textId="77777777" w:rsidR="00B37762" w:rsidRPr="00B37762" w:rsidRDefault="00B37762" w:rsidP="00B37762">
            <w:pPr>
              <w:pStyle w:val="Paragraphedeliste"/>
              <w:numPr>
                <w:ilvl w:val="0"/>
                <w:numId w:val="37"/>
              </w:numPr>
              <w:spacing w:after="0" w:line="240" w:lineRule="auto"/>
              <w:ind w:left="284" w:hanging="284"/>
              <w:rPr>
                <w:rFonts w:eastAsia="Calibri" w:cs="Times New Roman"/>
              </w:rPr>
            </w:pPr>
            <w:r w:rsidRPr="00B37762">
              <w:rPr>
                <w:rFonts w:eastAsia="Calibri" w:cs="Times New Roman"/>
              </w:rPr>
              <w:t xml:space="preserve">Réalisation de formations auprès d'agents et/ou d'élus </w:t>
            </w:r>
          </w:p>
          <w:p w14:paraId="2A09D1A0" w14:textId="77777777" w:rsidR="00B37762" w:rsidRPr="00B37762" w:rsidRDefault="00B37762" w:rsidP="00B37762">
            <w:pPr>
              <w:pStyle w:val="Paragraphedeliste"/>
              <w:numPr>
                <w:ilvl w:val="0"/>
                <w:numId w:val="37"/>
              </w:numPr>
              <w:spacing w:after="0" w:line="240" w:lineRule="auto"/>
              <w:ind w:left="284" w:hanging="284"/>
              <w:rPr>
                <w:rFonts w:eastAsia="Calibri" w:cs="Times New Roman"/>
              </w:rPr>
            </w:pPr>
            <w:r w:rsidRPr="00B37762">
              <w:rPr>
                <w:rFonts w:eastAsia="Calibri" w:cs="Times New Roman"/>
              </w:rPr>
              <w:t xml:space="preserve">Animer le plan de sobriété : sensibilisation aux </w:t>
            </w:r>
            <w:proofErr w:type="spellStart"/>
            <w:r w:rsidRPr="00B37762">
              <w:rPr>
                <w:rFonts w:eastAsia="Calibri" w:cs="Times New Roman"/>
              </w:rPr>
              <w:t>éco-gestes</w:t>
            </w:r>
            <w:proofErr w:type="spellEnd"/>
            <w:r w:rsidRPr="00B37762">
              <w:rPr>
                <w:rFonts w:eastAsia="Calibri" w:cs="Times New Roman"/>
              </w:rPr>
              <w:t>, …</w:t>
            </w:r>
          </w:p>
          <w:p w14:paraId="55BBB8A5" w14:textId="77777777" w:rsidR="00B37762" w:rsidRPr="00B37762" w:rsidRDefault="00B37762" w:rsidP="008B6E64">
            <w:pPr>
              <w:rPr>
                <w:rFonts w:ascii="Schibsted Grotesk" w:eastAsia="Calibri" w:hAnsi="Schibsted Grotesk" w:cs="Times New Roman"/>
              </w:rPr>
            </w:pPr>
          </w:p>
          <w:p w14:paraId="1DA783C3" w14:textId="77777777" w:rsidR="00B37762" w:rsidRPr="00B37762" w:rsidRDefault="00B37762" w:rsidP="00B37762">
            <w:pPr>
              <w:rPr>
                <w:rFonts w:ascii="Schibsted Grotesk" w:eastAsia="Calibri" w:hAnsi="Schibsted Grotesk" w:cs="Times New Roman"/>
                <w:b/>
                <w:bCs/>
                <w:color w:val="0915A6" w:themeColor="text2"/>
              </w:rPr>
            </w:pPr>
            <w:r w:rsidRPr="00B37762">
              <w:rPr>
                <w:rFonts w:ascii="Schibsted Grotesk" w:eastAsia="Calibri" w:hAnsi="Schibsted Grotesk" w:cs="Times New Roman"/>
                <w:b/>
                <w:bCs/>
                <w:color w:val="0915A6" w:themeColor="text2"/>
              </w:rPr>
              <w:t>Animation du projet ACTEE sur le territoire</w:t>
            </w:r>
          </w:p>
          <w:p w14:paraId="3E767FF2" w14:textId="77777777" w:rsidR="00B37762" w:rsidRPr="00B37762" w:rsidRDefault="00B37762" w:rsidP="008B6E64">
            <w:pPr>
              <w:rPr>
                <w:rFonts w:ascii="Schibsted Grotesk" w:eastAsia="Calibri" w:hAnsi="Schibsted Grotesk" w:cs="Times New Roman"/>
              </w:rPr>
            </w:pPr>
          </w:p>
          <w:p w14:paraId="631731EA" w14:textId="77777777" w:rsidR="00B37762" w:rsidRPr="00B37762" w:rsidRDefault="00B37762" w:rsidP="00B37762">
            <w:pPr>
              <w:pStyle w:val="Paragraphedeliste"/>
              <w:numPr>
                <w:ilvl w:val="0"/>
                <w:numId w:val="38"/>
              </w:numPr>
              <w:spacing w:after="0" w:line="240" w:lineRule="auto"/>
              <w:ind w:left="284" w:hanging="284"/>
              <w:rPr>
                <w:rFonts w:eastAsia="Calibri" w:cs="Times New Roman"/>
              </w:rPr>
            </w:pPr>
            <w:r w:rsidRPr="00B37762">
              <w:rPr>
                <w:rFonts w:eastAsia="Calibri" w:cs="Times New Roman"/>
              </w:rPr>
              <w:t>Recensement des besoins des collectivités</w:t>
            </w:r>
          </w:p>
          <w:p w14:paraId="0BE2D765" w14:textId="77777777" w:rsidR="00B37762" w:rsidRPr="00B37762" w:rsidRDefault="00B37762" w:rsidP="00B37762">
            <w:pPr>
              <w:pStyle w:val="Paragraphedeliste"/>
              <w:numPr>
                <w:ilvl w:val="0"/>
                <w:numId w:val="38"/>
              </w:numPr>
              <w:spacing w:after="0" w:line="240" w:lineRule="auto"/>
              <w:ind w:left="284" w:hanging="284"/>
              <w:rPr>
                <w:rFonts w:eastAsia="Calibri" w:cs="Times New Roman"/>
              </w:rPr>
            </w:pPr>
            <w:r w:rsidRPr="00B37762">
              <w:rPr>
                <w:rFonts w:eastAsia="Calibri" w:cs="Times New Roman"/>
              </w:rPr>
              <w:t>Organisation de Comités de Pilotage et de Comités Techniques regroupant les collectivités membres du groupement ACTEE</w:t>
            </w:r>
          </w:p>
          <w:p w14:paraId="186DFB0F" w14:textId="77777777" w:rsidR="00B37762" w:rsidRPr="00B37762" w:rsidRDefault="00B37762" w:rsidP="00B37762">
            <w:pPr>
              <w:pStyle w:val="Paragraphedeliste"/>
              <w:numPr>
                <w:ilvl w:val="0"/>
                <w:numId w:val="38"/>
              </w:numPr>
              <w:spacing w:after="0" w:line="240" w:lineRule="auto"/>
              <w:ind w:left="284" w:hanging="284"/>
              <w:rPr>
                <w:rFonts w:eastAsia="Calibri" w:cs="Times New Roman"/>
              </w:rPr>
            </w:pPr>
            <w:r w:rsidRPr="00B37762">
              <w:rPr>
                <w:rFonts w:eastAsia="Calibri" w:cs="Times New Roman"/>
              </w:rPr>
              <w:t>Déploiement des actions liées au programme</w:t>
            </w:r>
          </w:p>
          <w:p w14:paraId="4E453F39" w14:textId="77777777" w:rsidR="00B37762" w:rsidRPr="00B37762" w:rsidRDefault="00B37762" w:rsidP="00B37762">
            <w:pPr>
              <w:pStyle w:val="Paragraphedeliste"/>
              <w:numPr>
                <w:ilvl w:val="0"/>
                <w:numId w:val="38"/>
              </w:numPr>
              <w:spacing w:after="0" w:line="240" w:lineRule="auto"/>
              <w:ind w:left="284" w:hanging="284"/>
              <w:rPr>
                <w:rFonts w:eastAsia="Calibri" w:cs="Times New Roman"/>
              </w:rPr>
            </w:pPr>
            <w:r w:rsidRPr="00B37762">
              <w:rPr>
                <w:rFonts w:eastAsia="Calibri" w:cs="Times New Roman"/>
              </w:rPr>
              <w:t>Mise en œuvre de l'interface entre les collectivités et le programme ACTEE (remontée des dépenses, suivi des actions, participation aux évènements des Economes de Flux et du programme ACTEE en général)</w:t>
            </w:r>
          </w:p>
          <w:p w14:paraId="51974034" w14:textId="77777777" w:rsidR="00B37762" w:rsidRPr="00B37762" w:rsidRDefault="00B37762" w:rsidP="008B6E64">
            <w:pPr>
              <w:rPr>
                <w:rFonts w:ascii="Schibsted Grotesk" w:eastAsia="Calibri" w:hAnsi="Schibsted Grotesk" w:cs="Times New Roman"/>
              </w:rPr>
            </w:pPr>
          </w:p>
          <w:p w14:paraId="3286E435" w14:textId="0FE59314" w:rsidR="00B37762" w:rsidRPr="00B37762" w:rsidRDefault="00B37762" w:rsidP="00B37762">
            <w:pPr>
              <w:pStyle w:val="soustitre2"/>
              <w:ind w:left="0" w:firstLine="0"/>
              <w:rPr>
                <w:rFonts w:ascii="Schibsted Grotesk" w:hAnsi="Schibsted Grotesk"/>
              </w:rPr>
            </w:pPr>
            <w:r>
              <w:rPr>
                <w:rFonts w:ascii="Schibsted Grotesk" w:eastAsia="Calibri" w:hAnsi="Schibsted Grotesk" w:cs="Times New Roman"/>
                <w:bCs/>
                <w:color w:val="0915A6" w:themeColor="text2"/>
                <w:spacing w:val="0"/>
                <w:sz w:val="20"/>
                <w:szCs w:val="20"/>
              </w:rPr>
              <w:t>A</w:t>
            </w:r>
            <w:r w:rsidRPr="00B37762">
              <w:rPr>
                <w:rFonts w:ascii="Schibsted Grotesk" w:eastAsia="Calibri" w:hAnsi="Schibsted Grotesk" w:cs="Times New Roman"/>
                <w:bCs/>
                <w:color w:val="0915A6" w:themeColor="text2"/>
                <w:spacing w:val="0"/>
                <w:sz w:val="20"/>
                <w:szCs w:val="20"/>
              </w:rPr>
              <w:t>ccompagnement à la montée</w:t>
            </w:r>
            <w:r w:rsidRPr="00B37762">
              <w:rPr>
                <w:rFonts w:ascii="Schibsted Grotesk" w:hAnsi="Schibsted Grotesk"/>
              </w:rPr>
              <w:t xml:space="preserve"> </w:t>
            </w:r>
            <w:r w:rsidRPr="00B37762">
              <w:rPr>
                <w:rFonts w:ascii="Schibsted Grotesk" w:eastAsia="Calibri" w:hAnsi="Schibsted Grotesk" w:cs="Times New Roman"/>
                <w:bCs/>
                <w:color w:val="0915A6" w:themeColor="text2"/>
                <w:spacing w:val="0"/>
                <w:sz w:val="20"/>
                <w:szCs w:val="20"/>
              </w:rPr>
              <w:t>en compétences des agents des</w:t>
            </w:r>
            <w:r>
              <w:rPr>
                <w:rFonts w:ascii="Schibsted Grotesk" w:eastAsia="Calibri" w:hAnsi="Schibsted Grotesk" w:cs="Times New Roman"/>
                <w:bCs/>
                <w:color w:val="0915A6" w:themeColor="text2"/>
                <w:spacing w:val="0"/>
                <w:sz w:val="20"/>
                <w:szCs w:val="20"/>
              </w:rPr>
              <w:t xml:space="preserve"> </w:t>
            </w:r>
            <w:r w:rsidRPr="00B37762">
              <w:rPr>
                <w:rFonts w:ascii="Schibsted Grotesk" w:eastAsia="Calibri" w:hAnsi="Schibsted Grotesk" w:cs="Times New Roman"/>
                <w:bCs/>
                <w:color w:val="0915A6" w:themeColor="text2"/>
                <w:spacing w:val="0"/>
                <w:sz w:val="20"/>
                <w:szCs w:val="20"/>
              </w:rPr>
              <w:t>collectivités :</w:t>
            </w:r>
            <w:r w:rsidRPr="00B37762">
              <w:rPr>
                <w:rFonts w:ascii="Schibsted Grotesk" w:hAnsi="Schibsted Grotesk"/>
              </w:rPr>
              <w:t xml:space="preserve"> </w:t>
            </w:r>
          </w:p>
          <w:p w14:paraId="7BED8C82" w14:textId="77777777" w:rsidR="00B37762" w:rsidRPr="00B37762" w:rsidRDefault="00B37762" w:rsidP="008B6E64">
            <w:pPr>
              <w:rPr>
                <w:rFonts w:ascii="Schibsted Grotesk" w:eastAsia="Calibri" w:hAnsi="Schibsted Grotesk" w:cs="Times New Roman"/>
              </w:rPr>
            </w:pPr>
          </w:p>
          <w:p w14:paraId="63344D76" w14:textId="77777777" w:rsidR="00B37762" w:rsidRPr="00B37762" w:rsidRDefault="00B37762" w:rsidP="00B37762">
            <w:pPr>
              <w:pStyle w:val="Paragraphedeliste"/>
              <w:numPr>
                <w:ilvl w:val="0"/>
                <w:numId w:val="39"/>
              </w:numPr>
              <w:spacing w:after="0" w:line="240" w:lineRule="auto"/>
              <w:ind w:left="284" w:hanging="284"/>
              <w:rPr>
                <w:rFonts w:eastAsia="Calibri" w:cs="Times New Roman"/>
              </w:rPr>
            </w:pPr>
            <w:r w:rsidRPr="00B37762">
              <w:rPr>
                <w:rFonts w:eastAsia="Calibri" w:cs="Times New Roman"/>
              </w:rPr>
              <w:t>Formation des agents des collectivités à l'exploitation et maintenance des systèmes énergétiques pour pérenniser les bonnes pratiques</w:t>
            </w:r>
          </w:p>
          <w:p w14:paraId="688C99FB" w14:textId="77777777" w:rsidR="00B37762" w:rsidRPr="00B37762" w:rsidRDefault="00B37762" w:rsidP="00B37762">
            <w:pPr>
              <w:pStyle w:val="Paragraphedeliste"/>
              <w:numPr>
                <w:ilvl w:val="0"/>
                <w:numId w:val="39"/>
              </w:numPr>
              <w:spacing w:after="0" w:line="240" w:lineRule="auto"/>
              <w:ind w:left="284" w:hanging="284"/>
              <w:rPr>
                <w:rFonts w:eastAsia="Calibri" w:cs="Times New Roman"/>
              </w:rPr>
            </w:pPr>
            <w:r w:rsidRPr="00B37762">
              <w:rPr>
                <w:rFonts w:eastAsia="Calibri" w:cs="Times New Roman"/>
              </w:rPr>
              <w:t>Accompagnement à la mise en place de contrats d'exploitation-maintenance (rédaction de CCTP, …)</w:t>
            </w:r>
          </w:p>
          <w:p w14:paraId="74FC2485" w14:textId="77777777" w:rsidR="00B37762" w:rsidRPr="00B37762" w:rsidRDefault="00B37762" w:rsidP="00B37762">
            <w:pPr>
              <w:pStyle w:val="Paragraphedeliste"/>
              <w:numPr>
                <w:ilvl w:val="0"/>
                <w:numId w:val="0"/>
              </w:numPr>
              <w:ind w:left="284"/>
              <w:rPr>
                <w:rFonts w:eastAsia="Calibri" w:cs="Times New Roman"/>
              </w:rPr>
            </w:pPr>
          </w:p>
        </w:tc>
      </w:tr>
      <w:tr w:rsidR="00B37762" w:rsidRPr="00B37762" w14:paraId="3B01A737" w14:textId="77777777" w:rsidTr="008B6E64">
        <w:trPr>
          <w:trHeight w:val="300"/>
        </w:trPr>
        <w:tc>
          <w:tcPr>
            <w:tcW w:w="1843" w:type="dxa"/>
          </w:tcPr>
          <w:p w14:paraId="3705ADE8" w14:textId="77777777" w:rsidR="00B37762" w:rsidRPr="00B37762" w:rsidRDefault="00B37762" w:rsidP="008B6E64">
            <w:pPr>
              <w:pStyle w:val="titretableau"/>
              <w:rPr>
                <w:rFonts w:ascii="Schibsted Grotesk" w:hAnsi="Schibsted Grotesk"/>
              </w:rPr>
            </w:pPr>
          </w:p>
          <w:p w14:paraId="6FED79E4" w14:textId="75480CED" w:rsidR="00B37762" w:rsidRPr="00B37762" w:rsidRDefault="00B37762" w:rsidP="008B6E64">
            <w:pPr>
              <w:pStyle w:val="titretableau"/>
              <w:rPr>
                <w:rFonts w:ascii="Schibsted Grotesk" w:hAnsi="Schibsted Grotesk"/>
              </w:rPr>
            </w:pPr>
            <w:r w:rsidRPr="00B37762">
              <w:rPr>
                <w:rFonts w:ascii="Schibsted Grotesk" w:hAnsi="Schibsted Grotesk"/>
              </w:rPr>
              <w:t xml:space="preserve">Conditions de travail </w:t>
            </w:r>
          </w:p>
          <w:p w14:paraId="046A0D27" w14:textId="77777777" w:rsidR="00B37762" w:rsidRPr="00B37762" w:rsidRDefault="00B37762" w:rsidP="008B6E64">
            <w:pPr>
              <w:rPr>
                <w:rFonts w:ascii="Schibsted Grotesk" w:eastAsia="Calibri" w:hAnsi="Schibsted Grotesk" w:cs="Times New Roman"/>
                <w:b/>
                <w:bCs/>
                <w:i/>
                <w:iCs/>
              </w:rPr>
            </w:pPr>
          </w:p>
        </w:tc>
        <w:tc>
          <w:tcPr>
            <w:tcW w:w="7513" w:type="dxa"/>
          </w:tcPr>
          <w:p w14:paraId="27783E95" w14:textId="77777777" w:rsidR="00B37762" w:rsidRPr="00B37762" w:rsidRDefault="00B37762" w:rsidP="008B6E64">
            <w:pPr>
              <w:rPr>
                <w:rFonts w:ascii="Schibsted Grotesk" w:eastAsia="Calibri" w:hAnsi="Schibsted Grotesk" w:cs="Times New Roman"/>
              </w:rPr>
            </w:pPr>
          </w:p>
          <w:p w14:paraId="4B0592B3" w14:textId="77777777" w:rsidR="00B37762" w:rsidRPr="00B37762" w:rsidRDefault="00B37762" w:rsidP="00B37762">
            <w:pPr>
              <w:pStyle w:val="Paragraphedeliste"/>
              <w:numPr>
                <w:ilvl w:val="0"/>
                <w:numId w:val="40"/>
              </w:numPr>
              <w:spacing w:after="200" w:line="276" w:lineRule="auto"/>
              <w:ind w:left="284" w:hanging="284"/>
              <w:rPr>
                <w:rFonts w:eastAsia="Calibri" w:cs="Times New Roman"/>
              </w:rPr>
            </w:pPr>
            <w:r w:rsidRPr="00B37762">
              <w:rPr>
                <w:rFonts w:eastAsia="Calibri" w:cs="Times New Roman"/>
              </w:rPr>
              <w:t xml:space="preserve">Horaires aménageables </w:t>
            </w:r>
          </w:p>
          <w:p w14:paraId="2FD9BC30" w14:textId="77777777" w:rsidR="00B37762" w:rsidRPr="00B37762" w:rsidRDefault="00B37762" w:rsidP="00B37762">
            <w:pPr>
              <w:pStyle w:val="Paragraphedeliste"/>
              <w:numPr>
                <w:ilvl w:val="0"/>
                <w:numId w:val="40"/>
              </w:numPr>
              <w:spacing w:after="200" w:line="276" w:lineRule="auto"/>
              <w:ind w:left="284" w:hanging="284"/>
              <w:rPr>
                <w:rFonts w:eastAsia="Calibri" w:cs="Times New Roman"/>
              </w:rPr>
            </w:pPr>
            <w:r w:rsidRPr="00B37762">
              <w:rPr>
                <w:rFonts w:eastAsia="Calibri" w:cs="Times New Roman"/>
              </w:rPr>
              <w:t xml:space="preserve">Régime de Récupération du Temps de Travail est mis en place </w:t>
            </w:r>
          </w:p>
          <w:p w14:paraId="4F154B23" w14:textId="77777777" w:rsidR="00B37762" w:rsidRPr="00B37762" w:rsidRDefault="00B37762" w:rsidP="00B37762">
            <w:pPr>
              <w:pStyle w:val="Paragraphedeliste"/>
              <w:numPr>
                <w:ilvl w:val="0"/>
                <w:numId w:val="40"/>
              </w:numPr>
              <w:spacing w:after="200" w:line="276" w:lineRule="auto"/>
              <w:ind w:left="284" w:hanging="284"/>
              <w:rPr>
                <w:rFonts w:eastAsia="Calibri" w:cs="Times New Roman"/>
              </w:rPr>
            </w:pPr>
            <w:r w:rsidRPr="00B37762">
              <w:rPr>
                <w:rFonts w:eastAsia="Raleway" w:cs="Raleway"/>
                <w:b/>
                <w:color w:val="262626" w:themeColor="text1" w:themeTint="D9"/>
                <w:highlight w:val="yellow"/>
              </w:rPr>
              <w:t>XX</w:t>
            </w:r>
            <w:r w:rsidRPr="00B37762">
              <w:rPr>
                <w:rFonts w:eastAsia="Calibri" w:cs="Times New Roman"/>
              </w:rPr>
              <w:t xml:space="preserve"> journées de Télétravail </w:t>
            </w:r>
          </w:p>
          <w:p w14:paraId="7EF06569" w14:textId="77777777" w:rsidR="00B37762" w:rsidRPr="00B37762" w:rsidRDefault="00B37762" w:rsidP="00B37762">
            <w:pPr>
              <w:pStyle w:val="Paragraphedeliste"/>
              <w:numPr>
                <w:ilvl w:val="0"/>
                <w:numId w:val="40"/>
              </w:numPr>
              <w:spacing w:after="200" w:line="276" w:lineRule="auto"/>
              <w:ind w:left="284" w:hanging="284"/>
              <w:rPr>
                <w:rFonts w:eastAsia="Calibri" w:cs="Times New Roman"/>
              </w:rPr>
            </w:pPr>
            <w:r w:rsidRPr="00B37762">
              <w:rPr>
                <w:rFonts w:eastAsia="Calibri" w:cs="Times New Roman"/>
              </w:rPr>
              <w:t>Equilibre des temps de vie</w:t>
            </w:r>
          </w:p>
          <w:p w14:paraId="676F7C55" w14:textId="77777777" w:rsidR="00B37762" w:rsidRPr="00B37762" w:rsidRDefault="00B37762" w:rsidP="00B37762">
            <w:pPr>
              <w:pStyle w:val="Paragraphedeliste"/>
              <w:numPr>
                <w:ilvl w:val="0"/>
                <w:numId w:val="40"/>
              </w:numPr>
              <w:spacing w:after="200" w:line="276" w:lineRule="auto"/>
              <w:ind w:left="284" w:hanging="284"/>
              <w:rPr>
                <w:rFonts w:eastAsia="Calibri" w:cs="Times New Roman"/>
              </w:rPr>
            </w:pPr>
            <w:r w:rsidRPr="00B37762">
              <w:rPr>
                <w:rFonts w:eastAsia="Calibri" w:cs="Times New Roman"/>
              </w:rPr>
              <w:lastRenderedPageBreak/>
              <w:t>Alignement du métier avec les valeurs personnelles (conscience écologique) + s'engager concrètement sur son territoire + être au service de l'intérêt général + agir et être acteur de la TE + avoir un impact sur les projets et les accompagner de la naissance du projet à sa réalisation concrète</w:t>
            </w:r>
          </w:p>
        </w:tc>
      </w:tr>
      <w:tr w:rsidR="00B37762" w:rsidRPr="00B37762" w14:paraId="2CC289D2" w14:textId="77777777" w:rsidTr="008B6E64">
        <w:trPr>
          <w:trHeight w:val="300"/>
        </w:trPr>
        <w:tc>
          <w:tcPr>
            <w:tcW w:w="1843" w:type="dxa"/>
          </w:tcPr>
          <w:p w14:paraId="4978B6C1" w14:textId="77777777" w:rsidR="00B37762" w:rsidRPr="00B37762" w:rsidRDefault="00B37762" w:rsidP="008B6E64">
            <w:pPr>
              <w:pStyle w:val="titretableau"/>
              <w:rPr>
                <w:rFonts w:ascii="Schibsted Grotesk" w:hAnsi="Schibsted Grotesk"/>
              </w:rPr>
            </w:pPr>
          </w:p>
          <w:p w14:paraId="3707F8C9" w14:textId="77777777" w:rsidR="00B37762" w:rsidRPr="00B37762" w:rsidRDefault="00B37762" w:rsidP="008B6E64">
            <w:pPr>
              <w:pStyle w:val="titretableau"/>
              <w:rPr>
                <w:rFonts w:ascii="Schibsted Grotesk" w:hAnsi="Schibsted Grotesk"/>
              </w:rPr>
            </w:pPr>
            <w:r w:rsidRPr="00B37762">
              <w:rPr>
                <w:rFonts w:ascii="Schibsted Grotesk" w:hAnsi="Schibsted Grotesk"/>
              </w:rPr>
              <w:t xml:space="preserve">Pourquoi devenir Econome </w:t>
            </w:r>
            <w:r w:rsidRPr="00B37762">
              <w:rPr>
                <w:rFonts w:ascii="Schibsted Grotesk" w:hAnsi="Schibsted Grotesk"/>
              </w:rPr>
              <w:br/>
              <w:t>de Flux ?</w:t>
            </w:r>
          </w:p>
        </w:tc>
        <w:tc>
          <w:tcPr>
            <w:tcW w:w="7513" w:type="dxa"/>
          </w:tcPr>
          <w:p w14:paraId="47DFF55C" w14:textId="77777777" w:rsidR="00B37762" w:rsidRPr="00B37762" w:rsidRDefault="00B37762" w:rsidP="00B37762">
            <w:pPr>
              <w:pStyle w:val="Titreencadr2"/>
              <w:ind w:firstLine="0"/>
              <w:rPr>
                <w:rFonts w:ascii="Schibsted Grotesk" w:hAnsi="Schibsted Grotesk"/>
                <w:color w:val="0915A6" w:themeColor="accent5"/>
              </w:rPr>
            </w:pPr>
            <w:r w:rsidRPr="00B37762">
              <w:rPr>
                <w:rFonts w:ascii="Schibsted Grotesk" w:hAnsi="Schibsted Grotesk"/>
                <w:color w:val="0915A6" w:themeColor="accent5"/>
              </w:rPr>
              <w:t>Être Econome de Flux, c’est… :</w:t>
            </w:r>
          </w:p>
          <w:p w14:paraId="7A6667BB" w14:textId="77777777" w:rsidR="00B37762" w:rsidRPr="00B37762" w:rsidRDefault="00B37762" w:rsidP="00B37762">
            <w:pPr>
              <w:pStyle w:val="Paragraphedeliste"/>
              <w:numPr>
                <w:ilvl w:val="0"/>
                <w:numId w:val="41"/>
              </w:numPr>
              <w:spacing w:after="0" w:line="240" w:lineRule="auto"/>
              <w:ind w:left="284" w:hanging="284"/>
              <w:rPr>
                <w:rFonts w:eastAsia="Calibri" w:cs="Times New Roman"/>
              </w:rPr>
            </w:pPr>
            <w:r w:rsidRPr="00B37762">
              <w:rPr>
                <w:rFonts w:eastAsia="Calibri" w:cs="Times New Roman"/>
              </w:rPr>
              <w:t>Des missions au service de l'intérêt général et de la lutte contre le réchauffement climatique</w:t>
            </w:r>
          </w:p>
          <w:p w14:paraId="45A675A2" w14:textId="77777777" w:rsidR="00B37762" w:rsidRPr="00B37762" w:rsidRDefault="00B37762" w:rsidP="00B37762">
            <w:pPr>
              <w:pStyle w:val="Paragraphedeliste"/>
              <w:numPr>
                <w:ilvl w:val="0"/>
                <w:numId w:val="42"/>
              </w:numPr>
              <w:spacing w:after="0" w:line="240" w:lineRule="auto"/>
              <w:ind w:left="284" w:hanging="284"/>
              <w:rPr>
                <w:rFonts w:eastAsia="Calibri" w:cs="Times New Roman"/>
              </w:rPr>
            </w:pPr>
            <w:r w:rsidRPr="00B37762">
              <w:rPr>
                <w:rFonts w:eastAsia="Calibri" w:cs="Times New Roman"/>
              </w:rPr>
              <w:t xml:space="preserve">S'investir concrètement pour son territoire  </w:t>
            </w:r>
          </w:p>
          <w:p w14:paraId="1DFB95B4" w14:textId="77777777" w:rsidR="00B37762" w:rsidRPr="00B37762" w:rsidRDefault="00B37762" w:rsidP="00B37762">
            <w:pPr>
              <w:pStyle w:val="Paragraphedeliste"/>
              <w:numPr>
                <w:ilvl w:val="0"/>
                <w:numId w:val="42"/>
              </w:numPr>
              <w:spacing w:after="0" w:line="240" w:lineRule="auto"/>
              <w:ind w:left="284" w:hanging="284"/>
              <w:rPr>
                <w:rFonts w:eastAsia="Calibri" w:cs="Times New Roman"/>
              </w:rPr>
            </w:pPr>
            <w:r w:rsidRPr="00B37762">
              <w:rPr>
                <w:rFonts w:eastAsia="Calibri" w:cs="Times New Roman"/>
              </w:rPr>
              <w:t xml:space="preserve">De la diversité et du renouvellement dans les missions abordées, avec des thématiques transversales : pouvoir faire évoluer son poste selon ses aptitudes et appétences, et vice versa </w:t>
            </w:r>
          </w:p>
          <w:p w14:paraId="57AAE9AA" w14:textId="77777777" w:rsidR="00B37762" w:rsidRPr="00B37762" w:rsidRDefault="00B37762" w:rsidP="00B37762">
            <w:pPr>
              <w:pStyle w:val="Paragraphedeliste"/>
              <w:numPr>
                <w:ilvl w:val="0"/>
                <w:numId w:val="42"/>
              </w:numPr>
              <w:spacing w:after="0" w:line="240" w:lineRule="auto"/>
              <w:ind w:left="284" w:hanging="284"/>
              <w:rPr>
                <w:rFonts w:eastAsia="Calibri" w:cs="Times New Roman"/>
              </w:rPr>
            </w:pPr>
            <w:r w:rsidRPr="00B37762">
              <w:rPr>
                <w:rFonts w:eastAsia="Calibri" w:cs="Times New Roman"/>
              </w:rPr>
              <w:t>Des réalisations concrètes, permettant de voir le résultat tangible de ses actions</w:t>
            </w:r>
          </w:p>
          <w:p w14:paraId="52D2FF57" w14:textId="77777777" w:rsidR="00B37762" w:rsidRPr="00B37762" w:rsidRDefault="00B37762" w:rsidP="00B37762">
            <w:pPr>
              <w:pStyle w:val="Paragraphedeliste"/>
              <w:numPr>
                <w:ilvl w:val="0"/>
                <w:numId w:val="42"/>
              </w:numPr>
              <w:spacing w:after="0" w:line="240" w:lineRule="auto"/>
              <w:ind w:left="284" w:hanging="284"/>
              <w:rPr>
                <w:rFonts w:eastAsia="Calibri" w:cs="Times New Roman"/>
              </w:rPr>
            </w:pPr>
            <w:r w:rsidRPr="00B37762">
              <w:rPr>
                <w:rFonts w:eastAsia="Calibri" w:cs="Times New Roman"/>
              </w:rPr>
              <w:t>De l’autonomie au quotidien</w:t>
            </w:r>
          </w:p>
          <w:p w14:paraId="039A8B9E" w14:textId="77777777" w:rsidR="00B37762" w:rsidRPr="00B37762" w:rsidRDefault="00B37762" w:rsidP="00B37762">
            <w:pPr>
              <w:pStyle w:val="Paragraphedeliste"/>
              <w:numPr>
                <w:ilvl w:val="0"/>
                <w:numId w:val="42"/>
              </w:numPr>
              <w:spacing w:after="0" w:line="240" w:lineRule="auto"/>
              <w:ind w:left="284" w:hanging="284"/>
              <w:rPr>
                <w:rFonts w:eastAsia="Calibri" w:cs="Times New Roman"/>
              </w:rPr>
            </w:pPr>
            <w:r w:rsidRPr="00B37762">
              <w:rPr>
                <w:rFonts w:eastAsia="Calibri" w:cs="Times New Roman"/>
              </w:rPr>
              <w:t xml:space="preserve">Une montée en compétences forte et continue sur des sujets comme la gouvernance des collectivités, les enjeux techniques/réglementaires et les aspects juridiques (passation de marchés, ...). </w:t>
            </w:r>
          </w:p>
          <w:p w14:paraId="5AEAEC29" w14:textId="77777777" w:rsidR="00B37762" w:rsidRPr="00B37762" w:rsidRDefault="00B37762" w:rsidP="00B37762">
            <w:pPr>
              <w:pStyle w:val="Paragraphedeliste"/>
              <w:numPr>
                <w:ilvl w:val="0"/>
                <w:numId w:val="42"/>
              </w:numPr>
              <w:spacing w:after="0" w:line="240" w:lineRule="auto"/>
              <w:ind w:left="284" w:hanging="284"/>
              <w:rPr>
                <w:rFonts w:eastAsia="Calibri" w:cs="Times New Roman"/>
              </w:rPr>
            </w:pPr>
            <w:r w:rsidRPr="00B37762">
              <w:rPr>
                <w:rFonts w:eastAsia="Calibri" w:cs="Times New Roman"/>
              </w:rPr>
              <w:t>Un métier reconnu pour son expertise.</w:t>
            </w:r>
          </w:p>
          <w:p w14:paraId="0172D0D7" w14:textId="77777777" w:rsidR="00B37762" w:rsidRPr="00B37762" w:rsidRDefault="00B37762" w:rsidP="008B6E64">
            <w:pPr>
              <w:pStyle w:val="Paragraphedeliste"/>
              <w:rPr>
                <w:rFonts w:eastAsia="Calibri" w:cs="Times New Roman"/>
              </w:rPr>
            </w:pPr>
          </w:p>
        </w:tc>
      </w:tr>
    </w:tbl>
    <w:p w14:paraId="3E2DFC3B" w14:textId="77777777" w:rsidR="00B37762" w:rsidRPr="00B37762" w:rsidRDefault="00B37762" w:rsidP="00B37762">
      <w:pPr>
        <w:rPr>
          <w:rFonts w:ascii="Schibsted Grotesk" w:hAnsi="Schibsted Grotesk"/>
          <w:b/>
          <w:bCs/>
          <w:color w:val="FFFFFF" w:themeColor="background1"/>
          <w:sz w:val="44"/>
          <w:szCs w:val="44"/>
        </w:rPr>
      </w:pPr>
      <w:r w:rsidRPr="00B37762">
        <w:rPr>
          <w:rFonts w:ascii="Schibsted Grotesk" w:hAnsi="Schibsted Grotesk"/>
          <w:b/>
          <w:bCs/>
          <w:color w:val="FFFFFF" w:themeColor="background1"/>
          <w:sz w:val="44"/>
          <w:szCs w:val="44"/>
        </w:rPr>
        <w:t xml:space="preserve"> </w:t>
      </w: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219"/>
      </w:tblGrid>
      <w:tr w:rsidR="00B37762" w:rsidRPr="00B37762" w14:paraId="72B1D038" w14:textId="77777777" w:rsidTr="008B6E64">
        <w:tc>
          <w:tcPr>
            <w:tcW w:w="9062" w:type="dxa"/>
            <w:gridSpan w:val="2"/>
          </w:tcPr>
          <w:p w14:paraId="05323898" w14:textId="48FED354" w:rsidR="00B37762" w:rsidRPr="00B37762" w:rsidRDefault="00B37762" w:rsidP="00B37762">
            <w:pPr>
              <w:pStyle w:val="Titreencadr2"/>
              <w:ind w:firstLine="0"/>
              <w:rPr>
                <w:rFonts w:ascii="Schibsted Grotesk" w:hAnsi="Schibsted Grotesk"/>
              </w:rPr>
            </w:pPr>
            <w:r w:rsidRPr="00B37762">
              <w:rPr>
                <w:rFonts w:ascii="Schibsted Grotesk" w:hAnsi="Schibsted Grotesk"/>
                <w:color w:val="0915A6" w:themeColor="accent5"/>
              </w:rPr>
              <w:t>Compétences requises pour le poste</w:t>
            </w:r>
          </w:p>
        </w:tc>
      </w:tr>
      <w:tr w:rsidR="00B37762" w:rsidRPr="00B37762" w14:paraId="43509BE0" w14:textId="77777777" w:rsidTr="008B6E64">
        <w:tc>
          <w:tcPr>
            <w:tcW w:w="1843" w:type="dxa"/>
          </w:tcPr>
          <w:p w14:paraId="2A8DEC9B" w14:textId="77777777" w:rsidR="00B37762" w:rsidRPr="00B37762" w:rsidRDefault="00B37762" w:rsidP="008B6E64">
            <w:pPr>
              <w:pStyle w:val="titretableau"/>
              <w:rPr>
                <w:rFonts w:ascii="Schibsted Grotesk" w:hAnsi="Schibsted Grotesk"/>
              </w:rPr>
            </w:pPr>
          </w:p>
          <w:p w14:paraId="21BABE51" w14:textId="77777777" w:rsidR="00B37762" w:rsidRPr="00B37762" w:rsidRDefault="00B37762" w:rsidP="008B6E64">
            <w:pPr>
              <w:pStyle w:val="titretableau"/>
              <w:rPr>
                <w:rFonts w:ascii="Schibsted Grotesk" w:hAnsi="Schibsted Grotesk"/>
              </w:rPr>
            </w:pPr>
            <w:r w:rsidRPr="00B37762">
              <w:rPr>
                <w:rFonts w:ascii="Schibsted Grotesk" w:hAnsi="Schibsted Grotesk"/>
              </w:rPr>
              <w:t>Profils souhaités</w:t>
            </w:r>
          </w:p>
        </w:tc>
        <w:tc>
          <w:tcPr>
            <w:tcW w:w="7219" w:type="dxa"/>
          </w:tcPr>
          <w:p w14:paraId="1423F242" w14:textId="77777777" w:rsidR="00B37762" w:rsidRPr="00B37762" w:rsidRDefault="00B37762" w:rsidP="00B37762">
            <w:pPr>
              <w:rPr>
                <w:rFonts w:ascii="Schibsted Grotesk" w:eastAsia="Calibri" w:hAnsi="Schibsted Grotesk" w:cs="Times New Roman"/>
                <w:b/>
                <w:bCs/>
                <w:color w:val="0915A6" w:themeColor="text2"/>
                <w:sz w:val="22"/>
                <w:szCs w:val="22"/>
              </w:rPr>
            </w:pPr>
            <w:r w:rsidRPr="00B37762">
              <w:rPr>
                <w:rFonts w:ascii="Schibsted Grotesk" w:eastAsia="Calibri" w:hAnsi="Schibsted Grotesk" w:cs="Times New Roman"/>
                <w:b/>
                <w:bCs/>
                <w:color w:val="0915A6" w:themeColor="text2"/>
                <w:sz w:val="22"/>
                <w:szCs w:val="22"/>
              </w:rPr>
              <w:t xml:space="preserve">Profil n°1 : </w:t>
            </w:r>
          </w:p>
          <w:p w14:paraId="37D06C16" w14:textId="77777777" w:rsidR="00B37762" w:rsidRPr="00B37762" w:rsidRDefault="00B37762" w:rsidP="00B37762">
            <w:pPr>
              <w:pStyle w:val="Paragraphedeliste"/>
              <w:numPr>
                <w:ilvl w:val="0"/>
                <w:numId w:val="43"/>
              </w:numPr>
              <w:spacing w:after="0" w:line="240" w:lineRule="auto"/>
              <w:ind w:left="284" w:hanging="284"/>
              <w:rPr>
                <w:rFonts w:eastAsia="Calibri" w:cs="Times New Roman"/>
              </w:rPr>
            </w:pPr>
            <w:r w:rsidRPr="00B37762">
              <w:rPr>
                <w:rFonts w:eastAsia="Calibri" w:cs="Times New Roman"/>
              </w:rPr>
              <w:t>Diplômé d'une formation d'ingénieur lié à l'énergie (Efficacité énergétique, génie climatique, thermique, ...)</w:t>
            </w:r>
          </w:p>
          <w:p w14:paraId="51CF4DE6" w14:textId="77777777" w:rsidR="00B37762" w:rsidRPr="00B37762" w:rsidRDefault="00B37762" w:rsidP="00B37762">
            <w:pPr>
              <w:pStyle w:val="Paragraphedeliste"/>
              <w:numPr>
                <w:ilvl w:val="0"/>
                <w:numId w:val="43"/>
              </w:numPr>
              <w:spacing w:after="0" w:line="240" w:lineRule="auto"/>
              <w:ind w:left="284" w:hanging="284"/>
              <w:rPr>
                <w:rFonts w:eastAsia="Calibri" w:cs="Times New Roman"/>
              </w:rPr>
            </w:pPr>
            <w:r w:rsidRPr="00B37762">
              <w:rPr>
                <w:rFonts w:eastAsia="Calibri" w:cs="Times New Roman"/>
              </w:rPr>
              <w:t>Première expérience significative dans le monde de l'énergie et/ou de l'efficacité énergétique du bâtiment (Bureaux d'études, collectivité, industrie)</w:t>
            </w:r>
          </w:p>
          <w:p w14:paraId="18EC5C74" w14:textId="77777777" w:rsidR="00B37762" w:rsidRPr="00B37762" w:rsidRDefault="00B37762" w:rsidP="008B6E64">
            <w:pPr>
              <w:rPr>
                <w:rFonts w:ascii="Schibsted Grotesk" w:eastAsia="Calibri" w:hAnsi="Schibsted Grotesk" w:cs="Times New Roman"/>
              </w:rPr>
            </w:pPr>
          </w:p>
          <w:p w14:paraId="3EA39732" w14:textId="77777777" w:rsidR="00B37762" w:rsidRPr="00B37762" w:rsidRDefault="00B37762" w:rsidP="00B37762">
            <w:pPr>
              <w:rPr>
                <w:rFonts w:ascii="Schibsted Grotesk" w:eastAsia="Calibri" w:hAnsi="Schibsted Grotesk" w:cs="Times New Roman"/>
                <w:b/>
                <w:bCs/>
                <w:color w:val="0915A6" w:themeColor="text2"/>
                <w:sz w:val="22"/>
                <w:szCs w:val="22"/>
              </w:rPr>
            </w:pPr>
            <w:r w:rsidRPr="00B37762">
              <w:rPr>
                <w:rFonts w:ascii="Schibsted Grotesk" w:eastAsia="Calibri" w:hAnsi="Schibsted Grotesk" w:cs="Times New Roman"/>
                <w:b/>
                <w:bCs/>
                <w:color w:val="0915A6" w:themeColor="text2"/>
                <w:sz w:val="22"/>
                <w:szCs w:val="22"/>
              </w:rPr>
              <w:t>Profil n°2 :</w:t>
            </w:r>
          </w:p>
          <w:p w14:paraId="24EC36D4" w14:textId="77777777" w:rsidR="00B37762" w:rsidRPr="00B37762" w:rsidRDefault="00B37762" w:rsidP="008B6E64">
            <w:pPr>
              <w:rPr>
                <w:rFonts w:ascii="Schibsted Grotesk" w:eastAsia="Calibri" w:hAnsi="Schibsted Grotesk" w:cs="Times New Roman"/>
              </w:rPr>
            </w:pPr>
          </w:p>
          <w:p w14:paraId="15001871" w14:textId="77777777" w:rsidR="00B37762" w:rsidRPr="00B37762" w:rsidRDefault="00B37762" w:rsidP="00B37762">
            <w:pPr>
              <w:pStyle w:val="Paragraphedeliste"/>
              <w:numPr>
                <w:ilvl w:val="0"/>
                <w:numId w:val="44"/>
              </w:numPr>
              <w:spacing w:after="0" w:line="240" w:lineRule="auto"/>
              <w:ind w:left="284" w:hanging="284"/>
              <w:rPr>
                <w:rFonts w:eastAsia="Calibri" w:cs="Times New Roman"/>
              </w:rPr>
            </w:pPr>
            <w:r w:rsidRPr="00B37762">
              <w:rPr>
                <w:rFonts w:eastAsia="Calibri" w:cs="Times New Roman"/>
              </w:rPr>
              <w:t>Diplômé de DUT ou Licence en génie civil/génie climatique ou en lien avec l'efficacité énergétique</w:t>
            </w:r>
          </w:p>
          <w:p w14:paraId="3FB66E15" w14:textId="77777777" w:rsidR="00B37762" w:rsidRPr="00B37762" w:rsidRDefault="00B37762" w:rsidP="00B37762">
            <w:pPr>
              <w:pStyle w:val="Paragraphedeliste"/>
              <w:numPr>
                <w:ilvl w:val="0"/>
                <w:numId w:val="45"/>
              </w:numPr>
              <w:spacing w:after="0" w:line="240" w:lineRule="auto"/>
              <w:ind w:left="284" w:hanging="284"/>
              <w:rPr>
                <w:rFonts w:eastAsia="Calibri" w:cs="Times New Roman"/>
              </w:rPr>
            </w:pPr>
            <w:r w:rsidRPr="00B37762">
              <w:rPr>
                <w:rFonts w:eastAsia="Calibri" w:cs="Times New Roman"/>
              </w:rPr>
              <w:t>Première expérience significative en gestion de patrimoine (bailleurs sociaux, collectivités, grandes entreprises) ou en lien avec l'efficacité énergétique du bâtiment (bureaux d'études, industries ...)</w:t>
            </w:r>
          </w:p>
          <w:p w14:paraId="54A9FCF6" w14:textId="77777777" w:rsidR="00B37762" w:rsidRPr="00B37762" w:rsidRDefault="00B37762" w:rsidP="00B37762">
            <w:pPr>
              <w:pStyle w:val="Paragraphedeliste"/>
              <w:numPr>
                <w:ilvl w:val="0"/>
                <w:numId w:val="0"/>
              </w:numPr>
              <w:ind w:left="284"/>
              <w:rPr>
                <w:rFonts w:eastAsia="Calibri" w:cs="Times New Roman"/>
              </w:rPr>
            </w:pPr>
          </w:p>
          <w:p w14:paraId="185A4156" w14:textId="77777777" w:rsidR="00B37762" w:rsidRPr="00B37762" w:rsidRDefault="00B37762" w:rsidP="00B37762">
            <w:pPr>
              <w:rPr>
                <w:rFonts w:ascii="Schibsted Grotesk" w:eastAsia="Calibri" w:hAnsi="Schibsted Grotesk" w:cs="Times New Roman"/>
                <w:b/>
                <w:bCs/>
                <w:color w:val="0915A6" w:themeColor="text2"/>
                <w:sz w:val="22"/>
                <w:szCs w:val="22"/>
              </w:rPr>
            </w:pPr>
            <w:r w:rsidRPr="00B37762">
              <w:rPr>
                <w:rFonts w:ascii="Schibsted Grotesk" w:eastAsia="Calibri" w:hAnsi="Schibsted Grotesk" w:cs="Times New Roman"/>
                <w:b/>
                <w:bCs/>
                <w:color w:val="0915A6" w:themeColor="text2"/>
                <w:sz w:val="22"/>
                <w:szCs w:val="22"/>
              </w:rPr>
              <w:t xml:space="preserve">Profil n°3 : </w:t>
            </w:r>
          </w:p>
          <w:p w14:paraId="00FC1B3A" w14:textId="77777777" w:rsidR="00B37762" w:rsidRPr="00B37762" w:rsidRDefault="00B37762" w:rsidP="00B37762">
            <w:pPr>
              <w:pStyle w:val="Paragraphedeliste"/>
              <w:numPr>
                <w:ilvl w:val="0"/>
                <w:numId w:val="46"/>
              </w:numPr>
              <w:spacing w:after="0" w:line="240" w:lineRule="auto"/>
              <w:ind w:left="284" w:hanging="284"/>
              <w:rPr>
                <w:rFonts w:eastAsia="Calibri" w:cs="Times New Roman"/>
              </w:rPr>
            </w:pPr>
            <w:r w:rsidRPr="00B37762">
              <w:rPr>
                <w:rFonts w:eastAsia="Calibri" w:cs="Times New Roman"/>
              </w:rPr>
              <w:t xml:space="preserve">Profils en reconversion acceptés, avec certification d'organismes de formation continue reconnus sur les thématiques liées à l'efficacité énergétique du bâtiment </w:t>
            </w:r>
          </w:p>
          <w:p w14:paraId="62AD1E90" w14:textId="77777777" w:rsidR="00B37762" w:rsidRPr="00B37762" w:rsidRDefault="00B37762" w:rsidP="00B37762">
            <w:pPr>
              <w:pStyle w:val="Paragraphedeliste"/>
              <w:numPr>
                <w:ilvl w:val="0"/>
                <w:numId w:val="46"/>
              </w:numPr>
              <w:spacing w:after="0" w:line="240" w:lineRule="auto"/>
              <w:ind w:left="284" w:hanging="284"/>
              <w:rPr>
                <w:rFonts w:eastAsia="Calibri" w:cs="Times New Roman"/>
              </w:rPr>
            </w:pPr>
            <w:r w:rsidRPr="00B37762">
              <w:rPr>
                <w:rFonts w:eastAsia="Calibri" w:cs="Times New Roman"/>
              </w:rPr>
              <w:t>Première expérience significative dans le monde du BTP, de la construction, de l'énergie, du développement durable</w:t>
            </w:r>
          </w:p>
          <w:p w14:paraId="267A77BF" w14:textId="77777777" w:rsidR="00B37762" w:rsidRPr="00B37762" w:rsidRDefault="00B37762" w:rsidP="008B6E64">
            <w:pPr>
              <w:rPr>
                <w:rFonts w:ascii="Schibsted Grotesk" w:eastAsia="Calibri" w:hAnsi="Schibsted Grotesk" w:cs="Times New Roman"/>
              </w:rPr>
            </w:pPr>
          </w:p>
        </w:tc>
      </w:tr>
      <w:tr w:rsidR="00B37762" w:rsidRPr="00B37762" w14:paraId="4306761B" w14:textId="77777777" w:rsidTr="008B6E64">
        <w:tc>
          <w:tcPr>
            <w:tcW w:w="1843" w:type="dxa"/>
          </w:tcPr>
          <w:p w14:paraId="5F2271F2" w14:textId="77777777" w:rsidR="00B37762" w:rsidRPr="00B37762" w:rsidRDefault="00B37762" w:rsidP="008B6E64">
            <w:pPr>
              <w:pStyle w:val="titretableau"/>
              <w:rPr>
                <w:rFonts w:ascii="Schibsted Grotesk" w:hAnsi="Schibsted Grotesk"/>
              </w:rPr>
            </w:pPr>
            <w:r w:rsidRPr="00B37762">
              <w:rPr>
                <w:rFonts w:ascii="Schibsted Grotesk" w:hAnsi="Schibsted Grotesk"/>
              </w:rPr>
              <w:t>Qualités requises</w:t>
            </w:r>
          </w:p>
        </w:tc>
        <w:tc>
          <w:tcPr>
            <w:tcW w:w="7219" w:type="dxa"/>
          </w:tcPr>
          <w:p w14:paraId="477A3ED5" w14:textId="77777777" w:rsidR="00B37762" w:rsidRPr="00B37762" w:rsidRDefault="00B37762" w:rsidP="008B6E64">
            <w:pPr>
              <w:ind w:left="360"/>
              <w:contextualSpacing/>
              <w:rPr>
                <w:rFonts w:ascii="Schibsted Grotesk" w:eastAsia="Calibri" w:hAnsi="Schibsted Grotesk" w:cs="Times New Roman"/>
                <w:i/>
                <w:iCs/>
              </w:rPr>
            </w:pPr>
          </w:p>
          <w:p w14:paraId="37C95D20" w14:textId="77777777" w:rsidR="00B37762" w:rsidRPr="00B37762" w:rsidRDefault="00B37762" w:rsidP="008B6E64">
            <w:pPr>
              <w:ind w:left="360"/>
              <w:contextualSpacing/>
              <w:rPr>
                <w:rFonts w:ascii="Schibsted Grotesk" w:eastAsia="Calibri" w:hAnsi="Schibsted Grotesk" w:cs="Times New Roman"/>
                <w:i/>
                <w:iCs/>
              </w:rPr>
            </w:pPr>
            <w:r w:rsidRPr="00B37762">
              <w:rPr>
                <w:rFonts w:ascii="Schibsted Grotesk" w:eastAsia="Calibri" w:hAnsi="Schibsted Grotesk" w:cs="Times New Roman"/>
                <w:i/>
                <w:iCs/>
              </w:rPr>
              <w:t>[Paragraphe à remplir par la structure selon les attentes du poste]</w:t>
            </w:r>
          </w:p>
        </w:tc>
      </w:tr>
      <w:tr w:rsidR="00B37762" w:rsidRPr="00B37762" w14:paraId="084CDC54" w14:textId="77777777" w:rsidTr="008B6E64">
        <w:tc>
          <w:tcPr>
            <w:tcW w:w="1843" w:type="dxa"/>
          </w:tcPr>
          <w:p w14:paraId="69EDCFB5" w14:textId="77777777" w:rsidR="00B37762" w:rsidRPr="00B37762" w:rsidRDefault="00B37762" w:rsidP="008B6E64">
            <w:pPr>
              <w:pStyle w:val="titretableau"/>
              <w:rPr>
                <w:rFonts w:ascii="Schibsted Grotesk" w:hAnsi="Schibsted Grotesk"/>
              </w:rPr>
            </w:pPr>
          </w:p>
          <w:p w14:paraId="63465427" w14:textId="77777777" w:rsidR="00B37762" w:rsidRPr="00B37762" w:rsidRDefault="00B37762" w:rsidP="008B6E64">
            <w:pPr>
              <w:pStyle w:val="titretableau"/>
              <w:rPr>
                <w:rFonts w:ascii="Schibsted Grotesk" w:hAnsi="Schibsted Grotesk"/>
              </w:rPr>
            </w:pPr>
            <w:r w:rsidRPr="00B37762">
              <w:rPr>
                <w:rFonts w:ascii="Schibsted Grotesk" w:hAnsi="Schibsted Grotesk"/>
              </w:rPr>
              <w:t xml:space="preserve">Perspectives d’évolution </w:t>
            </w:r>
          </w:p>
        </w:tc>
        <w:tc>
          <w:tcPr>
            <w:tcW w:w="7219" w:type="dxa"/>
          </w:tcPr>
          <w:p w14:paraId="1C17509C" w14:textId="77777777" w:rsidR="00B37762" w:rsidRPr="00B37762" w:rsidRDefault="00B37762" w:rsidP="008B6E64">
            <w:pPr>
              <w:contextualSpacing/>
              <w:rPr>
                <w:rFonts w:ascii="Schibsted Grotesk" w:eastAsia="Calibri" w:hAnsi="Schibsted Grotesk" w:cs="Times New Roman"/>
              </w:rPr>
            </w:pPr>
          </w:p>
          <w:p w14:paraId="457C2E7D" w14:textId="77777777" w:rsidR="00B37762" w:rsidRPr="00B37762" w:rsidRDefault="00B37762" w:rsidP="008B6E64">
            <w:pPr>
              <w:contextualSpacing/>
              <w:rPr>
                <w:rFonts w:ascii="Schibsted Grotesk" w:eastAsia="Calibri" w:hAnsi="Schibsted Grotesk" w:cs="Times New Roman"/>
              </w:rPr>
            </w:pPr>
            <w:r w:rsidRPr="00B37762">
              <w:rPr>
                <w:rFonts w:ascii="Schibsted Grotesk" w:eastAsia="Calibri" w:hAnsi="Schibsted Grotesk" w:cs="Times New Roman"/>
              </w:rPr>
              <w:t>Participer au développement d'une compétence et d'une expertise en matière de rénovation énergétique sur le territoire avec la possibilité de faire croître le poste vers une cellule ou un service dédié.</w:t>
            </w:r>
          </w:p>
          <w:p w14:paraId="481045A1" w14:textId="77777777" w:rsidR="00B37762" w:rsidRPr="00B37762" w:rsidRDefault="00B37762" w:rsidP="008B6E64">
            <w:pPr>
              <w:contextualSpacing/>
              <w:rPr>
                <w:rFonts w:ascii="Schibsted Grotesk" w:eastAsia="Calibri" w:hAnsi="Schibsted Grotesk" w:cs="Times New Roman"/>
              </w:rPr>
            </w:pPr>
          </w:p>
          <w:p w14:paraId="334C119F" w14:textId="77777777" w:rsidR="00B37762" w:rsidRPr="00B37762" w:rsidRDefault="00B37762" w:rsidP="008B6E64">
            <w:pPr>
              <w:contextualSpacing/>
              <w:rPr>
                <w:rFonts w:ascii="Schibsted Grotesk" w:eastAsia="Calibri" w:hAnsi="Schibsted Grotesk" w:cs="Times New Roman"/>
              </w:rPr>
            </w:pPr>
            <w:r w:rsidRPr="00B37762">
              <w:rPr>
                <w:rFonts w:ascii="Schibsted Grotesk" w:eastAsia="Calibri" w:hAnsi="Schibsted Grotesk" w:cs="Times New Roman"/>
              </w:rPr>
              <w:t>Evolution possible vers des postes à encadrement et management, encadrement et formation d'alternants.</w:t>
            </w:r>
          </w:p>
        </w:tc>
      </w:tr>
    </w:tbl>
    <w:p w14:paraId="19BCB033" w14:textId="77777777" w:rsidR="00B37762" w:rsidRDefault="00B37762" w:rsidP="00F50E0A">
      <w:pPr>
        <w:pStyle w:val="corpsdetexte2"/>
        <w:spacing w:line="240" w:lineRule="auto"/>
        <w:ind w:firstLine="0"/>
        <w:rPr>
          <w:rFonts w:ascii="Schibsted Grotesk ExtraBold" w:eastAsia="Calibri" w:hAnsi="Schibsted Grotesk ExtraBold" w:cs="Times New Roman"/>
          <w:color w:val="0915A6" w:themeColor="accent5"/>
          <w:sz w:val="28"/>
          <w:szCs w:val="28"/>
        </w:rPr>
      </w:pPr>
    </w:p>
    <w:p w14:paraId="4A6EB656" w14:textId="77777777" w:rsidR="00B37762" w:rsidRDefault="00B37762" w:rsidP="00F50E0A">
      <w:pPr>
        <w:pStyle w:val="corpsdetexte2"/>
        <w:spacing w:line="240" w:lineRule="auto"/>
        <w:ind w:firstLine="0"/>
        <w:rPr>
          <w:rFonts w:ascii="Schibsted Grotesk ExtraBold" w:eastAsia="Calibri" w:hAnsi="Schibsted Grotesk ExtraBold" w:cs="Times New Roman"/>
          <w:color w:val="0915A6" w:themeColor="accent5"/>
          <w:sz w:val="28"/>
          <w:szCs w:val="28"/>
        </w:rPr>
      </w:pPr>
    </w:p>
    <w:p w14:paraId="1FAB8408" w14:textId="6879DD21" w:rsidR="006E456C" w:rsidRDefault="006E456C" w:rsidP="007D7387">
      <w:pPr>
        <w:rPr>
          <w:noProof/>
        </w:rPr>
      </w:pPr>
    </w:p>
    <w:p w14:paraId="19A64D34" w14:textId="77777777" w:rsidR="00F50E0A" w:rsidRDefault="00F50E0A" w:rsidP="00F50E0A">
      <w:pPr>
        <w:rPr>
          <w:rFonts w:ascii="DM Sans 14pt" w:hAnsi="DM Sans 14pt" w:cstheme="minorBidi"/>
          <w:b/>
          <w:bCs/>
          <w:color w:val="FFFFFF" w:themeColor="background1"/>
          <w:sz w:val="44"/>
          <w:szCs w:val="44"/>
        </w:rPr>
      </w:pPr>
    </w:p>
    <w:p w14:paraId="1BEC8A1A" w14:textId="60BDDD3D" w:rsidR="00F50E0A" w:rsidRPr="00C8242A" w:rsidRDefault="00F50E0A" w:rsidP="00F50E0A">
      <w:pPr>
        <w:pStyle w:val="EncartChiffresOrange"/>
        <w:rPr>
          <w:noProof/>
          <w:sz w:val="20"/>
          <w:szCs w:val="50"/>
          <w:u w:val="single"/>
        </w:rPr>
      </w:pPr>
      <w:r w:rsidRPr="00C8242A">
        <w:rPr>
          <w:noProof/>
          <w:sz w:val="20"/>
          <w:szCs w:val="50"/>
          <w:u w:val="single"/>
        </w:rPr>
        <w:t>Pour + d’infos ou pour postuler :</w:t>
      </w:r>
    </w:p>
    <w:p w14:paraId="5C7AC27D" w14:textId="77777777" w:rsidR="00F50E0A" w:rsidRDefault="00F50E0A" w:rsidP="00F50E0A">
      <w:pPr>
        <w:pStyle w:val="EncartChiffrestexteorange"/>
      </w:pPr>
      <w:r>
        <w:t>CV + Lettre de motivation</w:t>
      </w:r>
    </w:p>
    <w:p w14:paraId="6C841458" w14:textId="77777777" w:rsidR="00F50E0A" w:rsidRPr="00C8242A" w:rsidRDefault="00F50E0A" w:rsidP="00F50E0A">
      <w:pPr>
        <w:pStyle w:val="EncartChiffrestexteorange"/>
      </w:pPr>
      <w:r>
        <w:t>Contact</w:t>
      </w:r>
    </w:p>
    <w:p w14:paraId="7A407E18" w14:textId="05626C1F" w:rsidR="006E456C" w:rsidRPr="007D7387" w:rsidRDefault="008751D3" w:rsidP="007D7387">
      <w:r>
        <w:rPr>
          <w:noProof/>
          <w:szCs w:val="13"/>
          <w:lang w:val="en-US"/>
        </w:rPr>
        <w:drawing>
          <wp:anchor distT="0" distB="0" distL="114300" distR="114300" simplePos="0" relativeHeight="251670537" behindDoc="1" locked="0" layoutInCell="1" allowOverlap="1" wp14:anchorId="7A6036FC" wp14:editId="35CCB401">
            <wp:simplePos x="0" y="0"/>
            <wp:positionH relativeFrom="margin">
              <wp:align>left</wp:align>
            </wp:positionH>
            <wp:positionV relativeFrom="paragraph">
              <wp:posOffset>5815330</wp:posOffset>
            </wp:positionV>
            <wp:extent cx="1183034" cy="149648"/>
            <wp:effectExtent l="0" t="0" r="0" b="3175"/>
            <wp:wrapNone/>
            <wp:docPr id="1667400864"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r w:rsidR="00101B5F">
        <w:rPr>
          <w:noProof/>
        </w:rPr>
        <mc:AlternateContent>
          <mc:Choice Requires="wps">
            <w:drawing>
              <wp:anchor distT="0" distB="0" distL="114300" distR="114300" simplePos="0" relativeHeight="251662345" behindDoc="0" locked="1" layoutInCell="1" allowOverlap="0" wp14:anchorId="634123B7" wp14:editId="2B2B4992">
                <wp:simplePos x="0" y="0"/>
                <wp:positionH relativeFrom="column">
                  <wp:posOffset>-9525</wp:posOffset>
                </wp:positionH>
                <wp:positionV relativeFrom="page">
                  <wp:posOffset>10077450</wp:posOffset>
                </wp:positionV>
                <wp:extent cx="3913200" cy="410400"/>
                <wp:effectExtent l="0" t="0" r="0" b="8890"/>
                <wp:wrapNone/>
                <wp:docPr id="481173996" name="Zone de texte 1"/>
                <wp:cNvGraphicFramePr/>
                <a:graphic xmlns:a="http://schemas.openxmlformats.org/drawingml/2006/main">
                  <a:graphicData uri="http://schemas.microsoft.com/office/word/2010/wordprocessingShape">
                    <wps:wsp>
                      <wps:cNvSpPr txBox="1"/>
                      <wps:spPr>
                        <a:xfrm>
                          <a:off x="0" y="0"/>
                          <a:ext cx="3913200" cy="410400"/>
                        </a:xfrm>
                        <a:prstGeom prst="rect">
                          <a:avLst/>
                        </a:prstGeom>
                        <a:solidFill>
                          <a:schemeClr val="lt1"/>
                        </a:solidFill>
                        <a:ln w="6350">
                          <a:noFill/>
                        </a:ln>
                      </wps:spPr>
                      <wps:txbx>
                        <w:txbxContent>
                          <w:p w14:paraId="61DEBB72" w14:textId="77777777"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Siret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123B7" id="Zone de texte 1" o:spid="_x0000_s1029" type="#_x0000_t202" style="position:absolute;margin-left:-.75pt;margin-top:793.5pt;width:308.15pt;height:32.3pt;z-index:2516623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" o:allowoverlap="f" fillcolor="white [3201]" stroked="f" strokeweight=".5pt">
                <v:textbox inset="0,0,0,0">
                  <w:txbxContent>
                    <w:p w14:paraId="61DEBB72" w14:textId="77777777"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Siret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p>
                  </w:txbxContent>
                </v:textbox>
                <w10:wrap anchory="page"/>
                <w10:anchorlock/>
              </v:shape>
            </w:pict>
          </mc:Fallback>
        </mc:AlternateContent>
      </w:r>
      <w:r w:rsidR="00101B5F">
        <w:rPr>
          <w:noProof/>
        </w:rPr>
        <mc:AlternateContent>
          <mc:Choice Requires="wps">
            <w:drawing>
              <wp:anchor distT="0" distB="0" distL="114300" distR="114300" simplePos="0" relativeHeight="251661321" behindDoc="0" locked="1" layoutInCell="1" allowOverlap="0" wp14:anchorId="5BC5113A" wp14:editId="27EC21D7">
                <wp:simplePos x="0" y="0"/>
                <wp:positionH relativeFrom="column">
                  <wp:posOffset>4562475</wp:posOffset>
                </wp:positionH>
                <wp:positionV relativeFrom="page">
                  <wp:posOffset>9690100</wp:posOffset>
                </wp:positionV>
                <wp:extent cx="1987200" cy="291600"/>
                <wp:effectExtent l="0" t="0" r="0" b="0"/>
                <wp:wrapNone/>
                <wp:docPr id="265412087"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accent2"/>
                        </a:solidFill>
                        <a:ln w="6350">
                          <a:noFill/>
                        </a:ln>
                      </wps:spPr>
                      <wps:txbx>
                        <w:txbxContent>
                          <w:p w14:paraId="238FE206" w14:textId="77777777" w:rsidR="00101B5F" w:rsidRPr="00E92AEE" w:rsidRDefault="00101B5F" w:rsidP="00101B5F">
                            <w:pPr>
                              <w:jc w:val="center"/>
                              <w:rPr>
                                <w:rFonts w:ascii="Bitter ExtraBold" w:hAnsi="Bitter ExtraBold"/>
                                <w:b/>
                                <w:bCs/>
                                <w:color w:val="FFFFFF" w:themeColor="background1"/>
                              </w:rPr>
                            </w:pPr>
                            <w:hyperlink r:id="rId14"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5113A" id="Zone de texte 38" o:spid="_x0000_s1030" type="#_x0000_t202" style="position:absolute;margin-left:359.25pt;margin-top:763pt;width:156.45pt;height:22.95pt;z-index:25166132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" o:allowoverlap="f" fillcolor="#0cc [3205]" stroked="f" strokeweight=".5pt">
                <v:textbox>
                  <w:txbxContent>
                    <w:p w14:paraId="238FE206" w14:textId="77777777" w:rsidR="00101B5F" w:rsidRPr="00E92AEE" w:rsidRDefault="00101B5F" w:rsidP="00101B5F">
                      <w:pPr>
                        <w:jc w:val="center"/>
                        <w:rPr>
                          <w:rFonts w:ascii="Bitter ExtraBold" w:hAnsi="Bitter ExtraBold"/>
                          <w:b/>
                          <w:bCs/>
                          <w:color w:val="FFFFFF" w:themeColor="background1"/>
                        </w:rPr>
                      </w:pPr>
                      <w:hyperlink r:id="rId15" w:history="1">
                        <w:r w:rsidRPr="00E92AEE">
                          <w:rPr>
                            <w:rStyle w:val="Lienhypertexte"/>
                            <w:rFonts w:ascii="Bitter ExtraBold" w:hAnsi="Bitter ExtraBold"/>
                            <w:b/>
                            <w:bCs/>
                            <w:color w:val="FFFFFF" w:themeColor="background1"/>
                          </w:rPr>
                          <w:t>programme-cee-actee.fr</w:t>
                        </w:r>
                      </w:hyperlink>
                    </w:p>
                  </w:txbxContent>
                </v:textbox>
                <w10:wrap anchory="page"/>
                <w10:anchorlock/>
              </v:shape>
            </w:pict>
          </mc:Fallback>
        </mc:AlternateContent>
      </w:r>
      <w:r w:rsidR="00101B5F">
        <w:rPr>
          <w:noProof/>
        </w:rPr>
        <mc:AlternateContent>
          <mc:Choice Requires="wps">
            <w:drawing>
              <wp:anchor distT="0" distB="0" distL="114300" distR="114300" simplePos="0" relativeHeight="251660297" behindDoc="0" locked="1" layoutInCell="1" allowOverlap="0" wp14:anchorId="3745A869" wp14:editId="41E24618">
                <wp:simplePos x="0" y="0"/>
                <wp:positionH relativeFrom="column">
                  <wp:posOffset>4562475</wp:posOffset>
                </wp:positionH>
                <wp:positionV relativeFrom="page">
                  <wp:posOffset>10137140</wp:posOffset>
                </wp:positionV>
                <wp:extent cx="1987200" cy="291600"/>
                <wp:effectExtent l="0" t="0" r="0" b="0"/>
                <wp:wrapNone/>
                <wp:docPr id="1201026251"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tx2"/>
                        </a:solidFill>
                        <a:ln w="6350">
                          <a:noFill/>
                        </a:ln>
                      </wps:spPr>
                      <wps:txbx>
                        <w:txbxContent>
                          <w:p w14:paraId="7CA00FED" w14:textId="77777777" w:rsidR="00101B5F" w:rsidRPr="00E92AEE" w:rsidRDefault="00101B5F" w:rsidP="00101B5F">
                            <w:pPr>
                              <w:jc w:val="center"/>
                              <w:rPr>
                                <w:rFonts w:ascii="Bitter ExtraBold" w:hAnsi="Bitter ExtraBold"/>
                                <w:b/>
                                <w:bCs/>
                                <w:color w:val="FFFFFF" w:themeColor="background1"/>
                              </w:rPr>
                            </w:pPr>
                            <w:hyperlink r:id="rId16"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5A869" id="_x0000_s1031" type="#_x0000_t202" style="position:absolute;margin-left:359.25pt;margin-top:798.2pt;width:156.45pt;height:22.95pt;z-index:25166029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" o:allowoverlap="f" fillcolor="#0915a6 [3215]" stroked="f" strokeweight=".5pt">
                <v:textbox>
                  <w:txbxContent>
                    <w:p w14:paraId="7CA00FED" w14:textId="77777777" w:rsidR="00101B5F" w:rsidRPr="00E92AEE" w:rsidRDefault="00101B5F" w:rsidP="00101B5F">
                      <w:pPr>
                        <w:jc w:val="center"/>
                        <w:rPr>
                          <w:rFonts w:ascii="Bitter ExtraBold" w:hAnsi="Bitter ExtraBold"/>
                          <w:b/>
                          <w:bCs/>
                          <w:color w:val="FFFFFF" w:themeColor="background1"/>
                        </w:rPr>
                      </w:pPr>
                      <w:hyperlink r:id="rId17" w:history="1">
                        <w:r w:rsidRPr="00E92AEE">
                          <w:rPr>
                            <w:rStyle w:val="Lienhypertexte"/>
                            <w:rFonts w:ascii="Bitter ExtraBold" w:hAnsi="Bitter ExtraBold"/>
                            <w:b/>
                            <w:bCs/>
                            <w:color w:val="FFFFFF" w:themeColor="background1"/>
                          </w:rPr>
                          <w:t>actee@fnccr.asso.fr</w:t>
                        </w:r>
                      </w:hyperlink>
                    </w:p>
                  </w:txbxContent>
                </v:textbox>
                <w10:wrap anchory="page"/>
                <w10:anchorlock/>
              </v:shape>
            </w:pict>
          </mc:Fallback>
        </mc:AlternateContent>
      </w:r>
      <w:r w:rsidR="00101B5F">
        <w:rPr>
          <w:noProof/>
        </w:rPr>
        <w:drawing>
          <wp:anchor distT="0" distB="0" distL="114300" distR="114300" simplePos="0" relativeHeight="251658249" behindDoc="0" locked="1" layoutInCell="1" allowOverlap="0" wp14:anchorId="3E37C654" wp14:editId="71F1C9A0">
            <wp:simplePos x="0" y="0"/>
            <wp:positionH relativeFrom="margin">
              <wp:posOffset>2381885</wp:posOffset>
            </wp:positionH>
            <wp:positionV relativeFrom="margin">
              <wp:posOffset>8891270</wp:posOffset>
            </wp:positionV>
            <wp:extent cx="1976120" cy="316230"/>
            <wp:effectExtent l="0" t="0" r="5080" b="7620"/>
            <wp:wrapSquare wrapText="bothSides"/>
            <wp:docPr id="19405391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94053910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76120" cy="316230"/>
                    </a:xfrm>
                    <a:prstGeom prst="rect">
                      <a:avLst/>
                    </a:prstGeom>
                  </pic:spPr>
                </pic:pic>
              </a:graphicData>
            </a:graphic>
            <wp14:sizeRelH relativeFrom="margin">
              <wp14:pctWidth>0</wp14:pctWidth>
            </wp14:sizeRelH>
            <wp14:sizeRelV relativeFrom="margin">
              <wp14:pctHeight>0</wp14:pctHeight>
            </wp14:sizeRelV>
          </wp:anchor>
        </w:drawing>
      </w:r>
    </w:p>
    <w:sectPr w:rsidR="006E456C" w:rsidRPr="007D7387" w:rsidSect="003B543F">
      <w:headerReference w:type="default" r:id="rId19"/>
      <w:footerReference w:type="even" r:id="rId20"/>
      <w:footerReference w:type="default" r:id="rId21"/>
      <w:headerReference w:type="first" r:id="rId22"/>
      <w:footerReference w:type="first" r:id="rId23"/>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4C11C" w14:textId="77777777" w:rsidR="00AC2141" w:rsidRDefault="00AC2141" w:rsidP="0083682A">
      <w:r>
        <w:separator/>
      </w:r>
    </w:p>
    <w:p w14:paraId="14F101D4" w14:textId="77777777" w:rsidR="00AC2141" w:rsidRDefault="00AC2141" w:rsidP="0083682A"/>
    <w:p w14:paraId="7CDFCD65" w14:textId="77777777" w:rsidR="00AC2141" w:rsidRDefault="00AC2141" w:rsidP="0083682A"/>
    <w:p w14:paraId="30D7A26A" w14:textId="77777777" w:rsidR="00AC2141" w:rsidRDefault="00AC2141" w:rsidP="0083682A"/>
    <w:p w14:paraId="5B7E86C3" w14:textId="77777777" w:rsidR="00AC2141" w:rsidRDefault="00AC2141" w:rsidP="0083682A"/>
    <w:p w14:paraId="2004C0E8" w14:textId="77777777" w:rsidR="00AC2141" w:rsidRDefault="00AC2141" w:rsidP="0083682A"/>
    <w:p w14:paraId="7169447E" w14:textId="77777777" w:rsidR="00AC2141" w:rsidRDefault="00AC2141"/>
    <w:p w14:paraId="6E758929" w14:textId="77777777" w:rsidR="00AC2141" w:rsidRDefault="00AC2141"/>
    <w:p w14:paraId="2E1BDF9C" w14:textId="77777777" w:rsidR="00AC2141" w:rsidRDefault="00AC2141"/>
  </w:endnote>
  <w:endnote w:type="continuationSeparator" w:id="0">
    <w:p w14:paraId="7CBBC6AD" w14:textId="77777777" w:rsidR="00AC2141" w:rsidRDefault="00AC2141" w:rsidP="0083682A">
      <w:r>
        <w:continuationSeparator/>
      </w:r>
    </w:p>
    <w:p w14:paraId="4AC1E3BE" w14:textId="77777777" w:rsidR="00AC2141" w:rsidRDefault="00AC2141" w:rsidP="0083682A"/>
    <w:p w14:paraId="0B4AC479" w14:textId="77777777" w:rsidR="00AC2141" w:rsidRDefault="00AC2141" w:rsidP="0083682A"/>
    <w:p w14:paraId="4E5FFE45" w14:textId="77777777" w:rsidR="00AC2141" w:rsidRDefault="00AC2141" w:rsidP="0083682A"/>
    <w:p w14:paraId="53AA6C44" w14:textId="77777777" w:rsidR="00AC2141" w:rsidRDefault="00AC2141" w:rsidP="0083682A"/>
    <w:p w14:paraId="4C084651" w14:textId="77777777" w:rsidR="00AC2141" w:rsidRDefault="00AC2141" w:rsidP="0083682A"/>
    <w:p w14:paraId="747E748E" w14:textId="77777777" w:rsidR="00AC2141" w:rsidRDefault="00AC2141"/>
    <w:p w14:paraId="324A5157" w14:textId="77777777" w:rsidR="00AC2141" w:rsidRDefault="00AC2141"/>
    <w:p w14:paraId="681F43DB" w14:textId="77777777" w:rsidR="00AC2141" w:rsidRDefault="00AC2141"/>
  </w:endnote>
  <w:endnote w:type="continuationNotice" w:id="1">
    <w:p w14:paraId="15A762C1" w14:textId="77777777" w:rsidR="00AC2141" w:rsidRDefault="00AC21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chibsted Grotesk Medium">
    <w:panose1 w:val="00000000000000000000"/>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panose1 w:val="00000000000000000000"/>
    <w:charset w:val="00"/>
    <w:family w:val="auto"/>
    <w:pitch w:val="variable"/>
    <w:sig w:usb0="A00002FF" w:usb1="400020FB" w:usb2="00000000" w:usb3="00000000" w:csb0="00000197" w:csb1="00000000"/>
  </w:font>
  <w:font w:name="Schibsted Grotesk">
    <w:panose1 w:val="00000000000000000000"/>
    <w:charset w:val="00"/>
    <w:family w:val="auto"/>
    <w:pitch w:val="variable"/>
    <w:sig w:usb0="A10000FF" w:usb1="5000247B" w:usb2="00000000" w:usb3="00000000" w:csb0="00000093" w:csb1="00000000"/>
  </w:font>
  <w:font w:name="Bitter ExtraBold">
    <w:panose1 w:val="00000000000000000000"/>
    <w:charset w:val="00"/>
    <w:family w:val="auto"/>
    <w:pitch w:val="variable"/>
    <w:sig w:usb0="A00002FF" w:usb1="400020FB" w:usb2="00000000" w:usb3="00000000" w:csb0="00000197" w:csb1="00000000"/>
  </w:font>
  <w:font w:name="Bitter">
    <w:panose1 w:val="00000000000000000000"/>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 w:name="Schibsted Grotesk ExtraBold">
    <w:panose1 w:val="00000000000000000000"/>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Raleway">
    <w:panose1 w:val="00000000000000000000"/>
    <w:charset w:val="00"/>
    <w:family w:val="auto"/>
    <w:pitch w:val="variable"/>
    <w:sig w:usb0="A00002FF" w:usb1="5000205B" w:usb2="00000000" w:usb3="00000000" w:csb0="00000197" w:csb1="00000000"/>
  </w:font>
  <w:font w:name="DM Sans 14pt">
    <w:altName w:val="Calibri"/>
    <w:charset w:val="4D"/>
    <w:family w:val="auto"/>
    <w:pitch w:val="variable"/>
    <w:sig w:usb0="8000002F" w:usb1="4000204B" w:usb2="00000000" w:usb3="00000000" w:csb0="00000093" w:csb1="00000000"/>
  </w:font>
  <w:font w:name="DM Sans">
    <w:charset w:val="00"/>
    <w:family w:val="auto"/>
    <w:pitch w:val="variable"/>
    <w:sig w:usb0="8000002F" w:usb1="5000205B" w:usb2="00000000" w:usb3="00000000" w:csb0="00000093" w:csb1="00000000"/>
  </w:font>
  <w:font w:name="Bitter SemiBold">
    <w:panose1 w:val="00000000000000000000"/>
    <w:charset w:val="00"/>
    <w:family w:val="auto"/>
    <w:pitch w:val="variable"/>
    <w:sig w:usb0="A00002FF" w:usb1="400020F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EndPr>
      <w:rPr>
        <w:rStyle w:val="Numrodepage"/>
      </w:rPr>
    </w:sdtEnd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p w14:paraId="7C2522A6" w14:textId="77777777" w:rsidR="0096355F" w:rsidRDefault="0096355F"/>
  <w:p w14:paraId="488F1914" w14:textId="77777777" w:rsidR="00755C09" w:rsidRDefault="00755C09"/>
  <w:p w14:paraId="6166D600" w14:textId="77777777" w:rsidR="00755C09" w:rsidRDefault="00755C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2F240A4" w:rsidR="001B4DAA" w:rsidRDefault="001B4DAA" w:rsidP="001B4DAA">
    <w:pPr>
      <w:pStyle w:val="Pieddepage"/>
      <w:ind w:right="360"/>
      <w:rPr>
        <w:rStyle w:val="Numrodepage"/>
        <w:color w:val="000000" w:themeColor="text1"/>
        <w:lang w:val="en-US"/>
      </w:rPr>
    </w:pPr>
  </w:p>
  <w:sdt>
    <w:sdtPr>
      <w:rPr>
        <w:rStyle w:val="Numrodepage"/>
      </w:rPr>
      <w:id w:val="301355378"/>
      <w:docPartObj>
        <w:docPartGallery w:val="Page Numbers (Bottom of Page)"/>
        <w:docPartUnique/>
      </w:docPartObj>
    </w:sdtPr>
    <w:sdtEndPr>
      <w:rPr>
        <w:rStyle w:val="Numrodepage"/>
      </w:rPr>
    </w:sdtEndPr>
    <w:sdtContent>
      <w:p w14:paraId="31BA3CB3" w14:textId="77777777" w:rsidR="00D354CD" w:rsidRPr="001B4DAA" w:rsidRDefault="00D354CD" w:rsidP="00D354CD">
        <w:pPr>
          <w:pStyle w:val="Pieddepage"/>
          <w:framePr w:w="335" w:wrap="none" w:vAnchor="text" w:hAnchor="page" w:x="10738" w:y="20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3D961DC4" w14:textId="488530CB" w:rsidR="001B4DAA" w:rsidRDefault="001B4DAA" w:rsidP="0083682A">
    <w:pPr>
      <w:pStyle w:val="Pieddepage"/>
      <w:rPr>
        <w:rStyle w:val="Numrodepage"/>
        <w:color w:val="000000" w:themeColor="text1"/>
        <w:lang w:val="en-US"/>
      </w:rPr>
    </w:pPr>
  </w:p>
  <w:p w14:paraId="75AEA5D2" w14:textId="09B606CA" w:rsidR="00755C09" w:rsidRPr="00D354CD" w:rsidRDefault="008751D3" w:rsidP="00D354CD">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60288" behindDoc="1" locked="0" layoutInCell="1" allowOverlap="1" wp14:anchorId="272F3BEA" wp14:editId="5A1A5340">
          <wp:simplePos x="0" y="0"/>
          <wp:positionH relativeFrom="margin">
            <wp:posOffset>0</wp:posOffset>
          </wp:positionH>
          <wp:positionV relativeFrom="paragraph">
            <wp:posOffset>-635</wp:posOffset>
          </wp:positionV>
          <wp:extent cx="1183034" cy="149648"/>
          <wp:effectExtent l="0" t="0" r="0" b="3175"/>
          <wp:wrapNone/>
          <wp:docPr id="225735798"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05D7B011" w14:textId="77777777" w:rsidTr="542F268D">
      <w:trPr>
        <w:trHeight w:val="300"/>
      </w:trPr>
      <w:tc>
        <w:tcPr>
          <w:tcW w:w="3395" w:type="dxa"/>
        </w:tcPr>
        <w:p w14:paraId="2BA65F64" w14:textId="43CC2586" w:rsidR="542F268D" w:rsidRDefault="542F268D" w:rsidP="542F268D">
          <w:pPr>
            <w:pStyle w:val="En-tte"/>
            <w:ind w:left="-115"/>
          </w:pPr>
        </w:p>
      </w:tc>
      <w:tc>
        <w:tcPr>
          <w:tcW w:w="3395" w:type="dxa"/>
        </w:tcPr>
        <w:p w14:paraId="1408CCCC" w14:textId="0B7A6572" w:rsidR="542F268D" w:rsidRDefault="542F268D" w:rsidP="542F268D">
          <w:pPr>
            <w:pStyle w:val="En-tte"/>
            <w:jc w:val="center"/>
          </w:pPr>
        </w:p>
      </w:tc>
      <w:tc>
        <w:tcPr>
          <w:tcW w:w="3395" w:type="dxa"/>
        </w:tcPr>
        <w:p w14:paraId="22F1B839" w14:textId="35EBD346" w:rsidR="542F268D" w:rsidRDefault="542F268D" w:rsidP="542F268D">
          <w:pPr>
            <w:pStyle w:val="En-tte"/>
            <w:ind w:right="-115"/>
            <w:jc w:val="right"/>
          </w:pPr>
        </w:p>
      </w:tc>
    </w:tr>
  </w:tbl>
  <w:p w14:paraId="511B60DC" w14:textId="33667F93" w:rsidR="542F268D" w:rsidRPr="006E456C" w:rsidRDefault="008751D3" w:rsidP="006E456C">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58240" behindDoc="1" locked="0" layoutInCell="1" allowOverlap="1" wp14:anchorId="7E3903A3" wp14:editId="35132563">
          <wp:simplePos x="0" y="0"/>
          <wp:positionH relativeFrom="margin">
            <wp:align>left</wp:align>
          </wp:positionH>
          <wp:positionV relativeFrom="paragraph">
            <wp:posOffset>-48260</wp:posOffset>
          </wp:positionV>
          <wp:extent cx="1183034" cy="149648"/>
          <wp:effectExtent l="0" t="0" r="0" b="3175"/>
          <wp:wrapNone/>
          <wp:docPr id="50216232"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764B6" w14:textId="77777777" w:rsidR="00AC2141" w:rsidRDefault="00AC2141" w:rsidP="0083682A">
      <w:r>
        <w:separator/>
      </w:r>
    </w:p>
    <w:p w14:paraId="71AF9539" w14:textId="77777777" w:rsidR="00AC2141" w:rsidRDefault="00AC2141" w:rsidP="0083682A"/>
    <w:p w14:paraId="77FC9654" w14:textId="77777777" w:rsidR="00AC2141" w:rsidRDefault="00AC2141" w:rsidP="0083682A"/>
    <w:p w14:paraId="302000A3" w14:textId="77777777" w:rsidR="00AC2141" w:rsidRDefault="00AC2141" w:rsidP="0083682A"/>
    <w:p w14:paraId="56C54B40" w14:textId="77777777" w:rsidR="00AC2141" w:rsidRDefault="00AC2141" w:rsidP="0083682A"/>
    <w:p w14:paraId="69E4AE83" w14:textId="77777777" w:rsidR="00AC2141" w:rsidRDefault="00AC2141" w:rsidP="0083682A"/>
    <w:p w14:paraId="0507D6BF" w14:textId="77777777" w:rsidR="00AC2141" w:rsidRDefault="00AC2141"/>
    <w:p w14:paraId="18C61A3B" w14:textId="77777777" w:rsidR="00AC2141" w:rsidRDefault="00AC2141"/>
    <w:p w14:paraId="02E90FCC" w14:textId="77777777" w:rsidR="00AC2141" w:rsidRDefault="00AC2141"/>
  </w:footnote>
  <w:footnote w:type="continuationSeparator" w:id="0">
    <w:p w14:paraId="6DA26143" w14:textId="77777777" w:rsidR="00AC2141" w:rsidRDefault="00AC2141" w:rsidP="0083682A">
      <w:r>
        <w:continuationSeparator/>
      </w:r>
    </w:p>
    <w:p w14:paraId="097A3E41" w14:textId="77777777" w:rsidR="00AC2141" w:rsidRDefault="00AC2141" w:rsidP="0083682A"/>
    <w:p w14:paraId="31B30148" w14:textId="77777777" w:rsidR="00AC2141" w:rsidRDefault="00AC2141" w:rsidP="0083682A"/>
    <w:p w14:paraId="3B44ED71" w14:textId="77777777" w:rsidR="00AC2141" w:rsidRDefault="00AC2141" w:rsidP="0083682A"/>
    <w:p w14:paraId="5E55CA10" w14:textId="77777777" w:rsidR="00AC2141" w:rsidRDefault="00AC2141" w:rsidP="0083682A"/>
    <w:p w14:paraId="1C35A2A1" w14:textId="77777777" w:rsidR="00AC2141" w:rsidRDefault="00AC2141" w:rsidP="0083682A"/>
    <w:p w14:paraId="50ACB3A8" w14:textId="77777777" w:rsidR="00AC2141" w:rsidRDefault="00AC2141"/>
    <w:p w14:paraId="0C752494" w14:textId="77777777" w:rsidR="00AC2141" w:rsidRDefault="00AC2141"/>
    <w:p w14:paraId="0508EE80" w14:textId="77777777" w:rsidR="00AC2141" w:rsidRDefault="00AC2141"/>
  </w:footnote>
  <w:footnote w:type="continuationNotice" w:id="1">
    <w:p w14:paraId="516CA665" w14:textId="77777777" w:rsidR="00AC2141" w:rsidRDefault="00AC21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2345595C" w14:textId="77777777" w:rsidTr="542F268D">
      <w:trPr>
        <w:trHeight w:val="300"/>
      </w:trPr>
      <w:tc>
        <w:tcPr>
          <w:tcW w:w="3395" w:type="dxa"/>
        </w:tcPr>
        <w:p w14:paraId="542387FD" w14:textId="30E42B8F" w:rsidR="542F268D" w:rsidRDefault="542F268D" w:rsidP="542F268D">
          <w:pPr>
            <w:pStyle w:val="En-tte"/>
            <w:ind w:left="-115"/>
          </w:pPr>
        </w:p>
      </w:tc>
      <w:tc>
        <w:tcPr>
          <w:tcW w:w="3395" w:type="dxa"/>
        </w:tcPr>
        <w:p w14:paraId="1B1209DD" w14:textId="22D0C6F9" w:rsidR="542F268D" w:rsidRDefault="542F268D" w:rsidP="542F268D">
          <w:pPr>
            <w:pStyle w:val="En-tte"/>
            <w:jc w:val="center"/>
          </w:pPr>
        </w:p>
      </w:tc>
      <w:tc>
        <w:tcPr>
          <w:tcW w:w="3395" w:type="dxa"/>
        </w:tcPr>
        <w:p w14:paraId="134FB2F5" w14:textId="73664757" w:rsidR="542F268D" w:rsidRDefault="542F268D" w:rsidP="542F268D">
          <w:pPr>
            <w:pStyle w:val="En-tte"/>
            <w:ind w:right="-115"/>
            <w:jc w:val="right"/>
          </w:pPr>
        </w:p>
      </w:tc>
    </w:tr>
  </w:tbl>
  <w:p w14:paraId="07CB0ECC" w14:textId="401477AE" w:rsidR="542F268D" w:rsidRDefault="542F268D" w:rsidP="542F26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1D91F8A3" w14:textId="77777777" w:rsidTr="542F268D">
      <w:trPr>
        <w:trHeight w:val="300"/>
      </w:trPr>
      <w:tc>
        <w:tcPr>
          <w:tcW w:w="3395" w:type="dxa"/>
        </w:tcPr>
        <w:p w14:paraId="19FC8212" w14:textId="3B857380" w:rsidR="542F268D" w:rsidRDefault="542F268D" w:rsidP="542F268D">
          <w:pPr>
            <w:pStyle w:val="En-tte"/>
            <w:ind w:left="-115"/>
          </w:pPr>
        </w:p>
      </w:tc>
      <w:tc>
        <w:tcPr>
          <w:tcW w:w="3395" w:type="dxa"/>
        </w:tcPr>
        <w:p w14:paraId="12353D75" w14:textId="3712A66E" w:rsidR="542F268D" w:rsidRDefault="542F268D" w:rsidP="542F268D">
          <w:pPr>
            <w:pStyle w:val="En-tte"/>
            <w:jc w:val="center"/>
          </w:pPr>
        </w:p>
      </w:tc>
      <w:tc>
        <w:tcPr>
          <w:tcW w:w="3395" w:type="dxa"/>
        </w:tcPr>
        <w:p w14:paraId="306C7110" w14:textId="053CB26C" w:rsidR="542F268D" w:rsidRDefault="542F268D" w:rsidP="542F268D">
          <w:pPr>
            <w:pStyle w:val="En-tte"/>
            <w:ind w:right="-115"/>
            <w:jc w:val="right"/>
          </w:pPr>
        </w:p>
      </w:tc>
    </w:tr>
  </w:tbl>
  <w:p w14:paraId="6AF0A1DF" w14:textId="123C56F2" w:rsidR="542F268D" w:rsidRDefault="542F268D" w:rsidP="542F26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7741A4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1BE5516"/>
    <w:lvl w:ilvl="0">
      <w:start w:val="1"/>
      <w:numFmt w:val="decimal"/>
      <w:pStyle w:val="Listenumros"/>
      <w:lvlText w:val="%1."/>
      <w:lvlJc w:val="left"/>
      <w:pPr>
        <w:ind w:left="360" w:hanging="360"/>
      </w:pPr>
    </w:lvl>
  </w:abstractNum>
  <w:abstractNum w:abstractNumId="2" w15:restartNumberingAfterBreak="0">
    <w:nsid w:val="FFFFFF89"/>
    <w:multiLevelType w:val="singleLevel"/>
    <w:tmpl w:val="7534B630"/>
    <w:lvl w:ilvl="0">
      <w:start w:val="1"/>
      <w:numFmt w:val="bullet"/>
      <w:pStyle w:val="Listepuces"/>
      <w:lvlText w:val=""/>
      <w:lvlJc w:val="left"/>
      <w:pPr>
        <w:ind w:left="360" w:hanging="360"/>
      </w:pPr>
      <w:rPr>
        <w:rFonts w:ascii="Wingdings" w:hAnsi="Wingdings" w:hint="default"/>
        <w:color w:val="auto"/>
        <w:sz w:val="24"/>
      </w:rPr>
    </w:lvl>
  </w:abstractNum>
  <w:abstractNum w:abstractNumId="3"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677B38"/>
    <w:multiLevelType w:val="multilevel"/>
    <w:tmpl w:val="BE6A7E5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CBF30C2"/>
    <w:multiLevelType w:val="multilevel"/>
    <w:tmpl w:val="AB961A5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D884186"/>
    <w:multiLevelType w:val="hybridMultilevel"/>
    <w:tmpl w:val="A65C81F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9" w15:restartNumberingAfterBreak="0">
    <w:nsid w:val="0EE2240C"/>
    <w:multiLevelType w:val="hybridMultilevel"/>
    <w:tmpl w:val="6B74C434"/>
    <w:lvl w:ilvl="0" w:tplc="9682738C">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7C92A92"/>
    <w:multiLevelType w:val="hybridMultilevel"/>
    <w:tmpl w:val="B65EA7A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22042F27"/>
    <w:multiLevelType w:val="hybridMultilevel"/>
    <w:tmpl w:val="8A22C1C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2" w15:restartNumberingAfterBreak="0">
    <w:nsid w:val="22431225"/>
    <w:multiLevelType w:val="hybridMultilevel"/>
    <w:tmpl w:val="8FDED61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3" w15:restartNumberingAfterBreak="0">
    <w:nsid w:val="23D4432F"/>
    <w:multiLevelType w:val="multilevel"/>
    <w:tmpl w:val="BE6A7E5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74827BB"/>
    <w:multiLevelType w:val="hybridMultilevel"/>
    <w:tmpl w:val="77AA2D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7E376EE"/>
    <w:multiLevelType w:val="hybridMultilevel"/>
    <w:tmpl w:val="74FA358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6F25DC"/>
    <w:multiLevelType w:val="hybridMultilevel"/>
    <w:tmpl w:val="141CC5E2"/>
    <w:lvl w:ilvl="0" w:tplc="FFFFFFFF">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8"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803100B"/>
    <w:multiLevelType w:val="hybridMultilevel"/>
    <w:tmpl w:val="405A3AC2"/>
    <w:lvl w:ilvl="0" w:tplc="BF8E65FE">
      <w:start w:val="1"/>
      <w:numFmt w:val="upperLetter"/>
      <w:lvlText w:val="%1."/>
      <w:lvlJc w:val="left"/>
      <w:pPr>
        <w:ind w:left="852" w:hanging="492"/>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54040D1"/>
    <w:multiLevelType w:val="hybridMultilevel"/>
    <w:tmpl w:val="0FCA27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3" w15:restartNumberingAfterBreak="0">
    <w:nsid w:val="5E0D57EB"/>
    <w:multiLevelType w:val="hybridMultilevel"/>
    <w:tmpl w:val="4F2A816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4" w15:restartNumberingAfterBreak="0">
    <w:nsid w:val="743C7105"/>
    <w:multiLevelType w:val="multilevel"/>
    <w:tmpl w:val="F3B4D02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1335413">
    <w:abstractNumId w:val="20"/>
  </w:num>
  <w:num w:numId="2" w16cid:durableId="301011172">
    <w:abstractNumId w:val="16"/>
  </w:num>
  <w:num w:numId="3" w16cid:durableId="921531272">
    <w:abstractNumId w:val="21"/>
  </w:num>
  <w:num w:numId="4" w16cid:durableId="2043507889">
    <w:abstractNumId w:val="18"/>
  </w:num>
  <w:num w:numId="5" w16cid:durableId="168519386">
    <w:abstractNumId w:val="3"/>
  </w:num>
  <w:num w:numId="6" w16cid:durableId="422262469">
    <w:abstractNumId w:val="9"/>
  </w:num>
  <w:num w:numId="7" w16cid:durableId="771972655">
    <w:abstractNumId w:val="6"/>
  </w:num>
  <w:num w:numId="8" w16cid:durableId="1427312437">
    <w:abstractNumId w:val="7"/>
  </w:num>
  <w:num w:numId="9" w16cid:durableId="1931354722">
    <w:abstractNumId w:val="2"/>
  </w:num>
  <w:num w:numId="10" w16cid:durableId="699866932">
    <w:abstractNumId w:val="1"/>
  </w:num>
  <w:num w:numId="11" w16cid:durableId="1851024285">
    <w:abstractNumId w:val="1"/>
  </w:num>
  <w:num w:numId="12" w16cid:durableId="711417824">
    <w:abstractNumId w:val="1"/>
  </w:num>
  <w:num w:numId="13" w16cid:durableId="1912542611">
    <w:abstractNumId w:val="1"/>
  </w:num>
  <w:num w:numId="14" w16cid:durableId="283510491">
    <w:abstractNumId w:val="1"/>
  </w:num>
  <w:num w:numId="15" w16cid:durableId="1729457422">
    <w:abstractNumId w:val="0"/>
  </w:num>
  <w:num w:numId="16" w16cid:durableId="603852589">
    <w:abstractNumId w:val="19"/>
  </w:num>
  <w:num w:numId="17" w16cid:durableId="1138113940">
    <w:abstractNumId w:val="17"/>
  </w:num>
  <w:num w:numId="18" w16cid:durableId="129625445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537278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2661356">
    <w:abstractNumId w:val="14"/>
  </w:num>
  <w:num w:numId="21" w16cid:durableId="123159804">
    <w:abstractNumId w:val="15"/>
  </w:num>
  <w:num w:numId="22" w16cid:durableId="533004840">
    <w:abstractNumId w:val="11"/>
  </w:num>
  <w:num w:numId="23" w16cid:durableId="89938172">
    <w:abstractNumId w:val="22"/>
  </w:num>
  <w:num w:numId="24" w16cid:durableId="903756519">
    <w:abstractNumId w:val="12"/>
  </w:num>
  <w:num w:numId="25" w16cid:durableId="783115392">
    <w:abstractNumId w:val="23"/>
  </w:num>
  <w:num w:numId="26" w16cid:durableId="1287807177">
    <w:abstractNumId w:val="5"/>
  </w:num>
  <w:num w:numId="27" w16cid:durableId="740491726">
    <w:abstractNumId w:val="24"/>
  </w:num>
  <w:num w:numId="28" w16cid:durableId="1396392970">
    <w:abstractNumId w:val="10"/>
  </w:num>
  <w:num w:numId="29" w16cid:durableId="512189991">
    <w:abstractNumId w:val="8"/>
  </w:num>
  <w:num w:numId="30" w16cid:durableId="251016646">
    <w:abstractNumId w:val="11"/>
  </w:num>
  <w:num w:numId="31" w16cid:durableId="19301182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8839144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15572451">
    <w:abstractNumId w:val="14"/>
  </w:num>
  <w:num w:numId="34" w16cid:durableId="1656759341">
    <w:abstractNumId w:val="13"/>
  </w:num>
  <w:num w:numId="35" w16cid:durableId="3128795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99825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343232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71463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66802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606052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90779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364182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72590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816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47464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27045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063566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123F7"/>
    <w:rsid w:val="0002535B"/>
    <w:rsid w:val="00063793"/>
    <w:rsid w:val="000835D5"/>
    <w:rsid w:val="00085B0E"/>
    <w:rsid w:val="00096AB3"/>
    <w:rsid w:val="000A2C09"/>
    <w:rsid w:val="000E25CE"/>
    <w:rsid w:val="000E59C5"/>
    <w:rsid w:val="000E6F52"/>
    <w:rsid w:val="001013B4"/>
    <w:rsid w:val="00101B5F"/>
    <w:rsid w:val="0012174D"/>
    <w:rsid w:val="00146FE7"/>
    <w:rsid w:val="00160D90"/>
    <w:rsid w:val="00163365"/>
    <w:rsid w:val="00181258"/>
    <w:rsid w:val="001A4D5A"/>
    <w:rsid w:val="001B4DAA"/>
    <w:rsid w:val="001B6B50"/>
    <w:rsid w:val="001C7F29"/>
    <w:rsid w:val="001E6251"/>
    <w:rsid w:val="001E79D2"/>
    <w:rsid w:val="00201202"/>
    <w:rsid w:val="00207061"/>
    <w:rsid w:val="00225570"/>
    <w:rsid w:val="002450C3"/>
    <w:rsid w:val="0024692E"/>
    <w:rsid w:val="00253FC2"/>
    <w:rsid w:val="002743E8"/>
    <w:rsid w:val="00280752"/>
    <w:rsid w:val="00293DAD"/>
    <w:rsid w:val="002959D8"/>
    <w:rsid w:val="002A0A5F"/>
    <w:rsid w:val="002A2C70"/>
    <w:rsid w:val="002D10F5"/>
    <w:rsid w:val="00315EE4"/>
    <w:rsid w:val="00327234"/>
    <w:rsid w:val="00342A4E"/>
    <w:rsid w:val="00353370"/>
    <w:rsid w:val="00360A98"/>
    <w:rsid w:val="003724DC"/>
    <w:rsid w:val="003929A8"/>
    <w:rsid w:val="003A11F7"/>
    <w:rsid w:val="003A1ADC"/>
    <w:rsid w:val="003A1D05"/>
    <w:rsid w:val="003B543F"/>
    <w:rsid w:val="003C2352"/>
    <w:rsid w:val="003C4C1E"/>
    <w:rsid w:val="003E2215"/>
    <w:rsid w:val="004107AE"/>
    <w:rsid w:val="00411E54"/>
    <w:rsid w:val="00423BC5"/>
    <w:rsid w:val="0042687D"/>
    <w:rsid w:val="00431C98"/>
    <w:rsid w:val="004337FC"/>
    <w:rsid w:val="004426E4"/>
    <w:rsid w:val="004575B5"/>
    <w:rsid w:val="00472D56"/>
    <w:rsid w:val="00474D9D"/>
    <w:rsid w:val="004801C7"/>
    <w:rsid w:val="004838DE"/>
    <w:rsid w:val="004919CA"/>
    <w:rsid w:val="004B4E06"/>
    <w:rsid w:val="004B7A78"/>
    <w:rsid w:val="004C0FCD"/>
    <w:rsid w:val="004C1A39"/>
    <w:rsid w:val="004E710C"/>
    <w:rsid w:val="005113A5"/>
    <w:rsid w:val="005358C8"/>
    <w:rsid w:val="0054441E"/>
    <w:rsid w:val="00545577"/>
    <w:rsid w:val="00556F9A"/>
    <w:rsid w:val="00567D93"/>
    <w:rsid w:val="00580375"/>
    <w:rsid w:val="005A24C8"/>
    <w:rsid w:val="005A24EE"/>
    <w:rsid w:val="005B43EC"/>
    <w:rsid w:val="005C720C"/>
    <w:rsid w:val="005D4291"/>
    <w:rsid w:val="005D4477"/>
    <w:rsid w:val="005F5965"/>
    <w:rsid w:val="00624FAE"/>
    <w:rsid w:val="0064041F"/>
    <w:rsid w:val="006513BD"/>
    <w:rsid w:val="00693358"/>
    <w:rsid w:val="006940B9"/>
    <w:rsid w:val="006C3540"/>
    <w:rsid w:val="006C49B7"/>
    <w:rsid w:val="006E456C"/>
    <w:rsid w:val="006E4AA9"/>
    <w:rsid w:val="006F38C9"/>
    <w:rsid w:val="006F4725"/>
    <w:rsid w:val="006F4FB4"/>
    <w:rsid w:val="0070060A"/>
    <w:rsid w:val="007219E2"/>
    <w:rsid w:val="007242C9"/>
    <w:rsid w:val="007337F3"/>
    <w:rsid w:val="00743A79"/>
    <w:rsid w:val="0075207B"/>
    <w:rsid w:val="00755C09"/>
    <w:rsid w:val="00781C8A"/>
    <w:rsid w:val="007824DA"/>
    <w:rsid w:val="00782833"/>
    <w:rsid w:val="007867E8"/>
    <w:rsid w:val="00787C07"/>
    <w:rsid w:val="00790C93"/>
    <w:rsid w:val="00795DBC"/>
    <w:rsid w:val="007A04FF"/>
    <w:rsid w:val="007A3E5F"/>
    <w:rsid w:val="007B5E2B"/>
    <w:rsid w:val="007C0777"/>
    <w:rsid w:val="007D7387"/>
    <w:rsid w:val="007D75F4"/>
    <w:rsid w:val="007E54BC"/>
    <w:rsid w:val="00816F33"/>
    <w:rsid w:val="00822C4A"/>
    <w:rsid w:val="00832978"/>
    <w:rsid w:val="0083682A"/>
    <w:rsid w:val="00842F01"/>
    <w:rsid w:val="00844E02"/>
    <w:rsid w:val="0084502A"/>
    <w:rsid w:val="00864ED3"/>
    <w:rsid w:val="008751D3"/>
    <w:rsid w:val="0088385F"/>
    <w:rsid w:val="008A1C91"/>
    <w:rsid w:val="008D3E2A"/>
    <w:rsid w:val="008D7837"/>
    <w:rsid w:val="008E1E5A"/>
    <w:rsid w:val="008E7BEF"/>
    <w:rsid w:val="008F5F5E"/>
    <w:rsid w:val="00932B87"/>
    <w:rsid w:val="00937753"/>
    <w:rsid w:val="0094237C"/>
    <w:rsid w:val="0096355F"/>
    <w:rsid w:val="009661B7"/>
    <w:rsid w:val="009D1138"/>
    <w:rsid w:val="009D2FAA"/>
    <w:rsid w:val="00A03275"/>
    <w:rsid w:val="00A07264"/>
    <w:rsid w:val="00A24E91"/>
    <w:rsid w:val="00A2771C"/>
    <w:rsid w:val="00A30173"/>
    <w:rsid w:val="00A467D4"/>
    <w:rsid w:val="00A600A2"/>
    <w:rsid w:val="00A775A1"/>
    <w:rsid w:val="00A9799B"/>
    <w:rsid w:val="00AC2141"/>
    <w:rsid w:val="00AD330E"/>
    <w:rsid w:val="00AF0084"/>
    <w:rsid w:val="00AF6C69"/>
    <w:rsid w:val="00B15393"/>
    <w:rsid w:val="00B158A0"/>
    <w:rsid w:val="00B3654D"/>
    <w:rsid w:val="00B37762"/>
    <w:rsid w:val="00B41131"/>
    <w:rsid w:val="00B42354"/>
    <w:rsid w:val="00B45676"/>
    <w:rsid w:val="00B5083E"/>
    <w:rsid w:val="00B536DA"/>
    <w:rsid w:val="00B71B1A"/>
    <w:rsid w:val="00B75C3A"/>
    <w:rsid w:val="00B9185E"/>
    <w:rsid w:val="00BA231A"/>
    <w:rsid w:val="00BA7B0B"/>
    <w:rsid w:val="00BB3940"/>
    <w:rsid w:val="00BD431A"/>
    <w:rsid w:val="00BD5A96"/>
    <w:rsid w:val="00BD5EEA"/>
    <w:rsid w:val="00BD634D"/>
    <w:rsid w:val="00BE60E1"/>
    <w:rsid w:val="00BF4FC5"/>
    <w:rsid w:val="00C111CE"/>
    <w:rsid w:val="00C2000E"/>
    <w:rsid w:val="00C22610"/>
    <w:rsid w:val="00C5180B"/>
    <w:rsid w:val="00C5424E"/>
    <w:rsid w:val="00C8242A"/>
    <w:rsid w:val="00C849E7"/>
    <w:rsid w:val="00CA6EF5"/>
    <w:rsid w:val="00CC24AB"/>
    <w:rsid w:val="00CD1BA4"/>
    <w:rsid w:val="00CE3AEA"/>
    <w:rsid w:val="00CF1234"/>
    <w:rsid w:val="00D03D12"/>
    <w:rsid w:val="00D0406B"/>
    <w:rsid w:val="00D15E80"/>
    <w:rsid w:val="00D20596"/>
    <w:rsid w:val="00D34157"/>
    <w:rsid w:val="00D354CD"/>
    <w:rsid w:val="00D4599A"/>
    <w:rsid w:val="00D526CE"/>
    <w:rsid w:val="00D609D9"/>
    <w:rsid w:val="00D60EB7"/>
    <w:rsid w:val="00D65FCF"/>
    <w:rsid w:val="00D72B4F"/>
    <w:rsid w:val="00DB4A97"/>
    <w:rsid w:val="00DD4642"/>
    <w:rsid w:val="00DD4D66"/>
    <w:rsid w:val="00DD6FDB"/>
    <w:rsid w:val="00DE0ECB"/>
    <w:rsid w:val="00DE13EB"/>
    <w:rsid w:val="00DF4B70"/>
    <w:rsid w:val="00E105EF"/>
    <w:rsid w:val="00E26A7B"/>
    <w:rsid w:val="00E30599"/>
    <w:rsid w:val="00E33358"/>
    <w:rsid w:val="00E50A50"/>
    <w:rsid w:val="00E6581B"/>
    <w:rsid w:val="00E86233"/>
    <w:rsid w:val="00E8693E"/>
    <w:rsid w:val="00E92AEE"/>
    <w:rsid w:val="00E969F6"/>
    <w:rsid w:val="00E96D13"/>
    <w:rsid w:val="00EB2496"/>
    <w:rsid w:val="00EB4635"/>
    <w:rsid w:val="00EE10F6"/>
    <w:rsid w:val="00EE4E4D"/>
    <w:rsid w:val="00EF1ABB"/>
    <w:rsid w:val="00EF4D7F"/>
    <w:rsid w:val="00F02296"/>
    <w:rsid w:val="00F071F6"/>
    <w:rsid w:val="00F37170"/>
    <w:rsid w:val="00F41035"/>
    <w:rsid w:val="00F420E9"/>
    <w:rsid w:val="00F50B24"/>
    <w:rsid w:val="00F50E0A"/>
    <w:rsid w:val="00F73675"/>
    <w:rsid w:val="00F903DA"/>
    <w:rsid w:val="00FB6BE7"/>
    <w:rsid w:val="00FB7EC2"/>
    <w:rsid w:val="00FC1AC5"/>
    <w:rsid w:val="00FF53CB"/>
    <w:rsid w:val="00FF7692"/>
    <w:rsid w:val="542F268D"/>
    <w:rsid w:val="674DCB16"/>
    <w:rsid w:val="7AEFE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AEDAEFC5-7CD1-4E3C-B411-FA4CAAEE4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textedeconclusion"/>
    <w:link w:val="Titre1Car"/>
    <w:uiPriority w:val="9"/>
    <w:qFormat/>
    <w:rsid w:val="00353370"/>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paragraph" w:styleId="Titre5">
    <w:name w:val="heading 5"/>
    <w:basedOn w:val="Normal"/>
    <w:next w:val="Normal"/>
    <w:link w:val="Titre5Car"/>
    <w:uiPriority w:val="9"/>
    <w:semiHidden/>
    <w:unhideWhenUsed/>
    <w:qFormat/>
    <w:rsid w:val="006940B9"/>
    <w:pPr>
      <w:keepNext/>
      <w:keepLines/>
      <w:spacing w:before="120" w:line="240" w:lineRule="auto"/>
      <w:outlineLvl w:val="4"/>
    </w:pPr>
    <w:rPr>
      <w:rFonts w:eastAsiaTheme="majorEastAsia" w:cstheme="majorBidi"/>
      <w:color w:val="000000" w:themeColor="text1"/>
    </w:rPr>
  </w:style>
  <w:style w:type="paragraph" w:styleId="Titre6">
    <w:name w:val="heading 6"/>
    <w:basedOn w:val="Normal"/>
    <w:next w:val="Normal"/>
    <w:link w:val="Titre6Car"/>
    <w:uiPriority w:val="9"/>
    <w:semiHidden/>
    <w:unhideWhenUsed/>
    <w:qFormat/>
    <w:rsid w:val="006940B9"/>
    <w:pPr>
      <w:keepNext/>
      <w:keepLines/>
      <w:spacing w:before="120" w:line="240" w:lineRule="auto"/>
      <w:outlineLvl w:val="5"/>
    </w:pPr>
    <w:rPr>
      <w:rFonts w:ascii="Bitter Black" w:eastAsiaTheme="majorEastAsia" w:hAnsi="Bitter Black" w:cstheme="majorBidi"/>
      <w:b/>
      <w:color w:val="000000" w:themeColor="text1"/>
    </w:rPr>
  </w:style>
  <w:style w:type="paragraph" w:styleId="Titre7">
    <w:name w:val="heading 7"/>
    <w:basedOn w:val="Normal"/>
    <w:next w:val="Normal"/>
    <w:link w:val="Titre7Car"/>
    <w:uiPriority w:val="9"/>
    <w:semiHidden/>
    <w:unhideWhenUsed/>
    <w:qFormat/>
    <w:rsid w:val="006940B9"/>
    <w:pPr>
      <w:keepNext/>
      <w:keepLines/>
      <w:spacing w:before="120"/>
      <w:outlineLvl w:val="6"/>
    </w:pPr>
    <w:rPr>
      <w:rFonts w:ascii="Bitter ExtraBold" w:eastAsiaTheme="majorEastAsia" w:hAnsi="Bitter ExtraBold" w:cstheme="majorBidi"/>
      <w:b/>
      <w:iCs/>
      <w:color w:val="000000" w:themeColor="text1"/>
    </w:rPr>
  </w:style>
  <w:style w:type="paragraph" w:styleId="Titre8">
    <w:name w:val="heading 8"/>
    <w:basedOn w:val="Normal"/>
    <w:next w:val="Normal"/>
    <w:link w:val="Titre8Car"/>
    <w:uiPriority w:val="9"/>
    <w:semiHidden/>
    <w:unhideWhenUsed/>
    <w:qFormat/>
    <w:rsid w:val="006940B9"/>
    <w:pPr>
      <w:keepNext/>
      <w:keepLines/>
      <w:spacing w:before="40" w:after="0" w:line="240" w:lineRule="auto"/>
      <w:outlineLvl w:val="7"/>
    </w:pPr>
    <w:rPr>
      <w:rFonts w:ascii="Bitter" w:eastAsiaTheme="majorEastAsia" w:hAnsi="Bitter" w:cstheme="majorBidi"/>
      <w:b/>
      <w:color w:val="000000" w:themeColor="text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353370"/>
    <w:rPr>
      <w:rFonts w:ascii="Bitter Black" w:hAnsi="Bitter Black" w:cs="Times New Roman (Corps CS)"/>
      <w:b/>
      <w:bCs/>
      <w:sz w:val="44"/>
      <w:szCs w:val="56"/>
    </w:rPr>
  </w:style>
  <w:style w:type="character" w:customStyle="1" w:styleId="Titre5Car">
    <w:name w:val="Titre 5 Car"/>
    <w:basedOn w:val="Policepardfaut"/>
    <w:link w:val="Titre5"/>
    <w:uiPriority w:val="9"/>
    <w:semiHidden/>
    <w:rsid w:val="006940B9"/>
    <w:rPr>
      <w:rFonts w:ascii="Schibsted Grotesk Medium" w:eastAsiaTheme="majorEastAsia" w:hAnsi="Schibsted Grotesk Medium" w:cstheme="majorBidi"/>
      <w:b w:val="0"/>
      <w:i w:val="0"/>
      <w:color w:val="000000" w:themeColor="text1"/>
      <w:sz w:val="20"/>
      <w:szCs w:val="20"/>
    </w:rPr>
  </w:style>
  <w:style w:type="character" w:customStyle="1" w:styleId="Titre6Car">
    <w:name w:val="Titre 6 Car"/>
    <w:basedOn w:val="Policepardfaut"/>
    <w:link w:val="Titre6"/>
    <w:uiPriority w:val="9"/>
    <w:semiHidden/>
    <w:rsid w:val="006940B9"/>
    <w:rPr>
      <w:rFonts w:ascii="Bitter Black" w:eastAsiaTheme="majorEastAsia" w:hAnsi="Bitter Black" w:cstheme="majorBidi"/>
      <w:b/>
      <w:i w:val="0"/>
      <w:color w:val="000000" w:themeColor="text1"/>
      <w:sz w:val="20"/>
      <w:szCs w:val="20"/>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b w:val="0"/>
      <w:i w:val="0"/>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b w:val="0"/>
      <w:i w:val="0"/>
      <w:sz w:val="13"/>
    </w:rPr>
  </w:style>
  <w:style w:type="character" w:styleId="Numrodepage">
    <w:name w:val="page number"/>
    <w:basedOn w:val="Policepardfaut"/>
    <w:uiPriority w:val="99"/>
    <w:semiHidden/>
    <w:unhideWhenUsed/>
    <w:rsid w:val="008D7837"/>
    <w:rPr>
      <w:rFonts w:ascii="Schibsted Grotesk Medium" w:hAnsi="Schibsted Grotesk Medium"/>
      <w:b w:val="0"/>
      <w:i w:val="0"/>
      <w:sz w:val="20"/>
    </w:rPr>
  </w:style>
  <w:style w:type="character" w:styleId="Lienhypertexte">
    <w:name w:val="Hyperlink"/>
    <w:basedOn w:val="Policepardfaut"/>
    <w:uiPriority w:val="99"/>
    <w:unhideWhenUsed/>
    <w:rsid w:val="00D526CE"/>
    <w:rPr>
      <w:rFonts w:ascii="Schibsted Grotesk Medium" w:hAnsi="Schibsted Grotesk Medium"/>
      <w:b w:val="0"/>
      <w:i w:val="0"/>
      <w:color w:val="000000" w:themeColor="text1"/>
      <w:sz w:val="20"/>
      <w:u w:val="single"/>
    </w:rPr>
  </w:style>
  <w:style w:type="character" w:styleId="Mentionnonrsolue">
    <w:name w:val="Unresolved Mention"/>
    <w:basedOn w:val="Policepardfaut"/>
    <w:uiPriority w:val="99"/>
    <w:semiHidden/>
    <w:unhideWhenUsed/>
    <w:rsid w:val="00D526CE"/>
    <w:rPr>
      <w:rFonts w:ascii="Schibsted Grotesk Medium" w:hAnsi="Schibsted Grotesk Medium"/>
      <w:b w:val="0"/>
      <w:i w:val="0"/>
      <w:color w:val="605E5C"/>
      <w:sz w:val="20"/>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b w:val="0"/>
      <w:i w:val="0"/>
      <w:color w:val="000000" w:themeColor="followedHyperlink"/>
      <w:sz w:val="20"/>
      <w:u w:val="single"/>
    </w:rPr>
  </w:style>
  <w:style w:type="character" w:customStyle="1" w:styleId="Titre7Car">
    <w:name w:val="Titre 7 Car"/>
    <w:basedOn w:val="Policepardfaut"/>
    <w:link w:val="Titre7"/>
    <w:uiPriority w:val="9"/>
    <w:semiHidden/>
    <w:rsid w:val="006940B9"/>
    <w:rPr>
      <w:rFonts w:ascii="Bitter ExtraBold" w:eastAsiaTheme="majorEastAsia" w:hAnsi="Bitter ExtraBold" w:cstheme="majorBidi"/>
      <w:b/>
      <w:i w:val="0"/>
      <w:iCs/>
      <w:color w:val="000000" w:themeColor="text1"/>
      <w:sz w:val="20"/>
      <w:szCs w:val="20"/>
    </w:rPr>
  </w:style>
  <w:style w:type="paragraph" w:customStyle="1" w:styleId="TableauCatgorie">
    <w:name w:val="Tableau Catégorie"/>
    <w:basedOn w:val="Tableau"/>
    <w:qFormat/>
    <w:rsid w:val="006940B9"/>
    <w:rPr>
      <w:rFonts w:ascii="Bitter ExtraBold" w:hAnsi="Bitter ExtraBold"/>
      <w:b/>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textedeconclusion">
    <w:name w:val="Introduction/texte de conclus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i w:val="0"/>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i w:val="0"/>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i w:val="0"/>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Titre2"/>
    <w:next w:val="Normal"/>
    <w:link w:val="Sous-titreCar"/>
    <w:uiPriority w:val="11"/>
    <w:qFormat/>
    <w:rsid w:val="006940B9"/>
  </w:style>
  <w:style w:type="character" w:customStyle="1" w:styleId="Sous-titreCar">
    <w:name w:val="Sous-titre Car"/>
    <w:basedOn w:val="Policepardfaut"/>
    <w:link w:val="Sous-titre"/>
    <w:uiPriority w:val="11"/>
    <w:rsid w:val="006940B9"/>
    <w:rPr>
      <w:rFonts w:ascii="Bitter Black" w:hAnsi="Bitter Black" w:cs="Times New Roman (Corps CS)"/>
      <w:b/>
      <w:bCs/>
      <w:i w:val="0"/>
      <w:sz w:val="36"/>
      <w:szCs w:val="36"/>
    </w:rPr>
  </w:style>
  <w:style w:type="paragraph" w:styleId="Citationintense">
    <w:name w:val="Intense Quote"/>
    <w:basedOn w:val="Normal"/>
    <w:next w:val="Normal"/>
    <w:link w:val="CitationintenseCar"/>
    <w:uiPriority w:val="30"/>
    <w:qFormat/>
    <w:rsid w:val="006940B9"/>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i w:val="0"/>
      <w:color w:val="0A17A6"/>
      <w:spacing w:val="2"/>
      <w:kern w:val="0"/>
      <w:sz w:val="2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i w:val="0"/>
      <w:color w:val="0A17A6"/>
      <w:spacing w:val="2"/>
      <w:kern w:val="0"/>
      <w:sz w:val="20"/>
    </w:rPr>
  </w:style>
  <w:style w:type="character" w:styleId="lev">
    <w:name w:val="Strong"/>
    <w:uiPriority w:val="22"/>
    <w:qFormat/>
    <w:rsid w:val="00E30599"/>
    <w:rPr>
      <w:rFonts w:ascii="Bitter ExtraBold" w:hAnsi="Bitter ExtraBold"/>
      <w:b/>
      <w:bCs/>
      <w:szCs w:val="18"/>
    </w:rPr>
  </w:style>
  <w:style w:type="character" w:styleId="Accentuationintense">
    <w:name w:val="Intense Emphasis"/>
    <w:uiPriority w:val="21"/>
    <w:qFormat/>
    <w:rsid w:val="006940B9"/>
    <w:rPr>
      <w:rFonts w:ascii="Schibsted Grotesk ExtraBold" w:hAnsi="Schibsted Grotesk ExtraBold"/>
      <w:b/>
      <w:i w:val="0"/>
      <w:sz w:val="20"/>
    </w:rPr>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link w:val="TitreDocumentCar"/>
    <w:qFormat/>
    <w:rsid w:val="006513BD"/>
    <w:rPr>
      <w:rFonts w:ascii="Bitter Black" w:hAnsi="Bitter Black" w:cs="Times New Roman (Corps CS)"/>
      <w:b/>
      <w:bCs/>
      <w:sz w:val="56"/>
      <w:szCs w:val="56"/>
    </w:rPr>
  </w:style>
  <w:style w:type="character" w:customStyle="1" w:styleId="Titre8Car">
    <w:name w:val="Titre 8 Car"/>
    <w:basedOn w:val="Policepardfaut"/>
    <w:link w:val="Titre8"/>
    <w:uiPriority w:val="9"/>
    <w:semiHidden/>
    <w:rsid w:val="006940B9"/>
    <w:rPr>
      <w:rFonts w:ascii="Bitter" w:eastAsiaTheme="majorEastAsia" w:hAnsi="Bitter" w:cstheme="majorBidi"/>
      <w:b/>
      <w:i w:val="0"/>
      <w:color w:val="000000" w:themeColor="text1"/>
      <w:sz w:val="20"/>
      <w:szCs w:val="21"/>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6940B9"/>
    <w:pPr>
      <w:spacing w:before="120" w:after="0"/>
    </w:pPr>
    <w:rPr>
      <w:rFonts w:cstheme="minorHAns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qForma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paragraph" w:styleId="Titre">
    <w:name w:val="Title"/>
    <w:basedOn w:val="Titre1"/>
    <w:next w:val="Normal"/>
    <w:link w:val="TitreCar"/>
    <w:uiPriority w:val="10"/>
    <w:qFormat/>
    <w:rsid w:val="006940B9"/>
    <w:rPr>
      <w:noProof/>
    </w:rPr>
  </w:style>
  <w:style w:type="character" w:customStyle="1" w:styleId="TitreCar">
    <w:name w:val="Titre Car"/>
    <w:basedOn w:val="Policepardfaut"/>
    <w:link w:val="Titre"/>
    <w:uiPriority w:val="10"/>
    <w:rsid w:val="006940B9"/>
    <w:rPr>
      <w:rFonts w:ascii="Bitter Black" w:hAnsi="Bitter Black" w:cs="Times New Roman (Corps CS)"/>
      <w:b/>
      <w:bCs/>
      <w:i w:val="0"/>
      <w:noProof/>
      <w:sz w:val="56"/>
      <w:szCs w:val="56"/>
    </w:rPr>
  </w:style>
  <w:style w:type="character" w:styleId="Accentuation">
    <w:name w:val="Emphasis"/>
    <w:uiPriority w:val="20"/>
    <w:qFormat/>
    <w:rsid w:val="006940B9"/>
    <w:rPr>
      <w:rFonts w:ascii="Schibsted Grotesk" w:hAnsi="Schibsted Grotesk"/>
      <w:b/>
      <w:i w:val="0"/>
      <w:sz w:val="20"/>
    </w:rPr>
  </w:style>
  <w:style w:type="character" w:styleId="Accentuationlgre">
    <w:name w:val="Subtle Emphasis"/>
    <w:basedOn w:val="Policepardfaut"/>
    <w:uiPriority w:val="19"/>
    <w:qFormat/>
    <w:rsid w:val="006940B9"/>
    <w:rPr>
      <w:rFonts w:ascii="Schibsted Grotesk Medium" w:hAnsi="Schibsted Grotesk Medium"/>
      <w:b w:val="0"/>
      <w:i/>
      <w:iCs/>
      <w:color w:val="000000" w:themeColor="text1"/>
      <w:sz w:val="20"/>
    </w:rPr>
  </w:style>
  <w:style w:type="character" w:styleId="Rfrencelgre">
    <w:name w:val="Subtle Reference"/>
    <w:uiPriority w:val="31"/>
    <w:qFormat/>
    <w:rsid w:val="006940B9"/>
  </w:style>
  <w:style w:type="character" w:styleId="Rfrenceintense">
    <w:name w:val="Intense Reference"/>
    <w:basedOn w:val="Rfrencelgre"/>
    <w:uiPriority w:val="32"/>
    <w:qFormat/>
    <w:rsid w:val="006940B9"/>
    <w:rPr>
      <w:u w:val="single"/>
    </w:rPr>
  </w:style>
  <w:style w:type="character" w:styleId="Titredulivre">
    <w:name w:val="Book Title"/>
    <w:basedOn w:val="Policepardfaut"/>
    <w:uiPriority w:val="33"/>
    <w:qFormat/>
    <w:rsid w:val="006940B9"/>
    <w:rPr>
      <w:rFonts w:ascii="Schibsted Grotesk Medium" w:hAnsi="Schibsted Grotesk Medium"/>
      <w:b w:val="0"/>
      <w:bCs/>
      <w:i/>
      <w:iCs/>
      <w:spacing w:val="5"/>
      <w:sz w:val="20"/>
    </w:rPr>
  </w:style>
  <w:style w:type="character" w:styleId="AcronymeHTML">
    <w:name w:val="HTML Acronym"/>
    <w:basedOn w:val="Policepardfaut"/>
    <w:uiPriority w:val="99"/>
    <w:semiHidden/>
    <w:unhideWhenUsed/>
    <w:rsid w:val="006940B9"/>
    <w:rPr>
      <w:rFonts w:ascii="Schibsted Grotesk Medium" w:hAnsi="Schibsted Grotesk Medium"/>
      <w:b w:val="0"/>
      <w:i w:val="0"/>
      <w:sz w:val="20"/>
    </w:rPr>
  </w:style>
  <w:style w:type="paragraph" w:styleId="AdresseHTML">
    <w:name w:val="HTML Address"/>
    <w:basedOn w:val="Normal"/>
    <w:link w:val="AdresseHTMLCar"/>
    <w:uiPriority w:val="99"/>
    <w:semiHidden/>
    <w:unhideWhenUsed/>
    <w:rsid w:val="006940B9"/>
    <w:pPr>
      <w:spacing w:after="0" w:line="240" w:lineRule="auto"/>
    </w:pPr>
    <w:rPr>
      <w:iCs/>
      <w:u w:val="single"/>
    </w:rPr>
  </w:style>
  <w:style w:type="character" w:customStyle="1" w:styleId="AdresseHTMLCar">
    <w:name w:val="Adresse HTML Car"/>
    <w:basedOn w:val="Policepardfaut"/>
    <w:link w:val="AdresseHTML"/>
    <w:uiPriority w:val="99"/>
    <w:semiHidden/>
    <w:rsid w:val="006940B9"/>
    <w:rPr>
      <w:rFonts w:ascii="Schibsted Grotesk Medium" w:hAnsi="Schibsted Grotesk Medium" w:cs="Times New Roman (Corps CS)"/>
      <w:b w:val="0"/>
      <w:i w:val="0"/>
      <w:iCs/>
      <w:sz w:val="20"/>
      <w:szCs w:val="20"/>
      <w:u w:val="single"/>
    </w:rPr>
  </w:style>
  <w:style w:type="character" w:styleId="Appeldenotedefin">
    <w:name w:val="endnote reference"/>
    <w:basedOn w:val="Policepardfaut"/>
    <w:uiPriority w:val="99"/>
    <w:semiHidden/>
    <w:unhideWhenUsed/>
    <w:rsid w:val="006940B9"/>
    <w:rPr>
      <w:rFonts w:ascii="Schibsted Grotesk Medium" w:hAnsi="Schibsted Grotesk Medium"/>
      <w:b w:val="0"/>
      <w:i w:val="0"/>
      <w:sz w:val="20"/>
      <w:vertAlign w:val="superscript"/>
    </w:rPr>
  </w:style>
  <w:style w:type="paragraph" w:styleId="Listepuces">
    <w:name w:val="List Bullet"/>
    <w:basedOn w:val="Normal"/>
    <w:uiPriority w:val="99"/>
    <w:semiHidden/>
    <w:unhideWhenUsed/>
    <w:rsid w:val="006940B9"/>
    <w:pPr>
      <w:numPr>
        <w:numId w:val="9"/>
      </w:numPr>
      <w:contextualSpacing/>
    </w:pPr>
  </w:style>
  <w:style w:type="paragraph" w:styleId="Listenumros">
    <w:name w:val="List Number"/>
    <w:basedOn w:val="Normal"/>
    <w:uiPriority w:val="99"/>
    <w:semiHidden/>
    <w:unhideWhenUsed/>
    <w:rsid w:val="006940B9"/>
    <w:pPr>
      <w:numPr>
        <w:numId w:val="14"/>
      </w:numPr>
      <w:contextualSpacing/>
    </w:pPr>
  </w:style>
  <w:style w:type="paragraph" w:customStyle="1" w:styleId="Chiffres-texte">
    <w:name w:val="Chiffres-texte"/>
    <w:qFormat/>
    <w:rsid w:val="00545577"/>
    <w:rPr>
      <w:rFonts w:ascii="Schibsted Grotesk Medium" w:hAnsi="Schibsted Grotesk Medium" w:cs="Times New Roman (Corps CS)"/>
      <w:sz w:val="20"/>
      <w:szCs w:val="20"/>
    </w:rPr>
  </w:style>
  <w:style w:type="paragraph" w:customStyle="1" w:styleId="Sous-titredetitreprincipal">
    <w:name w:val="Sous-titre de titre principal"/>
    <w:basedOn w:val="TitreDocument"/>
    <w:link w:val="Sous-titredetitreprincipalCar"/>
    <w:qFormat/>
    <w:rsid w:val="00C22610"/>
    <w:rPr>
      <w:sz w:val="36"/>
    </w:rPr>
  </w:style>
  <w:style w:type="character" w:customStyle="1" w:styleId="TitreDocumentCar">
    <w:name w:val="Titre Document Car"/>
    <w:basedOn w:val="Policepardfaut"/>
    <w:link w:val="TitreDocument"/>
    <w:rsid w:val="00C22610"/>
    <w:rPr>
      <w:rFonts w:ascii="Bitter Black" w:hAnsi="Bitter Black" w:cs="Times New Roman (Corps CS)"/>
      <w:b/>
      <w:bCs/>
      <w:sz w:val="56"/>
      <w:szCs w:val="56"/>
    </w:rPr>
  </w:style>
  <w:style w:type="character" w:customStyle="1" w:styleId="Sous-titredetitreprincipalCar">
    <w:name w:val="Sous-titre de titre principal Car"/>
    <w:basedOn w:val="TitreDocumentCar"/>
    <w:link w:val="Sous-titredetitreprincipal"/>
    <w:rsid w:val="00C22610"/>
    <w:rPr>
      <w:rFonts w:ascii="Bitter Black" w:hAnsi="Bitter Black" w:cs="Times New Roman (Corps CS)"/>
      <w:b/>
      <w:bCs/>
      <w:sz w:val="36"/>
      <w:szCs w:val="56"/>
    </w:rPr>
  </w:style>
  <w:style w:type="paragraph" w:customStyle="1" w:styleId="Introduction">
    <w:name w:val="Introduction"/>
    <w:basedOn w:val="Normal"/>
    <w:qFormat/>
    <w:rsid w:val="001C7F29"/>
    <w:pPr>
      <w:spacing w:before="120" w:line="240" w:lineRule="auto"/>
    </w:pPr>
    <w:rPr>
      <w:rFonts w:ascii="Schibsted Grotesk ExtraBold" w:hAnsi="Schibsted Grotesk ExtraBold"/>
      <w:b/>
      <w:bCs/>
    </w:rPr>
  </w:style>
  <w:style w:type="paragraph" w:customStyle="1" w:styleId="corpsdetexte2">
    <w:name w:val="corps de texte 2"/>
    <w:qFormat/>
    <w:rsid w:val="00342A4E"/>
    <w:pPr>
      <w:widowControl w:val="0"/>
      <w:autoSpaceDE w:val="0"/>
      <w:autoSpaceDN w:val="0"/>
      <w:spacing w:line="304" w:lineRule="auto"/>
      <w:ind w:right="17" w:firstLine="52"/>
    </w:pPr>
    <w:rPr>
      <w:rFonts w:ascii="Raleway" w:eastAsia="Raleway" w:hAnsi="Raleway" w:cs="Raleway"/>
      <w:kern w:val="0"/>
      <w:sz w:val="22"/>
      <w:szCs w:val="22"/>
      <w14:ligatures w14:val="none"/>
    </w:rPr>
  </w:style>
  <w:style w:type="paragraph" w:customStyle="1" w:styleId="Titreencadr2">
    <w:name w:val="Titre encadré 2"/>
    <w:qFormat/>
    <w:rsid w:val="00342A4E"/>
    <w:pPr>
      <w:widowControl w:val="0"/>
      <w:tabs>
        <w:tab w:val="num" w:pos="720"/>
      </w:tabs>
      <w:autoSpaceDE w:val="0"/>
      <w:autoSpaceDN w:val="0"/>
      <w:spacing w:before="120" w:after="360"/>
      <w:ind w:hanging="720"/>
    </w:pPr>
    <w:rPr>
      <w:rFonts w:ascii="DM Sans 14pt" w:eastAsia="Raleway" w:hAnsi="DM Sans 14pt" w:cs="Raleway"/>
      <w:b/>
      <w:bCs/>
      <w:color w:val="482683"/>
      <w:spacing w:val="15"/>
      <w:kern w:val="0"/>
      <w:position w:val="-6"/>
      <w:sz w:val="32"/>
      <w:szCs w:val="4"/>
      <w14:ligatures w14:val="none"/>
    </w:rPr>
  </w:style>
  <w:style w:type="paragraph" w:customStyle="1" w:styleId="titretableau">
    <w:name w:val="titre tableau"/>
    <w:basedOn w:val="Normal"/>
    <w:qFormat/>
    <w:rsid w:val="00342A4E"/>
    <w:pPr>
      <w:spacing w:after="0" w:line="240" w:lineRule="auto"/>
    </w:pPr>
    <w:rPr>
      <w:rFonts w:ascii="DM Sans 14pt" w:eastAsia="Calibri" w:hAnsi="DM Sans 14pt" w:cs="Times New Roman"/>
      <w:b/>
      <w:bCs/>
      <w:color w:val="FF5300" w:themeColor="accent6"/>
      <w:kern w:val="0"/>
      <w:sz w:val="22"/>
      <w:szCs w:val="22"/>
      <w14:ligatures w14:val="none"/>
    </w:rPr>
  </w:style>
  <w:style w:type="paragraph" w:customStyle="1" w:styleId="soustitre2">
    <w:name w:val="soustitre 2"/>
    <w:qFormat/>
    <w:rsid w:val="00342A4E"/>
    <w:pPr>
      <w:keepNext/>
      <w:widowControl w:val="0"/>
      <w:tabs>
        <w:tab w:val="left" w:pos="-284"/>
        <w:tab w:val="num" w:pos="720"/>
      </w:tabs>
      <w:autoSpaceDE w:val="0"/>
      <w:autoSpaceDN w:val="0"/>
      <w:spacing w:before="240" w:after="120"/>
      <w:ind w:left="720" w:hanging="720"/>
    </w:pPr>
    <w:rPr>
      <w:rFonts w:ascii="DM Sans" w:eastAsia="Raleway" w:hAnsi="Raleway" w:cs="Raleway"/>
      <w:b/>
      <w:color w:val="9F368B"/>
      <w:spacing w:val="-2"/>
      <w:kern w:val="0"/>
      <w:sz w:val="22"/>
      <w:szCs w:val="22"/>
      <w14:ligatures w14:val="none"/>
    </w:rPr>
  </w:style>
  <w:style w:type="table" w:customStyle="1" w:styleId="Grilledutableau1">
    <w:name w:val="Grille du tableau1"/>
    <w:basedOn w:val="TableauNormal"/>
    <w:uiPriority w:val="39"/>
    <w:rsid w:val="00342A4E"/>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42A4E"/>
    <w:rPr>
      <w:sz w:val="16"/>
      <w:szCs w:val="16"/>
    </w:rPr>
  </w:style>
  <w:style w:type="paragraph" w:customStyle="1" w:styleId="paragraph">
    <w:name w:val="paragraph"/>
    <w:basedOn w:val="Normal"/>
    <w:rsid w:val="00F50E0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F50E0A"/>
  </w:style>
  <w:style w:type="character" w:customStyle="1" w:styleId="eop">
    <w:name w:val="eop"/>
    <w:basedOn w:val="Policepardfaut"/>
    <w:rsid w:val="00F50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688701">
      <w:bodyDiv w:val="1"/>
      <w:marLeft w:val="0"/>
      <w:marRight w:val="0"/>
      <w:marTop w:val="0"/>
      <w:marBottom w:val="0"/>
      <w:divBdr>
        <w:top w:val="none" w:sz="0" w:space="0" w:color="auto"/>
        <w:left w:val="none" w:sz="0" w:space="0" w:color="auto"/>
        <w:bottom w:val="none" w:sz="0" w:space="0" w:color="auto"/>
        <w:right w:val="none" w:sz="0" w:space="0" w:color="auto"/>
      </w:divBdr>
    </w:div>
    <w:div w:id="615336360">
      <w:bodyDiv w:val="1"/>
      <w:marLeft w:val="0"/>
      <w:marRight w:val="0"/>
      <w:marTop w:val="0"/>
      <w:marBottom w:val="0"/>
      <w:divBdr>
        <w:top w:val="none" w:sz="0" w:space="0" w:color="auto"/>
        <w:left w:val="none" w:sz="0" w:space="0" w:color="auto"/>
        <w:bottom w:val="none" w:sz="0" w:space="0" w:color="auto"/>
        <w:right w:val="none" w:sz="0" w:space="0" w:color="auto"/>
      </w:divBdr>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040809">
      <w:bodyDiv w:val="1"/>
      <w:marLeft w:val="0"/>
      <w:marRight w:val="0"/>
      <w:marTop w:val="0"/>
      <w:marBottom w:val="0"/>
      <w:divBdr>
        <w:top w:val="none" w:sz="0" w:space="0" w:color="auto"/>
        <w:left w:val="none" w:sz="0" w:space="0" w:color="auto"/>
        <w:bottom w:val="none" w:sz="0" w:space="0" w:color="auto"/>
        <w:right w:val="none" w:sz="0" w:space="0" w:color="auto"/>
      </w:divBdr>
    </w:div>
    <w:div w:id="1383794968">
      <w:bodyDiv w:val="1"/>
      <w:marLeft w:val="0"/>
      <w:marRight w:val="0"/>
      <w:marTop w:val="0"/>
      <w:marBottom w:val="0"/>
      <w:divBdr>
        <w:top w:val="none" w:sz="0" w:space="0" w:color="auto"/>
        <w:left w:val="none" w:sz="0" w:space="0" w:color="auto"/>
        <w:bottom w:val="none" w:sz="0" w:space="0" w:color="auto"/>
        <w:right w:val="none" w:sz="0" w:space="0" w:color="auto"/>
      </w:divBdr>
    </w:div>
    <w:div w:id="1404714501">
      <w:bodyDiv w:val="1"/>
      <w:marLeft w:val="0"/>
      <w:marRight w:val="0"/>
      <w:marTop w:val="0"/>
      <w:marBottom w:val="0"/>
      <w:divBdr>
        <w:top w:val="none" w:sz="0" w:space="0" w:color="auto"/>
        <w:left w:val="none" w:sz="0" w:space="0" w:color="auto"/>
        <w:bottom w:val="none" w:sz="0" w:space="0" w:color="auto"/>
        <w:right w:val="none" w:sz="0" w:space="0" w:color="auto"/>
      </w:divBdr>
    </w:div>
    <w:div w:id="1626156517">
      <w:bodyDiv w:val="1"/>
      <w:marLeft w:val="0"/>
      <w:marRight w:val="0"/>
      <w:marTop w:val="0"/>
      <w:marBottom w:val="0"/>
      <w:divBdr>
        <w:top w:val="none" w:sz="0" w:space="0" w:color="auto"/>
        <w:left w:val="none" w:sz="0" w:space="0" w:color="auto"/>
        <w:bottom w:val="none" w:sz="0" w:space="0" w:color="auto"/>
        <w:right w:val="none" w:sz="0" w:space="0" w:color="auto"/>
      </w:divBdr>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actee@fnccr.asso.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ctee@fnccr.asso.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gramme-cee-actee.fr/"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me-cee-actee.fr/"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1" ma:contentTypeDescription="Crée un document." ma:contentTypeScope="" ma:versionID="90896f7089f32a2f1e28dc58d128e5c9">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405509a1dedba101d808f385198abf0f"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Props1.xml><?xml version="1.0" encoding="utf-8"?>
<ds:datastoreItem xmlns:ds="http://schemas.openxmlformats.org/officeDocument/2006/customXml" ds:itemID="{C8565000-2D96-4DB2-9074-3AD2B83CC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D92F3D-A913-4E1C-9D6F-6246EE3B38BE}">
  <ds:schemaRefs>
    <ds:schemaRef ds:uri="http://schemas.microsoft.com/sharepoint/v3/contenttype/forms"/>
  </ds:schemaRefs>
</ds:datastoreItem>
</file>

<file path=customXml/itemProps3.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customXml/itemProps4.xml><?xml version="1.0" encoding="utf-8"?>
<ds:datastoreItem xmlns:ds="http://schemas.openxmlformats.org/officeDocument/2006/customXml" ds:itemID="{EB0BCFEC-7331-44F2-8F5C-2DE1BCA3BD10}">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1363</Words>
  <Characters>7502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Pauline CANOEN</cp:lastModifiedBy>
  <cp:revision>21</cp:revision>
  <dcterms:created xsi:type="dcterms:W3CDTF">2025-05-22T16:40:00Z</dcterms:created>
  <dcterms:modified xsi:type="dcterms:W3CDTF">2025-05-27T13:39:00Z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