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74805" w14:textId="3CB82032" w:rsidR="00B12433" w:rsidRDefault="00797A5A" w:rsidP="00353370">
      <w:pPr>
        <w:rPr>
          <w:sz w:val="2"/>
          <w:szCs w:val="2"/>
        </w:rPr>
      </w:pPr>
      <w:r>
        <w:rPr>
          <w:noProof/>
        </w:rPr>
        <mc:AlternateContent>
          <mc:Choice Requires="wps">
            <w:drawing>
              <wp:anchor distT="0" distB="0" distL="114300" distR="114300" simplePos="0" relativeHeight="251658265" behindDoc="0" locked="0" layoutInCell="1" allowOverlap="1" wp14:anchorId="7EB7FC7F" wp14:editId="64182B11">
                <wp:simplePos x="0" y="0"/>
                <wp:positionH relativeFrom="column">
                  <wp:posOffset>5003165</wp:posOffset>
                </wp:positionH>
                <wp:positionV relativeFrom="paragraph">
                  <wp:posOffset>-64770</wp:posOffset>
                </wp:positionV>
                <wp:extent cx="1255395" cy="246380"/>
                <wp:effectExtent l="0" t="0" r="1905" b="1270"/>
                <wp:wrapNone/>
                <wp:docPr id="799991229" name="Zone de texte 28"/>
                <wp:cNvGraphicFramePr/>
                <a:graphic xmlns:a="http://schemas.openxmlformats.org/drawingml/2006/main">
                  <a:graphicData uri="http://schemas.microsoft.com/office/word/2010/wordprocessingShape">
                    <wps:wsp>
                      <wps:cNvSpPr txBox="1"/>
                      <wps:spPr>
                        <a:xfrm>
                          <a:off x="0" y="0"/>
                          <a:ext cx="1255395" cy="246380"/>
                        </a:xfrm>
                        <a:prstGeom prst="rect">
                          <a:avLst/>
                        </a:prstGeom>
                        <a:solidFill>
                          <a:schemeClr val="lt1"/>
                        </a:solidFill>
                        <a:ln w="6350">
                          <a:noFill/>
                        </a:ln>
                      </wps:spPr>
                      <wps:txbx>
                        <w:txbxContent>
                          <w:p w14:paraId="1D50080F" w14:textId="43960046" w:rsidR="00797A5A" w:rsidRPr="006513BD" w:rsidRDefault="00797A5A" w:rsidP="00797A5A">
                            <w:pPr>
                              <w:pBdr>
                                <w:bottom w:val="single" w:sz="18" w:space="2" w:color="000000" w:themeColor="text1"/>
                              </w:pBdr>
                              <w:rPr>
                                <w:rFonts w:ascii="Schibsted Grotesk" w:hAnsi="Schibsted Grotesk"/>
                                <w:b/>
                                <w:bCs/>
                              </w:rPr>
                            </w:pPr>
                            <w:r>
                              <w:rPr>
                                <w:rFonts w:ascii="Schibsted Grotesk" w:hAnsi="Schibsted Grotesk"/>
                                <w:b/>
                                <w:bCs/>
                              </w:rPr>
                              <w:t>Cahier des charges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B7FC7F" id="_x0000_t202" coordsize="21600,21600" o:spt="202" path="m,l,21600r21600,l21600,xe">
                <v:stroke joinstyle="miter"/>
                <v:path gradientshapeok="t" o:connecttype="rect"/>
              </v:shapetype>
              <v:shape id="Zone de texte 28" o:spid="_x0000_s1026" type="#_x0000_t202" style="position:absolute;margin-left:393.95pt;margin-top:-5.1pt;width:98.85pt;height:19.4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" fillcolor="white [3201]" stroked="f" strokeweight=".5pt">
                <v:textbox inset="0,0,0,0">
                  <w:txbxContent>
                    <w:p w14:paraId="1D50080F" w14:textId="43960046" w:rsidR="00797A5A" w:rsidRPr="006513BD" w:rsidRDefault="00797A5A" w:rsidP="00797A5A">
                      <w:pPr>
                        <w:pBdr>
                          <w:bottom w:val="single" w:sz="18" w:space="2" w:color="000000" w:themeColor="text1"/>
                        </w:pBdr>
                        <w:rPr>
                          <w:rFonts w:ascii="Schibsted Grotesk" w:hAnsi="Schibsted Grotesk"/>
                          <w:b/>
                          <w:bCs/>
                        </w:rPr>
                      </w:pPr>
                      <w:r>
                        <w:rPr>
                          <w:rFonts w:ascii="Schibsted Grotesk" w:hAnsi="Schibsted Grotesk"/>
                          <w:b/>
                          <w:bCs/>
                        </w:rPr>
                        <w:t>Cahier des charges</w:t>
                      </w:r>
                    </w:p>
                  </w:txbxContent>
                </v:textbox>
              </v:shape>
            </w:pict>
          </mc:Fallback>
        </mc:AlternateContent>
      </w:r>
    </w:p>
    <w:sdt>
      <w:sdtPr>
        <w:rPr>
          <w:sz w:val="2"/>
          <w:szCs w:val="2"/>
        </w:rPr>
        <w:id w:val="-815730689"/>
        <w:docPartObj>
          <w:docPartGallery w:val="Cover Pages"/>
          <w:docPartUnique/>
        </w:docPartObj>
      </w:sdtPr>
      <w:sdtEndPr>
        <w:rPr>
          <w:noProof/>
          <w:sz w:val="20"/>
          <w:szCs w:val="20"/>
        </w:rPr>
      </w:sdtEndPr>
      <w:sdtContent>
        <w:p w14:paraId="51422CF5" w14:textId="7FEE23FB" w:rsidR="00353370" w:rsidRDefault="00D354CD" w:rsidP="00353370">
          <w:pPr>
            <w:rPr>
              <w:sz w:val="2"/>
            </w:rPr>
          </w:pPr>
          <w:r>
            <w:rPr>
              <w:noProof/>
            </w:rPr>
            <w:drawing>
              <wp:anchor distT="0" distB="0" distL="114300" distR="114300" simplePos="0" relativeHeight="251658253" behindDoc="0" locked="0" layoutInCell="1" allowOverlap="1" wp14:anchorId="12C88C0E" wp14:editId="269C82FD">
                <wp:simplePos x="0" y="0"/>
                <wp:positionH relativeFrom="margin">
                  <wp:posOffset>0</wp:posOffset>
                </wp:positionH>
                <wp:positionV relativeFrom="margin">
                  <wp:posOffset>-213995</wp:posOffset>
                </wp:positionV>
                <wp:extent cx="1823085" cy="570230"/>
                <wp:effectExtent l="0" t="0" r="5715" b="1270"/>
                <wp:wrapSquare wrapText="bothSides"/>
                <wp:docPr id="118041235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412358" name="Image 118041235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3085" cy="570230"/>
                        </a:xfrm>
                        <a:prstGeom prst="rect">
                          <a:avLst/>
                        </a:prstGeom>
                      </pic:spPr>
                    </pic:pic>
                  </a:graphicData>
                </a:graphic>
              </wp:anchor>
            </w:drawing>
          </w:r>
        </w:p>
        <w:p w14:paraId="557D2F6E" w14:textId="78EABB98" w:rsidR="00353370" w:rsidRDefault="00353370" w:rsidP="00353370">
          <w:pPr>
            <w:rPr>
              <w:sz w:val="2"/>
            </w:rPr>
          </w:pPr>
        </w:p>
        <w:p w14:paraId="0D64BEBD" w14:textId="2336F1F1" w:rsidR="009F09EC" w:rsidRDefault="007A6FA7" w:rsidP="00353370">
          <w:pPr>
            <w:pStyle w:val="TitreDocument"/>
          </w:pPr>
          <w:r>
            <w:rPr>
              <w:noProof/>
            </w:rPr>
            <mc:AlternateContent>
              <mc:Choice Requires="wps">
                <w:drawing>
                  <wp:anchor distT="0" distB="0" distL="114300" distR="114300" simplePos="0" relativeHeight="251658252" behindDoc="0" locked="0" layoutInCell="1" allowOverlap="1" wp14:anchorId="7C5A30A8" wp14:editId="629F92DF">
                    <wp:simplePos x="0" y="0"/>
                    <wp:positionH relativeFrom="margin">
                      <wp:align>left</wp:align>
                    </wp:positionH>
                    <wp:positionV relativeFrom="paragraph">
                      <wp:posOffset>36015</wp:posOffset>
                    </wp:positionV>
                    <wp:extent cx="5623560" cy="3200400"/>
                    <wp:effectExtent l="0" t="0" r="0" b="0"/>
                    <wp:wrapNone/>
                    <wp:docPr id="1551136567" name="Zone de texte 2"/>
                    <wp:cNvGraphicFramePr/>
                    <a:graphic xmlns:a="http://schemas.openxmlformats.org/drawingml/2006/main">
                      <a:graphicData uri="http://schemas.microsoft.com/office/word/2010/wordprocessingShape">
                        <wps:wsp>
                          <wps:cNvSpPr txBox="1"/>
                          <wps:spPr>
                            <a:xfrm>
                              <a:off x="0" y="0"/>
                              <a:ext cx="5623560" cy="3200400"/>
                            </a:xfrm>
                            <a:prstGeom prst="rect">
                              <a:avLst/>
                            </a:prstGeom>
                            <a:solidFill>
                              <a:schemeClr val="lt1"/>
                            </a:solidFill>
                            <a:ln w="6350">
                              <a:noFill/>
                            </a:ln>
                          </wps:spPr>
                          <wps:txbx>
                            <w:txbxContent>
                              <w:p w14:paraId="4C1689BC" w14:textId="77777777" w:rsidR="006A6A9F" w:rsidRPr="006A6A9F" w:rsidRDefault="007A6FA7" w:rsidP="00B625A8">
                                <w:pPr>
                                  <w:pStyle w:val="TitreDocument"/>
                                </w:pPr>
                                <w:r>
                                  <w:br/>
                                  <w:t xml:space="preserve">Etude d’opportunité pour la </w:t>
                                </w:r>
                                <w:r w:rsidR="006A6A9F" w:rsidRPr="006A6A9F">
                                  <w:t xml:space="preserve">décarbonation des modes de chauffage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A30A8" id="Zone de texte 2" o:spid="_x0000_s1027" type="#_x0000_t202" style="position:absolute;margin-left:0;margin-top:2.85pt;width:442.8pt;height:252pt;z-index:2516582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" fillcolor="white [3201]" stroked="f" strokeweight=".5pt">
                    <v:textbox inset="0,0,0,0">
                      <w:txbxContent>
                        <w:p w14:paraId="4C1689BC" w14:textId="77777777" w:rsidR="006A6A9F" w:rsidRPr="006A6A9F" w:rsidRDefault="007A6FA7" w:rsidP="00B625A8">
                          <w:pPr>
                            <w:pStyle w:val="TitreDocument"/>
                          </w:pPr>
                          <w:r>
                            <w:br/>
                            <w:t xml:space="preserve">Etude d’opportunité pour la </w:t>
                          </w:r>
                          <w:r w:rsidR="006A6A9F" w:rsidRPr="006A6A9F">
                            <w:t xml:space="preserve">décarbonation des modes de chauffage          </w:t>
                          </w:r>
                        </w:p>
                      </w:txbxContent>
                    </v:textbox>
                    <w10:wrap anchorx="margin"/>
                  </v:shape>
                </w:pict>
              </mc:Fallback>
            </mc:AlternateContent>
          </w:r>
        </w:p>
        <w:p w14:paraId="2B188271" w14:textId="5E2BF195" w:rsidR="009F09EC" w:rsidRDefault="00645E73">
          <w:pPr>
            <w:spacing w:after="0" w:line="240" w:lineRule="auto"/>
            <w:rPr>
              <w:rFonts w:ascii="Bitter Black" w:hAnsi="Bitter Black"/>
              <w:b/>
              <w:bCs/>
              <w:sz w:val="56"/>
              <w:szCs w:val="56"/>
            </w:rPr>
          </w:pPr>
          <w:r>
            <w:rPr>
              <w:noProof/>
            </w:rPr>
            <w:drawing>
              <wp:anchor distT="0" distB="0" distL="114300" distR="114300" simplePos="0" relativeHeight="251658266" behindDoc="1" locked="0" layoutInCell="1" allowOverlap="1" wp14:anchorId="1D399E32" wp14:editId="7ABFEA27">
                <wp:simplePos x="0" y="0"/>
                <wp:positionH relativeFrom="margin">
                  <wp:align>left</wp:align>
                </wp:positionH>
                <wp:positionV relativeFrom="bottomMargin">
                  <wp:align>top</wp:align>
                </wp:positionV>
                <wp:extent cx="1482725" cy="370205"/>
                <wp:effectExtent l="0" t="0" r="3175" b="0"/>
                <wp:wrapTight wrapText="bothSides">
                  <wp:wrapPolygon edited="0">
                    <wp:start x="0" y="0"/>
                    <wp:lineTo x="0" y="16672"/>
                    <wp:lineTo x="7493" y="20007"/>
                    <wp:lineTo x="13876" y="20007"/>
                    <wp:lineTo x="18039" y="20007"/>
                    <wp:lineTo x="19426" y="18895"/>
                    <wp:lineTo x="21369" y="16672"/>
                    <wp:lineTo x="21369" y="0"/>
                    <wp:lineTo x="8881" y="0"/>
                    <wp:lineTo x="0" y="0"/>
                  </wp:wrapPolygon>
                </wp:wrapTight>
                <wp:docPr id="561834931" name="Image 26" descr="Une image contenant texte, capture d’écran, Police, noir&#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834931" name="Image 26" descr="Une image contenant texte, capture d’écran, Police, noir&#10;&#10;Le contenu généré par l’IA peut êtr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82725" cy="370205"/>
                        </a:xfrm>
                        <a:prstGeom prst="rect">
                          <a:avLst/>
                        </a:prstGeom>
                      </pic:spPr>
                    </pic:pic>
                  </a:graphicData>
                </a:graphic>
                <wp14:sizeRelH relativeFrom="margin">
                  <wp14:pctWidth>0</wp14:pctWidth>
                </wp14:sizeRelH>
                <wp14:sizeRelV relativeFrom="margin">
                  <wp14:pctHeight>0</wp14:pctHeight>
                </wp14:sizeRelV>
              </wp:anchor>
            </w:drawing>
          </w:r>
          <w:r w:rsidR="00B12433" w:rsidRPr="00702FE5">
            <w:rPr>
              <w:noProof/>
            </w:rPr>
            <w:drawing>
              <wp:anchor distT="0" distB="0" distL="114300" distR="114300" simplePos="0" relativeHeight="251658264" behindDoc="1" locked="0" layoutInCell="1" allowOverlap="1" wp14:anchorId="56C91D94" wp14:editId="6F5FB959">
                <wp:simplePos x="0" y="0"/>
                <wp:positionH relativeFrom="margin">
                  <wp:align>left</wp:align>
                </wp:positionH>
                <wp:positionV relativeFrom="paragraph">
                  <wp:posOffset>1546860</wp:posOffset>
                </wp:positionV>
                <wp:extent cx="6257925" cy="6247130"/>
                <wp:effectExtent l="0" t="0" r="9525" b="1270"/>
                <wp:wrapTight wrapText="bothSides">
                  <wp:wrapPolygon edited="0">
                    <wp:start x="0" y="0"/>
                    <wp:lineTo x="0" y="21539"/>
                    <wp:lineTo x="21567" y="21539"/>
                    <wp:lineTo x="21567" y="0"/>
                    <wp:lineTo x="0" y="0"/>
                  </wp:wrapPolygon>
                </wp:wrapTight>
                <wp:docPr id="1311969672" name="Image 1" descr="Une image contenant Caractère coloré, Graph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969672" name="Image 1" descr="Une image contenant Caractère coloré, Graphique, conception&#10;&#10;Description générée automatiquement"/>
                        <pic:cNvPicPr/>
                      </pic:nvPicPr>
                      <pic:blipFill>
                        <a:blip r:embed="rId13">
                          <a:extLst>
                            <a:ext uri="{28A0092B-C50C-407E-A947-70E740481C1C}">
                              <a14:useLocalDpi xmlns:a14="http://schemas.microsoft.com/office/drawing/2010/main" val="0"/>
                            </a:ext>
                          </a:extLst>
                        </a:blip>
                        <a:stretch>
                          <a:fillRect/>
                        </a:stretch>
                      </pic:blipFill>
                      <pic:spPr>
                        <a:xfrm>
                          <a:off x="0" y="0"/>
                          <a:ext cx="6257925" cy="6247130"/>
                        </a:xfrm>
                        <a:prstGeom prst="rect">
                          <a:avLst/>
                        </a:prstGeom>
                      </pic:spPr>
                    </pic:pic>
                  </a:graphicData>
                </a:graphic>
                <wp14:sizeRelH relativeFrom="margin">
                  <wp14:pctWidth>0</wp14:pctWidth>
                </wp14:sizeRelH>
                <wp14:sizeRelV relativeFrom="margin">
                  <wp14:pctHeight>0</wp14:pctHeight>
                </wp14:sizeRelV>
              </wp:anchor>
            </w:drawing>
          </w:r>
          <w:r w:rsidR="009F09EC">
            <w:br w:type="page"/>
          </w:r>
        </w:p>
        <w:p w14:paraId="4CD6DDF4" w14:textId="00CA9256" w:rsidR="006B56B5" w:rsidRDefault="006B56B5" w:rsidP="00BC0E62">
          <w:pPr>
            <w:pStyle w:val="Titre1"/>
          </w:pPr>
          <w:bookmarkStart w:id="0" w:name="_Toc191983398"/>
          <w:r>
            <w:lastRenderedPageBreak/>
            <w:t>Préambule</w:t>
          </w:r>
          <w:bookmarkEnd w:id="0"/>
        </w:p>
        <w:p w14:paraId="717B0D1B" w14:textId="77777777" w:rsidR="006B56B5" w:rsidRDefault="006B56B5" w:rsidP="002B5CE4">
          <w:pPr>
            <w:pStyle w:val="Chiffres-texte"/>
            <w:jc w:val="both"/>
          </w:pPr>
          <w:r w:rsidRPr="03242E28">
            <w:t>Afin de contribuer aux enjeux de la transition énergétique, les collectivités locales s'engagent activement à réduire leur empreinte carbone et à promouvoir l'utilisation d'énergie renouvelables. Dans cette dynamique, la décarbonation des modes de chauffage est un enjeu primordial pour atteindre les objectifs de durabilité environnementale et de lutte contre le changement climatique.</w:t>
          </w:r>
        </w:p>
        <w:p w14:paraId="410A3821" w14:textId="77777777" w:rsidR="002B5CE4" w:rsidRDefault="002B5CE4" w:rsidP="00332691">
          <w:pPr>
            <w:pStyle w:val="Chiffres-texte"/>
            <w:jc w:val="both"/>
          </w:pPr>
        </w:p>
        <w:p w14:paraId="18B2A6AB" w14:textId="7A4DADBE" w:rsidR="006B56B5" w:rsidRDefault="006B56B5" w:rsidP="009F27D1">
          <w:pPr>
            <w:pStyle w:val="Chiffres-texte"/>
            <w:jc w:val="both"/>
          </w:pPr>
          <w:r w:rsidRPr="03242E28">
            <w:t xml:space="preserve">Afin d'accompagner efficacement ces efforts, ACTEE propose ce cahier des charges. Il vise à fournir aux collectivités un guide méthodologique pour mener des études d’opportunité de décarbonation des modes de chauffage. En rassemblant les meilleures pratiques, ce document offre un cadre pour évaluer, comparer et mettre en œuvre des solutions de chauffage </w:t>
          </w:r>
          <w:r w:rsidR="00375228">
            <w:t xml:space="preserve">et de rafraichissement </w:t>
          </w:r>
          <w:r w:rsidRPr="03242E28">
            <w:t xml:space="preserve">respectueuses de l'environnement, tout en tenant compte des spécificités locales et des impératifs de performance. Préfigurant des études de faisabilité, ces études préalables ont pour objectif d’apporter une vision globale au porteur de projet sur l’ensemble des énergies décarbonées à sa disposition. Cette étude permet également de prioriser les actions à mener et de comprendre l’articulation entre rénovation du bâti et rénovation des systèmes de chauffage et l’articulation entre les différentes énergies renouvelables thermiques. </w:t>
          </w:r>
        </w:p>
        <w:p w14:paraId="4453DBBF" w14:textId="77777777" w:rsidR="00E00B7C" w:rsidRDefault="00E00B7C" w:rsidP="006B56B5">
          <w:pPr>
            <w:pStyle w:val="Chiffres-texte"/>
          </w:pPr>
        </w:p>
        <w:p w14:paraId="631704D0" w14:textId="0CE96DAE" w:rsidR="00E00B7C" w:rsidRDefault="00E00B7C" w:rsidP="00E00B7C">
          <w:pPr>
            <w:pStyle w:val="Sous-titredetitreprincipal"/>
          </w:pPr>
          <w:r>
            <w:t>Remerciements</w:t>
          </w:r>
        </w:p>
        <w:p w14:paraId="1360793B" w14:textId="05209760" w:rsidR="00E00B7C" w:rsidRDefault="00E00B7C" w:rsidP="006B56B5">
          <w:pPr>
            <w:pStyle w:val="Chiffres-texte"/>
          </w:pPr>
        </w:p>
        <w:p w14:paraId="41393C30" w14:textId="12D50600" w:rsidR="00E00B7C" w:rsidRDefault="00E00B7C" w:rsidP="006B56B5">
          <w:pPr>
            <w:pStyle w:val="Chiffres-texte"/>
          </w:pPr>
          <w:r w:rsidRPr="00E00B7C">
            <w:t>Nous remercions chaleureusement les collectivités</w:t>
          </w:r>
          <w:r>
            <w:t xml:space="preserve"> lauréates du programme ACTEE</w:t>
          </w:r>
          <w:r w:rsidRPr="00E00B7C">
            <w:t xml:space="preserve"> et partenaires pour leurs contributions, qui ont permis d’adapter et d’enrichir ce cahier des charges en répondant au mieux aux besoins réels</w:t>
          </w:r>
          <w:r w:rsidR="00F367AE">
            <w:t>.</w:t>
          </w:r>
        </w:p>
        <w:p w14:paraId="3A3D57B2" w14:textId="77777777" w:rsidR="004B70FE" w:rsidRDefault="004B70FE" w:rsidP="006B56B5">
          <w:pPr>
            <w:pStyle w:val="Chiffres-texte"/>
          </w:pPr>
        </w:p>
        <w:p w14:paraId="05121521" w14:textId="23009CC7" w:rsidR="004B70FE" w:rsidRPr="00703CED" w:rsidRDefault="00703CED" w:rsidP="006B56B5">
          <w:pPr>
            <w:pStyle w:val="Chiffres-texte"/>
            <w:rPr>
              <w:u w:val="single"/>
            </w:rPr>
          </w:pPr>
          <w:r w:rsidRPr="00703CED">
            <w:rPr>
              <w:u w:val="single"/>
            </w:rPr>
            <w:t xml:space="preserve">Relecteurs : </w:t>
          </w:r>
        </w:p>
        <w:p w14:paraId="12691A2C" w14:textId="13381542" w:rsidR="004B70FE" w:rsidRPr="008D4440" w:rsidRDefault="004B70FE" w:rsidP="00332691">
          <w:pPr>
            <w:pStyle w:val="Paragraphedeliste"/>
          </w:pPr>
          <w:r w:rsidRPr="008D4440">
            <w:t>SIEL 42</w:t>
          </w:r>
        </w:p>
        <w:p w14:paraId="78E16DCE" w14:textId="1153D797" w:rsidR="004B70FE" w:rsidRPr="008D4440" w:rsidRDefault="00D848E4" w:rsidP="00332691">
          <w:pPr>
            <w:pStyle w:val="Paragraphedeliste"/>
          </w:pPr>
          <w:r w:rsidRPr="008D4440">
            <w:t>Département</w:t>
          </w:r>
          <w:r w:rsidR="004B70FE" w:rsidRPr="008D4440">
            <w:t xml:space="preserve"> 76</w:t>
          </w:r>
        </w:p>
        <w:p w14:paraId="24A13873" w14:textId="61197101" w:rsidR="004B70FE" w:rsidRPr="008D4440" w:rsidRDefault="004B70FE" w:rsidP="00332691">
          <w:pPr>
            <w:pStyle w:val="Paragraphedeliste"/>
          </w:pPr>
          <w:r w:rsidRPr="008D4440">
            <w:t xml:space="preserve">Pays du </w:t>
          </w:r>
          <w:proofErr w:type="spellStart"/>
          <w:r w:rsidRPr="008D4440">
            <w:t>Lunevillois</w:t>
          </w:r>
          <w:proofErr w:type="spellEnd"/>
        </w:p>
        <w:p w14:paraId="4DB467E3" w14:textId="77777777" w:rsidR="00703CED" w:rsidRPr="008D4440" w:rsidRDefault="00703CED" w:rsidP="00703CED">
          <w:pPr>
            <w:pStyle w:val="Paragraphedeliste"/>
          </w:pPr>
          <w:r>
            <w:t>Claire BARAIS et Laurianne HENRY (ADEME)</w:t>
          </w:r>
        </w:p>
        <w:p w14:paraId="4A11B288" w14:textId="77777777" w:rsidR="00703CED" w:rsidRDefault="00703CED" w:rsidP="00703CED">
          <w:pPr>
            <w:pStyle w:val="Paragraphedeliste"/>
          </w:pPr>
          <w:r>
            <w:t>Xavier MOCH (AFPG)</w:t>
          </w:r>
        </w:p>
        <w:p w14:paraId="52652068" w14:textId="77777777" w:rsidR="00AE3D7E" w:rsidRDefault="00A37785" w:rsidP="00332691">
          <w:pPr>
            <w:pStyle w:val="Paragraphedeliste"/>
          </w:pPr>
          <w:r>
            <w:t xml:space="preserve">Olga </w:t>
          </w:r>
          <w:r w:rsidR="002B6766">
            <w:t>OLIVETI-</w:t>
          </w:r>
          <w:r w:rsidR="00645AFF">
            <w:t>SELMI (GRDF)</w:t>
          </w:r>
        </w:p>
        <w:p w14:paraId="34143475" w14:textId="0B4349A3" w:rsidR="004B70FE" w:rsidRDefault="004B70FE" w:rsidP="006B56B5">
          <w:pPr>
            <w:pStyle w:val="Chiffres-texte"/>
          </w:pPr>
        </w:p>
        <w:p w14:paraId="26B64B09" w14:textId="77777777" w:rsidR="00E00B7C" w:rsidRDefault="00E00B7C" w:rsidP="006B56B5">
          <w:pPr>
            <w:pStyle w:val="Chiffres-texte"/>
          </w:pPr>
        </w:p>
        <w:p w14:paraId="0DB880F1" w14:textId="77777777" w:rsidR="00E00B7C" w:rsidRDefault="00E00B7C" w:rsidP="00E00B7C">
          <w:pPr>
            <w:pStyle w:val="Sous-titredetitreprincipal"/>
          </w:pPr>
          <w:r w:rsidRPr="00E00B7C">
            <w:t>Contacts utiles</w:t>
          </w:r>
        </w:p>
        <w:p w14:paraId="1C06BD02" w14:textId="77777777" w:rsidR="00B56C1C" w:rsidRDefault="00B56C1C" w:rsidP="00E00B7C">
          <w:pPr>
            <w:pStyle w:val="Sous-titredetitreprincipal"/>
          </w:pPr>
        </w:p>
        <w:p w14:paraId="4E607A9D" w14:textId="77777777" w:rsidR="00703CED" w:rsidRPr="004B70FE" w:rsidRDefault="00703CED" w:rsidP="00B56C1C">
          <w:pPr>
            <w:pStyle w:val="Encart"/>
            <w:spacing w:before="0" w:after="0"/>
          </w:pPr>
          <w:r w:rsidRPr="004B70FE">
            <w:t>Vincent ESPINASSE v.espinasse@fnccr.asso.fr</w:t>
          </w:r>
        </w:p>
        <w:p w14:paraId="3CDB2310" w14:textId="77777777" w:rsidR="00703CED" w:rsidRPr="002513FB" w:rsidRDefault="00703CED" w:rsidP="00B56C1C">
          <w:pPr>
            <w:pStyle w:val="Encart"/>
            <w:spacing w:before="0" w:after="0"/>
            <w:rPr>
              <w:lang w:val="en-US"/>
            </w:rPr>
          </w:pPr>
          <w:r w:rsidRPr="002513FB">
            <w:rPr>
              <w:lang w:val="en-US"/>
            </w:rPr>
            <w:t>Samy HAMDI, s.hamdi@fnccr.asso.fr</w:t>
          </w:r>
        </w:p>
        <w:p w14:paraId="0CE0A8A8" w14:textId="77777777" w:rsidR="00E00B7C" w:rsidRPr="004B70FE" w:rsidRDefault="00E00B7C" w:rsidP="00B56C1C">
          <w:pPr>
            <w:pStyle w:val="Encart"/>
            <w:spacing w:before="0" w:after="0"/>
          </w:pPr>
          <w:r w:rsidRPr="004B70FE">
            <w:t>Awa Marie LAMOTTE, ACTEE a-m.lamotte@fnccr.asso.fr</w:t>
          </w:r>
        </w:p>
        <w:p w14:paraId="673858C7" w14:textId="77777777" w:rsidR="00E00B7C" w:rsidRPr="002513FB" w:rsidRDefault="00E00B7C" w:rsidP="00B56C1C">
          <w:pPr>
            <w:pStyle w:val="Encart"/>
            <w:spacing w:before="0" w:after="0"/>
            <w:rPr>
              <w:lang w:val="en-US"/>
            </w:rPr>
          </w:pPr>
          <w:r w:rsidRPr="002513FB">
            <w:rPr>
              <w:lang w:val="en-US"/>
            </w:rPr>
            <w:t>Adam SOUSSANA a.soussana@fnccr.asso.fr, ACTEE</w:t>
          </w:r>
        </w:p>
        <w:p w14:paraId="38F556A7" w14:textId="77777777" w:rsidR="00E00B7C" w:rsidRPr="00E00B7C" w:rsidRDefault="00E00B7C" w:rsidP="00E00B7C">
          <w:pPr>
            <w:pStyle w:val="Sous-titredetitreprincipal"/>
            <w:rPr>
              <w:lang w:val="en-US"/>
            </w:rPr>
          </w:pPr>
        </w:p>
        <w:p w14:paraId="19BCF8DA" w14:textId="77777777" w:rsidR="00E00B7C" w:rsidRPr="00E00B7C" w:rsidRDefault="00E00B7C" w:rsidP="00E00B7C">
          <w:pPr>
            <w:pStyle w:val="Sous-titredetitreprincipal"/>
            <w:rPr>
              <w:lang w:val="en-US"/>
            </w:rPr>
          </w:pPr>
        </w:p>
        <w:p w14:paraId="1779ACBA" w14:textId="24F252E4" w:rsidR="00E00B7C" w:rsidRPr="002513FB" w:rsidRDefault="00E00B7C" w:rsidP="00E00B7C">
          <w:pPr>
            <w:pStyle w:val="Sous-titredetitreprincipal"/>
            <w:rPr>
              <w:lang w:val="en-US"/>
            </w:rPr>
          </w:pPr>
        </w:p>
        <w:p w14:paraId="7E8FB77F" w14:textId="77777777" w:rsidR="00E00B7C" w:rsidRPr="002513FB" w:rsidRDefault="00E00B7C" w:rsidP="00E00B7C">
          <w:pPr>
            <w:pStyle w:val="titrepage2"/>
            <w:rPr>
              <w:lang w:val="en-US"/>
            </w:rPr>
          </w:pPr>
        </w:p>
        <w:sdt>
          <w:sdtPr>
            <w:rPr>
              <w:rFonts w:ascii="Schibsted Grotesk Medium" w:eastAsiaTheme="minorEastAsia" w:hAnsi="Schibsted Grotesk Medium" w:cs="Times New Roman (Corps CS)"/>
              <w:b w:val="0"/>
              <w:bCs w:val="0"/>
              <w:color w:val="auto"/>
              <w:kern w:val="2"/>
              <w:sz w:val="20"/>
              <w:szCs w:val="20"/>
              <w:lang w:eastAsia="en-US"/>
              <w14:ligatures w14:val="standardContextual"/>
            </w:rPr>
            <w:id w:val="-1769227150"/>
            <w:docPartObj>
              <w:docPartGallery w:val="Table of Contents"/>
              <w:docPartUnique/>
            </w:docPartObj>
          </w:sdtPr>
          <w:sdtEndPr/>
          <w:sdtContent>
            <w:p w14:paraId="551CE358" w14:textId="61B3D6D9" w:rsidR="00886A5D" w:rsidRDefault="00886A5D">
              <w:pPr>
                <w:pStyle w:val="En-ttedetabledesmatires"/>
              </w:pPr>
              <w:r>
                <w:t>Table des matières</w:t>
              </w:r>
            </w:p>
            <w:p w14:paraId="49007E63" w14:textId="2131CA34" w:rsidR="00E8409F" w:rsidRDefault="00886A5D">
              <w:pPr>
                <w:pStyle w:val="TM1"/>
                <w:rPr>
                  <w:rFonts w:asciiTheme="minorHAnsi" w:eastAsiaTheme="minorEastAsia" w:hAnsiTheme="minorHAnsi" w:cstheme="minorBidi"/>
                  <w:b w:val="0"/>
                  <w:bCs w:val="0"/>
                  <w:noProof/>
                  <w:kern w:val="0"/>
                  <w:sz w:val="22"/>
                  <w:szCs w:val="22"/>
                  <w:lang w:eastAsia="fr-FR"/>
                  <w14:ligatures w14:val="none"/>
                </w:rPr>
              </w:pPr>
              <w:r>
                <w:fldChar w:fldCharType="begin"/>
              </w:r>
              <w:r>
                <w:instrText xml:space="preserve"> TOC \o "1-3" \h \z \u </w:instrText>
              </w:r>
              <w:r>
                <w:fldChar w:fldCharType="separate"/>
              </w:r>
              <w:hyperlink w:anchor="_Toc191983398" w:history="1">
                <w:r w:rsidR="00E8409F" w:rsidRPr="00997C1D">
                  <w:rPr>
                    <w:rStyle w:val="Lienhypertexte"/>
                    <w:noProof/>
                  </w:rPr>
                  <w:t>Préambule</w:t>
                </w:r>
                <w:r w:rsidR="00E8409F">
                  <w:rPr>
                    <w:noProof/>
                    <w:webHidden/>
                  </w:rPr>
                  <w:tab/>
                </w:r>
                <w:r w:rsidR="00E8409F">
                  <w:rPr>
                    <w:noProof/>
                    <w:webHidden/>
                  </w:rPr>
                  <w:fldChar w:fldCharType="begin"/>
                </w:r>
                <w:r w:rsidR="00E8409F">
                  <w:rPr>
                    <w:noProof/>
                    <w:webHidden/>
                  </w:rPr>
                  <w:instrText xml:space="preserve"> PAGEREF _Toc191983398 \h </w:instrText>
                </w:r>
                <w:r w:rsidR="00E8409F">
                  <w:rPr>
                    <w:noProof/>
                    <w:webHidden/>
                  </w:rPr>
                </w:r>
                <w:r w:rsidR="00E8409F">
                  <w:rPr>
                    <w:noProof/>
                    <w:webHidden/>
                  </w:rPr>
                  <w:fldChar w:fldCharType="separate"/>
                </w:r>
                <w:r w:rsidR="00E8409F">
                  <w:rPr>
                    <w:noProof/>
                    <w:webHidden/>
                  </w:rPr>
                  <w:t>1</w:t>
                </w:r>
                <w:r w:rsidR="00E8409F">
                  <w:rPr>
                    <w:noProof/>
                    <w:webHidden/>
                  </w:rPr>
                  <w:fldChar w:fldCharType="end"/>
                </w:r>
              </w:hyperlink>
            </w:p>
            <w:p w14:paraId="32FD78CD" w14:textId="361A775A" w:rsidR="00E8409F" w:rsidRDefault="00E8409F">
              <w:pPr>
                <w:pStyle w:val="TM1"/>
                <w:rPr>
                  <w:rFonts w:asciiTheme="minorHAnsi" w:eastAsiaTheme="minorEastAsia" w:hAnsiTheme="minorHAnsi" w:cstheme="minorBidi"/>
                  <w:b w:val="0"/>
                  <w:bCs w:val="0"/>
                  <w:noProof/>
                  <w:kern w:val="0"/>
                  <w:sz w:val="22"/>
                  <w:szCs w:val="22"/>
                  <w:lang w:eastAsia="fr-FR"/>
                  <w14:ligatures w14:val="none"/>
                </w:rPr>
              </w:pPr>
              <w:hyperlink w:anchor="_Toc191983399" w:history="1">
                <w:r w:rsidRPr="00997C1D">
                  <w:rPr>
                    <w:rStyle w:val="Lienhypertexte"/>
                    <w:noProof/>
                  </w:rPr>
                  <w:t>Introduction</w:t>
                </w:r>
                <w:r>
                  <w:rPr>
                    <w:noProof/>
                    <w:webHidden/>
                  </w:rPr>
                  <w:tab/>
                </w:r>
                <w:r>
                  <w:rPr>
                    <w:noProof/>
                    <w:webHidden/>
                  </w:rPr>
                  <w:fldChar w:fldCharType="begin"/>
                </w:r>
                <w:r>
                  <w:rPr>
                    <w:noProof/>
                    <w:webHidden/>
                  </w:rPr>
                  <w:instrText xml:space="preserve"> PAGEREF _Toc191983399 \h </w:instrText>
                </w:r>
                <w:r>
                  <w:rPr>
                    <w:noProof/>
                    <w:webHidden/>
                  </w:rPr>
                </w:r>
                <w:r>
                  <w:rPr>
                    <w:noProof/>
                    <w:webHidden/>
                  </w:rPr>
                  <w:fldChar w:fldCharType="separate"/>
                </w:r>
                <w:r>
                  <w:rPr>
                    <w:noProof/>
                    <w:webHidden/>
                  </w:rPr>
                  <w:t>4</w:t>
                </w:r>
                <w:r>
                  <w:rPr>
                    <w:noProof/>
                    <w:webHidden/>
                  </w:rPr>
                  <w:fldChar w:fldCharType="end"/>
                </w:r>
              </w:hyperlink>
            </w:p>
            <w:p w14:paraId="41102C56" w14:textId="49017EAA" w:rsidR="00E8409F" w:rsidRDefault="00E8409F">
              <w:pPr>
                <w:pStyle w:val="TM1"/>
                <w:rPr>
                  <w:rFonts w:asciiTheme="minorHAnsi" w:eastAsiaTheme="minorEastAsia" w:hAnsiTheme="minorHAnsi" w:cstheme="minorBidi"/>
                  <w:b w:val="0"/>
                  <w:bCs w:val="0"/>
                  <w:noProof/>
                  <w:kern w:val="0"/>
                  <w:sz w:val="22"/>
                  <w:szCs w:val="22"/>
                  <w:lang w:eastAsia="fr-FR"/>
                  <w14:ligatures w14:val="none"/>
                </w:rPr>
              </w:pPr>
              <w:hyperlink w:anchor="_Toc191983400" w:history="1">
                <w:r w:rsidRPr="00997C1D">
                  <w:rPr>
                    <w:rStyle w:val="Lienhypertexte"/>
                    <w:noProof/>
                  </w:rPr>
                  <w:t>Mode d’emploi du cahier des charges</w:t>
                </w:r>
                <w:r>
                  <w:rPr>
                    <w:noProof/>
                    <w:webHidden/>
                  </w:rPr>
                  <w:tab/>
                </w:r>
                <w:r>
                  <w:rPr>
                    <w:noProof/>
                    <w:webHidden/>
                  </w:rPr>
                  <w:fldChar w:fldCharType="begin"/>
                </w:r>
                <w:r>
                  <w:rPr>
                    <w:noProof/>
                    <w:webHidden/>
                  </w:rPr>
                  <w:instrText xml:space="preserve"> PAGEREF _Toc191983400 \h </w:instrText>
                </w:r>
                <w:r>
                  <w:rPr>
                    <w:noProof/>
                    <w:webHidden/>
                  </w:rPr>
                </w:r>
                <w:r>
                  <w:rPr>
                    <w:noProof/>
                    <w:webHidden/>
                  </w:rPr>
                  <w:fldChar w:fldCharType="separate"/>
                </w:r>
                <w:r>
                  <w:rPr>
                    <w:noProof/>
                    <w:webHidden/>
                  </w:rPr>
                  <w:t>5</w:t>
                </w:r>
                <w:r>
                  <w:rPr>
                    <w:noProof/>
                    <w:webHidden/>
                  </w:rPr>
                  <w:fldChar w:fldCharType="end"/>
                </w:r>
              </w:hyperlink>
            </w:p>
            <w:p w14:paraId="2481AD3F" w14:textId="7DA67F1E" w:rsidR="00E8409F" w:rsidRDefault="00E8409F">
              <w:pPr>
                <w:pStyle w:val="TM1"/>
                <w:rPr>
                  <w:rFonts w:asciiTheme="minorHAnsi" w:eastAsiaTheme="minorEastAsia" w:hAnsiTheme="minorHAnsi" w:cstheme="minorBidi"/>
                  <w:b w:val="0"/>
                  <w:bCs w:val="0"/>
                  <w:noProof/>
                  <w:kern w:val="0"/>
                  <w:sz w:val="22"/>
                  <w:szCs w:val="22"/>
                  <w:lang w:eastAsia="fr-FR"/>
                  <w14:ligatures w14:val="none"/>
                </w:rPr>
              </w:pPr>
              <w:hyperlink w:anchor="_Toc191983401" w:history="1">
                <w:r w:rsidRPr="00997C1D">
                  <w:rPr>
                    <w:rStyle w:val="Lienhypertexte"/>
                    <w:noProof/>
                  </w:rPr>
                  <w:t>Présentation des acteurs du projet</w:t>
                </w:r>
                <w:r>
                  <w:rPr>
                    <w:noProof/>
                    <w:webHidden/>
                  </w:rPr>
                  <w:tab/>
                </w:r>
                <w:r>
                  <w:rPr>
                    <w:noProof/>
                    <w:webHidden/>
                  </w:rPr>
                  <w:fldChar w:fldCharType="begin"/>
                </w:r>
                <w:r>
                  <w:rPr>
                    <w:noProof/>
                    <w:webHidden/>
                  </w:rPr>
                  <w:instrText xml:space="preserve"> PAGEREF _Toc191983401 \h </w:instrText>
                </w:r>
                <w:r>
                  <w:rPr>
                    <w:noProof/>
                    <w:webHidden/>
                  </w:rPr>
                </w:r>
                <w:r>
                  <w:rPr>
                    <w:noProof/>
                    <w:webHidden/>
                  </w:rPr>
                  <w:fldChar w:fldCharType="separate"/>
                </w:r>
                <w:r>
                  <w:rPr>
                    <w:noProof/>
                    <w:webHidden/>
                  </w:rPr>
                  <w:t>6</w:t>
                </w:r>
                <w:r>
                  <w:rPr>
                    <w:noProof/>
                    <w:webHidden/>
                  </w:rPr>
                  <w:fldChar w:fldCharType="end"/>
                </w:r>
              </w:hyperlink>
            </w:p>
            <w:p w14:paraId="1DE000BD" w14:textId="143EECF1" w:rsidR="00E8409F" w:rsidRDefault="00E8409F">
              <w:pPr>
                <w:pStyle w:val="TM2"/>
                <w:tabs>
                  <w:tab w:val="left" w:pos="600"/>
                  <w:tab w:val="right" w:pos="10188"/>
                </w:tabs>
                <w:rPr>
                  <w:rFonts w:asciiTheme="minorHAnsi" w:eastAsiaTheme="minorEastAsia" w:hAnsiTheme="minorHAnsi" w:cstheme="minorBidi"/>
                  <w:iCs w:val="0"/>
                  <w:noProof/>
                  <w:kern w:val="0"/>
                  <w:sz w:val="22"/>
                  <w:szCs w:val="22"/>
                  <w:lang w:eastAsia="fr-FR"/>
                  <w14:ligatures w14:val="none"/>
                </w:rPr>
              </w:pPr>
              <w:hyperlink w:anchor="_Toc191983402" w:history="1">
                <w:r w:rsidRPr="00997C1D">
                  <w:rPr>
                    <w:rStyle w:val="Lienhypertexte"/>
                    <w:noProof/>
                  </w:rPr>
                  <w:t>A.</w:t>
                </w:r>
                <w:r>
                  <w:rPr>
                    <w:rFonts w:asciiTheme="minorHAnsi" w:eastAsiaTheme="minorEastAsia" w:hAnsiTheme="minorHAnsi" w:cstheme="minorBidi"/>
                    <w:iCs w:val="0"/>
                    <w:noProof/>
                    <w:kern w:val="0"/>
                    <w:sz w:val="22"/>
                    <w:szCs w:val="22"/>
                    <w:lang w:eastAsia="fr-FR"/>
                    <w14:ligatures w14:val="none"/>
                  </w:rPr>
                  <w:tab/>
                </w:r>
                <w:r w:rsidRPr="00997C1D">
                  <w:rPr>
                    <w:rStyle w:val="Lienhypertexte"/>
                    <w:noProof/>
                  </w:rPr>
                  <w:t>Maitre d’ouvrage - les incontournables</w:t>
                </w:r>
                <w:r>
                  <w:rPr>
                    <w:noProof/>
                    <w:webHidden/>
                  </w:rPr>
                  <w:tab/>
                </w:r>
                <w:r>
                  <w:rPr>
                    <w:noProof/>
                    <w:webHidden/>
                  </w:rPr>
                  <w:fldChar w:fldCharType="begin"/>
                </w:r>
                <w:r>
                  <w:rPr>
                    <w:noProof/>
                    <w:webHidden/>
                  </w:rPr>
                  <w:instrText xml:space="preserve"> PAGEREF _Toc191983402 \h </w:instrText>
                </w:r>
                <w:r>
                  <w:rPr>
                    <w:noProof/>
                    <w:webHidden/>
                  </w:rPr>
                </w:r>
                <w:r>
                  <w:rPr>
                    <w:noProof/>
                    <w:webHidden/>
                  </w:rPr>
                  <w:fldChar w:fldCharType="separate"/>
                </w:r>
                <w:r>
                  <w:rPr>
                    <w:noProof/>
                    <w:webHidden/>
                  </w:rPr>
                  <w:t>6</w:t>
                </w:r>
                <w:r>
                  <w:rPr>
                    <w:noProof/>
                    <w:webHidden/>
                  </w:rPr>
                  <w:fldChar w:fldCharType="end"/>
                </w:r>
              </w:hyperlink>
            </w:p>
            <w:p w14:paraId="358904A3" w14:textId="61F11B0C" w:rsidR="00E8409F" w:rsidRDefault="00E8409F">
              <w:pPr>
                <w:pStyle w:val="TM2"/>
                <w:tabs>
                  <w:tab w:val="left" w:pos="600"/>
                  <w:tab w:val="right" w:pos="10188"/>
                </w:tabs>
                <w:rPr>
                  <w:rFonts w:asciiTheme="minorHAnsi" w:eastAsiaTheme="minorEastAsia" w:hAnsiTheme="minorHAnsi" w:cstheme="minorBidi"/>
                  <w:iCs w:val="0"/>
                  <w:noProof/>
                  <w:kern w:val="0"/>
                  <w:sz w:val="22"/>
                  <w:szCs w:val="22"/>
                  <w:lang w:eastAsia="fr-FR"/>
                  <w14:ligatures w14:val="none"/>
                </w:rPr>
              </w:pPr>
              <w:hyperlink w:anchor="_Toc191983403" w:history="1">
                <w:r w:rsidRPr="00997C1D">
                  <w:rPr>
                    <w:rStyle w:val="Lienhypertexte"/>
                    <w:noProof/>
                  </w:rPr>
                  <w:t>B.</w:t>
                </w:r>
                <w:r>
                  <w:rPr>
                    <w:rFonts w:asciiTheme="minorHAnsi" w:eastAsiaTheme="minorEastAsia" w:hAnsiTheme="minorHAnsi" w:cstheme="minorBidi"/>
                    <w:iCs w:val="0"/>
                    <w:noProof/>
                    <w:kern w:val="0"/>
                    <w:sz w:val="22"/>
                    <w:szCs w:val="22"/>
                    <w:lang w:eastAsia="fr-FR"/>
                    <w14:ligatures w14:val="none"/>
                  </w:rPr>
                  <w:tab/>
                </w:r>
                <w:r w:rsidRPr="00997C1D">
                  <w:rPr>
                    <w:rStyle w:val="Lienhypertexte"/>
                    <w:noProof/>
                  </w:rPr>
                  <w:t>Bureau d’études – Préconisations concernant les qualifications</w:t>
                </w:r>
                <w:r>
                  <w:rPr>
                    <w:noProof/>
                    <w:webHidden/>
                  </w:rPr>
                  <w:tab/>
                </w:r>
                <w:r>
                  <w:rPr>
                    <w:noProof/>
                    <w:webHidden/>
                  </w:rPr>
                  <w:fldChar w:fldCharType="begin"/>
                </w:r>
                <w:r>
                  <w:rPr>
                    <w:noProof/>
                    <w:webHidden/>
                  </w:rPr>
                  <w:instrText xml:space="preserve"> PAGEREF _Toc191983403 \h </w:instrText>
                </w:r>
                <w:r>
                  <w:rPr>
                    <w:noProof/>
                    <w:webHidden/>
                  </w:rPr>
                </w:r>
                <w:r>
                  <w:rPr>
                    <w:noProof/>
                    <w:webHidden/>
                  </w:rPr>
                  <w:fldChar w:fldCharType="separate"/>
                </w:r>
                <w:r>
                  <w:rPr>
                    <w:noProof/>
                    <w:webHidden/>
                  </w:rPr>
                  <w:t>6</w:t>
                </w:r>
                <w:r>
                  <w:rPr>
                    <w:noProof/>
                    <w:webHidden/>
                  </w:rPr>
                  <w:fldChar w:fldCharType="end"/>
                </w:r>
              </w:hyperlink>
            </w:p>
            <w:p w14:paraId="6483C0F9" w14:textId="189A9F65" w:rsidR="00E8409F" w:rsidRDefault="00E8409F">
              <w:pPr>
                <w:pStyle w:val="TM1"/>
                <w:rPr>
                  <w:rFonts w:asciiTheme="minorHAnsi" w:eastAsiaTheme="minorEastAsia" w:hAnsiTheme="minorHAnsi" w:cstheme="minorBidi"/>
                  <w:b w:val="0"/>
                  <w:bCs w:val="0"/>
                  <w:noProof/>
                  <w:kern w:val="0"/>
                  <w:sz w:val="22"/>
                  <w:szCs w:val="22"/>
                  <w:lang w:eastAsia="fr-FR"/>
                  <w14:ligatures w14:val="none"/>
                </w:rPr>
              </w:pPr>
              <w:hyperlink w:anchor="_Toc191983404" w:history="1">
                <w:r w:rsidRPr="00997C1D">
                  <w:rPr>
                    <w:rStyle w:val="Lienhypertexte"/>
                    <w:noProof/>
                  </w:rPr>
                  <w:t>Présentation de l’étude d’opportunité</w:t>
                </w:r>
                <w:r>
                  <w:rPr>
                    <w:noProof/>
                    <w:webHidden/>
                  </w:rPr>
                  <w:tab/>
                </w:r>
                <w:r>
                  <w:rPr>
                    <w:noProof/>
                    <w:webHidden/>
                  </w:rPr>
                  <w:fldChar w:fldCharType="begin"/>
                </w:r>
                <w:r>
                  <w:rPr>
                    <w:noProof/>
                    <w:webHidden/>
                  </w:rPr>
                  <w:instrText xml:space="preserve"> PAGEREF _Toc191983404 \h </w:instrText>
                </w:r>
                <w:r>
                  <w:rPr>
                    <w:noProof/>
                    <w:webHidden/>
                  </w:rPr>
                </w:r>
                <w:r>
                  <w:rPr>
                    <w:noProof/>
                    <w:webHidden/>
                  </w:rPr>
                  <w:fldChar w:fldCharType="separate"/>
                </w:r>
                <w:r>
                  <w:rPr>
                    <w:noProof/>
                    <w:webHidden/>
                  </w:rPr>
                  <w:t>7</w:t>
                </w:r>
                <w:r>
                  <w:rPr>
                    <w:noProof/>
                    <w:webHidden/>
                  </w:rPr>
                  <w:fldChar w:fldCharType="end"/>
                </w:r>
              </w:hyperlink>
            </w:p>
            <w:p w14:paraId="2D8EEF8B" w14:textId="34C008E2" w:rsidR="00E8409F" w:rsidRDefault="00E8409F">
              <w:pPr>
                <w:pStyle w:val="TM2"/>
                <w:tabs>
                  <w:tab w:val="right" w:pos="10188"/>
                </w:tabs>
                <w:rPr>
                  <w:rFonts w:asciiTheme="minorHAnsi" w:eastAsiaTheme="minorEastAsia" w:hAnsiTheme="minorHAnsi" w:cstheme="minorBidi"/>
                  <w:iCs w:val="0"/>
                  <w:noProof/>
                  <w:kern w:val="0"/>
                  <w:sz w:val="22"/>
                  <w:szCs w:val="22"/>
                  <w:lang w:eastAsia="fr-FR"/>
                  <w14:ligatures w14:val="none"/>
                </w:rPr>
              </w:pPr>
              <w:hyperlink w:anchor="_Toc191983405" w:history="1">
                <w:r w:rsidRPr="00997C1D">
                  <w:rPr>
                    <w:rStyle w:val="Lienhypertexte"/>
                    <w:noProof/>
                  </w:rPr>
                  <w:t>Contexte du projet</w:t>
                </w:r>
                <w:r>
                  <w:rPr>
                    <w:noProof/>
                    <w:webHidden/>
                  </w:rPr>
                  <w:tab/>
                </w:r>
                <w:r>
                  <w:rPr>
                    <w:noProof/>
                    <w:webHidden/>
                  </w:rPr>
                  <w:fldChar w:fldCharType="begin"/>
                </w:r>
                <w:r>
                  <w:rPr>
                    <w:noProof/>
                    <w:webHidden/>
                  </w:rPr>
                  <w:instrText xml:space="preserve"> PAGEREF _Toc191983405 \h </w:instrText>
                </w:r>
                <w:r>
                  <w:rPr>
                    <w:noProof/>
                    <w:webHidden/>
                  </w:rPr>
                </w:r>
                <w:r>
                  <w:rPr>
                    <w:noProof/>
                    <w:webHidden/>
                  </w:rPr>
                  <w:fldChar w:fldCharType="separate"/>
                </w:r>
                <w:r>
                  <w:rPr>
                    <w:noProof/>
                    <w:webHidden/>
                  </w:rPr>
                  <w:t>7</w:t>
                </w:r>
                <w:r>
                  <w:rPr>
                    <w:noProof/>
                    <w:webHidden/>
                  </w:rPr>
                  <w:fldChar w:fldCharType="end"/>
                </w:r>
              </w:hyperlink>
            </w:p>
            <w:p w14:paraId="5F886E3A" w14:textId="7033CBBD" w:rsidR="00E8409F" w:rsidRDefault="00E8409F">
              <w:pPr>
                <w:pStyle w:val="TM2"/>
                <w:tabs>
                  <w:tab w:val="right" w:pos="10188"/>
                </w:tabs>
                <w:rPr>
                  <w:rFonts w:asciiTheme="minorHAnsi" w:eastAsiaTheme="minorEastAsia" w:hAnsiTheme="minorHAnsi" w:cstheme="minorBidi"/>
                  <w:iCs w:val="0"/>
                  <w:noProof/>
                  <w:kern w:val="0"/>
                  <w:sz w:val="22"/>
                  <w:szCs w:val="22"/>
                  <w:lang w:eastAsia="fr-FR"/>
                  <w14:ligatures w14:val="none"/>
                </w:rPr>
              </w:pPr>
              <w:hyperlink w:anchor="_Toc191983406" w:history="1">
                <w:r w:rsidRPr="00997C1D">
                  <w:rPr>
                    <w:rStyle w:val="Lienhypertexte"/>
                    <w:noProof/>
                  </w:rPr>
                  <w:t>Déroulement et différentes phases de l’étude d’opportunité</w:t>
                </w:r>
                <w:r>
                  <w:rPr>
                    <w:noProof/>
                    <w:webHidden/>
                  </w:rPr>
                  <w:tab/>
                </w:r>
                <w:r>
                  <w:rPr>
                    <w:noProof/>
                    <w:webHidden/>
                  </w:rPr>
                  <w:fldChar w:fldCharType="begin"/>
                </w:r>
                <w:r>
                  <w:rPr>
                    <w:noProof/>
                    <w:webHidden/>
                  </w:rPr>
                  <w:instrText xml:space="preserve"> PAGEREF _Toc191983406 \h </w:instrText>
                </w:r>
                <w:r>
                  <w:rPr>
                    <w:noProof/>
                    <w:webHidden/>
                  </w:rPr>
                </w:r>
                <w:r>
                  <w:rPr>
                    <w:noProof/>
                    <w:webHidden/>
                  </w:rPr>
                  <w:fldChar w:fldCharType="separate"/>
                </w:r>
                <w:r>
                  <w:rPr>
                    <w:noProof/>
                    <w:webHidden/>
                  </w:rPr>
                  <w:t>8</w:t>
                </w:r>
                <w:r>
                  <w:rPr>
                    <w:noProof/>
                    <w:webHidden/>
                  </w:rPr>
                  <w:fldChar w:fldCharType="end"/>
                </w:r>
              </w:hyperlink>
            </w:p>
            <w:p w14:paraId="0FF992E5" w14:textId="57E66B6A" w:rsidR="00E8409F" w:rsidRDefault="00E8409F">
              <w:pPr>
                <w:pStyle w:val="TM3"/>
                <w:rPr>
                  <w:rFonts w:asciiTheme="minorHAnsi" w:eastAsiaTheme="minorEastAsia" w:hAnsiTheme="minorHAnsi" w:cstheme="minorBidi"/>
                  <w:b w:val="0"/>
                  <w:bCs w:val="0"/>
                  <w:noProof/>
                  <w:kern w:val="0"/>
                  <w:sz w:val="22"/>
                  <w:szCs w:val="22"/>
                  <w:lang w:eastAsia="fr-FR"/>
                  <w14:ligatures w14:val="none"/>
                </w:rPr>
              </w:pPr>
              <w:hyperlink w:anchor="_Toc191983407" w:history="1">
                <w:r w:rsidRPr="00997C1D">
                  <w:rPr>
                    <w:rStyle w:val="Lienhypertexte"/>
                    <w:noProof/>
                  </w:rPr>
                  <w:t>Eléments attendus par le prestataire :</w:t>
                </w:r>
                <w:r>
                  <w:rPr>
                    <w:noProof/>
                    <w:webHidden/>
                  </w:rPr>
                  <w:tab/>
                </w:r>
                <w:r>
                  <w:rPr>
                    <w:noProof/>
                    <w:webHidden/>
                  </w:rPr>
                  <w:fldChar w:fldCharType="begin"/>
                </w:r>
                <w:r>
                  <w:rPr>
                    <w:noProof/>
                    <w:webHidden/>
                  </w:rPr>
                  <w:instrText xml:space="preserve"> PAGEREF _Toc191983407 \h </w:instrText>
                </w:r>
                <w:r>
                  <w:rPr>
                    <w:noProof/>
                    <w:webHidden/>
                  </w:rPr>
                </w:r>
                <w:r>
                  <w:rPr>
                    <w:noProof/>
                    <w:webHidden/>
                  </w:rPr>
                  <w:fldChar w:fldCharType="separate"/>
                </w:r>
                <w:r>
                  <w:rPr>
                    <w:noProof/>
                    <w:webHidden/>
                  </w:rPr>
                  <w:t>9</w:t>
                </w:r>
                <w:r>
                  <w:rPr>
                    <w:noProof/>
                    <w:webHidden/>
                  </w:rPr>
                  <w:fldChar w:fldCharType="end"/>
                </w:r>
              </w:hyperlink>
            </w:p>
            <w:p w14:paraId="74851D46" w14:textId="798EF983" w:rsidR="00E8409F" w:rsidRDefault="00E8409F">
              <w:pPr>
                <w:pStyle w:val="TM2"/>
                <w:tabs>
                  <w:tab w:val="right" w:pos="10188"/>
                </w:tabs>
                <w:rPr>
                  <w:rFonts w:asciiTheme="minorHAnsi" w:eastAsiaTheme="minorEastAsia" w:hAnsiTheme="minorHAnsi" w:cstheme="minorBidi"/>
                  <w:iCs w:val="0"/>
                  <w:noProof/>
                  <w:kern w:val="0"/>
                  <w:sz w:val="22"/>
                  <w:szCs w:val="22"/>
                  <w:lang w:eastAsia="fr-FR"/>
                  <w14:ligatures w14:val="none"/>
                </w:rPr>
              </w:pPr>
              <w:hyperlink w:anchor="_Toc191983408" w:history="1">
                <w:r w:rsidRPr="00997C1D">
                  <w:rPr>
                    <w:rStyle w:val="Lienhypertexte"/>
                    <w:noProof/>
                  </w:rPr>
                  <w:t>Phase 1 : Profil énergétique de l’existant</w:t>
                </w:r>
                <w:r>
                  <w:rPr>
                    <w:noProof/>
                    <w:webHidden/>
                  </w:rPr>
                  <w:tab/>
                </w:r>
                <w:r>
                  <w:rPr>
                    <w:noProof/>
                    <w:webHidden/>
                  </w:rPr>
                  <w:fldChar w:fldCharType="begin"/>
                </w:r>
                <w:r>
                  <w:rPr>
                    <w:noProof/>
                    <w:webHidden/>
                  </w:rPr>
                  <w:instrText xml:space="preserve"> PAGEREF _Toc191983408 \h </w:instrText>
                </w:r>
                <w:r>
                  <w:rPr>
                    <w:noProof/>
                    <w:webHidden/>
                  </w:rPr>
                </w:r>
                <w:r>
                  <w:rPr>
                    <w:noProof/>
                    <w:webHidden/>
                  </w:rPr>
                  <w:fldChar w:fldCharType="separate"/>
                </w:r>
                <w:r>
                  <w:rPr>
                    <w:noProof/>
                    <w:webHidden/>
                  </w:rPr>
                  <w:t>9</w:t>
                </w:r>
                <w:r>
                  <w:rPr>
                    <w:noProof/>
                    <w:webHidden/>
                  </w:rPr>
                  <w:fldChar w:fldCharType="end"/>
                </w:r>
              </w:hyperlink>
            </w:p>
            <w:p w14:paraId="31C10E93" w14:textId="55002538" w:rsidR="00E8409F" w:rsidRDefault="00E8409F">
              <w:pPr>
                <w:pStyle w:val="TM3"/>
                <w:rPr>
                  <w:rFonts w:asciiTheme="minorHAnsi" w:eastAsiaTheme="minorEastAsia" w:hAnsiTheme="minorHAnsi" w:cstheme="minorBidi"/>
                  <w:b w:val="0"/>
                  <w:bCs w:val="0"/>
                  <w:noProof/>
                  <w:kern w:val="0"/>
                  <w:sz w:val="22"/>
                  <w:szCs w:val="22"/>
                  <w:lang w:eastAsia="fr-FR"/>
                  <w14:ligatures w14:val="none"/>
                </w:rPr>
              </w:pPr>
              <w:hyperlink r:id="rId14" w:anchor="_Toc191983409" w:history="1">
                <w:r w:rsidRPr="00997C1D">
                  <w:rPr>
                    <w:rStyle w:val="Lienhypertexte"/>
                    <w:noProof/>
                  </w:rPr>
                  <w:t>Eléments collectés par la collectivité :</w:t>
                </w:r>
                <w:r>
                  <w:rPr>
                    <w:noProof/>
                    <w:webHidden/>
                  </w:rPr>
                  <w:tab/>
                </w:r>
                <w:r>
                  <w:rPr>
                    <w:noProof/>
                    <w:webHidden/>
                  </w:rPr>
                  <w:fldChar w:fldCharType="begin"/>
                </w:r>
                <w:r>
                  <w:rPr>
                    <w:noProof/>
                    <w:webHidden/>
                  </w:rPr>
                  <w:instrText xml:space="preserve"> PAGEREF _Toc191983409 \h </w:instrText>
                </w:r>
                <w:r>
                  <w:rPr>
                    <w:noProof/>
                    <w:webHidden/>
                  </w:rPr>
                </w:r>
                <w:r>
                  <w:rPr>
                    <w:noProof/>
                    <w:webHidden/>
                  </w:rPr>
                  <w:fldChar w:fldCharType="separate"/>
                </w:r>
                <w:r>
                  <w:rPr>
                    <w:noProof/>
                    <w:webHidden/>
                  </w:rPr>
                  <w:t>9</w:t>
                </w:r>
                <w:r>
                  <w:rPr>
                    <w:noProof/>
                    <w:webHidden/>
                  </w:rPr>
                  <w:fldChar w:fldCharType="end"/>
                </w:r>
              </w:hyperlink>
            </w:p>
            <w:p w14:paraId="5658F8E4" w14:textId="0F0D519D" w:rsidR="00E8409F" w:rsidRDefault="00E8409F">
              <w:pPr>
                <w:pStyle w:val="TM3"/>
                <w:tabs>
                  <w:tab w:val="left" w:pos="600"/>
                </w:tabs>
                <w:rPr>
                  <w:rFonts w:asciiTheme="minorHAnsi" w:eastAsiaTheme="minorEastAsia" w:hAnsiTheme="minorHAnsi" w:cstheme="minorBidi"/>
                  <w:b w:val="0"/>
                  <w:bCs w:val="0"/>
                  <w:noProof/>
                  <w:kern w:val="0"/>
                  <w:sz w:val="22"/>
                  <w:szCs w:val="22"/>
                  <w:lang w:eastAsia="fr-FR"/>
                  <w14:ligatures w14:val="none"/>
                </w:rPr>
              </w:pPr>
              <w:hyperlink r:id="rId15" w:anchor="_Toc191983410" w:history="1">
                <w:r w:rsidRPr="00997C1D">
                  <w:rPr>
                    <w:rStyle w:val="Lienhypertexte"/>
                    <w:noProof/>
                  </w:rPr>
                  <w:t>1.</w:t>
                </w:r>
                <w:r>
                  <w:rPr>
                    <w:rFonts w:asciiTheme="minorHAnsi" w:eastAsiaTheme="minorEastAsia" w:hAnsiTheme="minorHAnsi" w:cstheme="minorBidi"/>
                    <w:b w:val="0"/>
                    <w:bCs w:val="0"/>
                    <w:noProof/>
                    <w:kern w:val="0"/>
                    <w:sz w:val="22"/>
                    <w:szCs w:val="22"/>
                    <w:lang w:eastAsia="fr-FR"/>
                    <w14:ligatures w14:val="none"/>
                  </w:rPr>
                  <w:tab/>
                </w:r>
                <w:r w:rsidRPr="00997C1D">
                  <w:rPr>
                    <w:rStyle w:val="Lienhypertexte"/>
                    <w:noProof/>
                  </w:rPr>
                  <w:t>Mesures et relevés du bâtiment</w:t>
                </w:r>
                <w:r>
                  <w:rPr>
                    <w:noProof/>
                    <w:webHidden/>
                  </w:rPr>
                  <w:tab/>
                </w:r>
                <w:r>
                  <w:rPr>
                    <w:noProof/>
                    <w:webHidden/>
                  </w:rPr>
                  <w:fldChar w:fldCharType="begin"/>
                </w:r>
                <w:r>
                  <w:rPr>
                    <w:noProof/>
                    <w:webHidden/>
                  </w:rPr>
                  <w:instrText xml:space="preserve"> PAGEREF _Toc191983410 \h </w:instrText>
                </w:r>
                <w:r>
                  <w:rPr>
                    <w:noProof/>
                    <w:webHidden/>
                  </w:rPr>
                </w:r>
                <w:r>
                  <w:rPr>
                    <w:noProof/>
                    <w:webHidden/>
                  </w:rPr>
                  <w:fldChar w:fldCharType="separate"/>
                </w:r>
                <w:r>
                  <w:rPr>
                    <w:noProof/>
                    <w:webHidden/>
                  </w:rPr>
                  <w:t>12</w:t>
                </w:r>
                <w:r>
                  <w:rPr>
                    <w:noProof/>
                    <w:webHidden/>
                  </w:rPr>
                  <w:fldChar w:fldCharType="end"/>
                </w:r>
              </w:hyperlink>
            </w:p>
            <w:p w14:paraId="2E51145A" w14:textId="1A433E0D" w:rsidR="00E8409F" w:rsidRDefault="00E8409F">
              <w:pPr>
                <w:pStyle w:val="TM2"/>
                <w:tabs>
                  <w:tab w:val="right" w:pos="10188"/>
                </w:tabs>
                <w:rPr>
                  <w:rFonts w:asciiTheme="minorHAnsi" w:eastAsiaTheme="minorEastAsia" w:hAnsiTheme="minorHAnsi" w:cstheme="minorBidi"/>
                  <w:iCs w:val="0"/>
                  <w:noProof/>
                  <w:kern w:val="0"/>
                  <w:sz w:val="22"/>
                  <w:szCs w:val="22"/>
                  <w:lang w:eastAsia="fr-FR"/>
                  <w14:ligatures w14:val="none"/>
                </w:rPr>
              </w:pPr>
              <w:hyperlink w:anchor="_Toc191983411" w:history="1">
                <w:r w:rsidRPr="00997C1D">
                  <w:rPr>
                    <w:rStyle w:val="Lienhypertexte"/>
                    <w:noProof/>
                  </w:rPr>
                  <w:t>Phase 2 : Scenarii de rénovation énergétique de l’enveloppe</w:t>
                </w:r>
                <w:r>
                  <w:rPr>
                    <w:noProof/>
                    <w:webHidden/>
                  </w:rPr>
                  <w:tab/>
                </w:r>
                <w:r>
                  <w:rPr>
                    <w:noProof/>
                    <w:webHidden/>
                  </w:rPr>
                  <w:fldChar w:fldCharType="begin"/>
                </w:r>
                <w:r>
                  <w:rPr>
                    <w:noProof/>
                    <w:webHidden/>
                  </w:rPr>
                  <w:instrText xml:space="preserve"> PAGEREF _Toc191983411 \h </w:instrText>
                </w:r>
                <w:r>
                  <w:rPr>
                    <w:noProof/>
                    <w:webHidden/>
                  </w:rPr>
                </w:r>
                <w:r>
                  <w:rPr>
                    <w:noProof/>
                    <w:webHidden/>
                  </w:rPr>
                  <w:fldChar w:fldCharType="separate"/>
                </w:r>
                <w:r>
                  <w:rPr>
                    <w:noProof/>
                    <w:webHidden/>
                  </w:rPr>
                  <w:t>13</w:t>
                </w:r>
                <w:r>
                  <w:rPr>
                    <w:noProof/>
                    <w:webHidden/>
                  </w:rPr>
                  <w:fldChar w:fldCharType="end"/>
                </w:r>
              </w:hyperlink>
            </w:p>
            <w:p w14:paraId="77868C25" w14:textId="5632B255" w:rsidR="00E8409F" w:rsidRDefault="00E8409F">
              <w:pPr>
                <w:pStyle w:val="TM2"/>
                <w:tabs>
                  <w:tab w:val="right" w:pos="10188"/>
                </w:tabs>
                <w:rPr>
                  <w:rFonts w:asciiTheme="minorHAnsi" w:eastAsiaTheme="minorEastAsia" w:hAnsiTheme="minorHAnsi" w:cstheme="minorBidi"/>
                  <w:iCs w:val="0"/>
                  <w:noProof/>
                  <w:kern w:val="0"/>
                  <w:sz w:val="22"/>
                  <w:szCs w:val="22"/>
                  <w:lang w:eastAsia="fr-FR"/>
                  <w14:ligatures w14:val="none"/>
                </w:rPr>
              </w:pPr>
              <w:hyperlink w:anchor="_Toc191983412" w:history="1">
                <w:r w:rsidRPr="00997C1D">
                  <w:rPr>
                    <w:rStyle w:val="Lienhypertexte"/>
                    <w:noProof/>
                  </w:rPr>
                  <w:t xml:space="preserve">Phase 3 : Etude sur la décarbonation des moyens de chauffage </w:t>
                </w:r>
                <w:r>
                  <w:rPr>
                    <w:noProof/>
                    <w:webHidden/>
                  </w:rPr>
                  <w:tab/>
                </w:r>
                <w:r>
                  <w:rPr>
                    <w:noProof/>
                    <w:webHidden/>
                  </w:rPr>
                  <w:fldChar w:fldCharType="begin"/>
                </w:r>
                <w:r>
                  <w:rPr>
                    <w:noProof/>
                    <w:webHidden/>
                  </w:rPr>
                  <w:instrText xml:space="preserve"> PAGEREF _Toc191983412 \h </w:instrText>
                </w:r>
                <w:r>
                  <w:rPr>
                    <w:noProof/>
                    <w:webHidden/>
                  </w:rPr>
                </w:r>
                <w:r>
                  <w:rPr>
                    <w:noProof/>
                    <w:webHidden/>
                  </w:rPr>
                  <w:fldChar w:fldCharType="separate"/>
                </w:r>
                <w:r>
                  <w:rPr>
                    <w:noProof/>
                    <w:webHidden/>
                  </w:rPr>
                  <w:t>15</w:t>
                </w:r>
                <w:r>
                  <w:rPr>
                    <w:noProof/>
                    <w:webHidden/>
                  </w:rPr>
                  <w:fldChar w:fldCharType="end"/>
                </w:r>
              </w:hyperlink>
            </w:p>
            <w:p w14:paraId="7FBB6445" w14:textId="3522047D" w:rsidR="00E8409F" w:rsidRDefault="00E8409F">
              <w:pPr>
                <w:pStyle w:val="TM3"/>
                <w:rPr>
                  <w:rFonts w:asciiTheme="minorHAnsi" w:eastAsiaTheme="minorEastAsia" w:hAnsiTheme="minorHAnsi" w:cstheme="minorBidi"/>
                  <w:b w:val="0"/>
                  <w:bCs w:val="0"/>
                  <w:noProof/>
                  <w:kern w:val="0"/>
                  <w:sz w:val="22"/>
                  <w:szCs w:val="22"/>
                  <w:lang w:eastAsia="fr-FR"/>
                  <w14:ligatures w14:val="none"/>
                </w:rPr>
              </w:pPr>
              <w:hyperlink r:id="rId16" w:anchor="_Toc191983413" w:history="1">
                <w:r w:rsidRPr="00997C1D">
                  <w:rPr>
                    <w:rStyle w:val="Lienhypertexte"/>
                    <w:noProof/>
                  </w:rPr>
                  <w:t>Descriptif technique des solutions d’énergies renouvelables étudiées</w:t>
                </w:r>
                <w:r>
                  <w:rPr>
                    <w:noProof/>
                    <w:webHidden/>
                  </w:rPr>
                  <w:tab/>
                </w:r>
                <w:r>
                  <w:rPr>
                    <w:noProof/>
                    <w:webHidden/>
                  </w:rPr>
                  <w:fldChar w:fldCharType="begin"/>
                </w:r>
                <w:r>
                  <w:rPr>
                    <w:noProof/>
                    <w:webHidden/>
                  </w:rPr>
                  <w:instrText xml:space="preserve"> PAGEREF _Toc191983413 \h </w:instrText>
                </w:r>
                <w:r>
                  <w:rPr>
                    <w:noProof/>
                    <w:webHidden/>
                  </w:rPr>
                </w:r>
                <w:r>
                  <w:rPr>
                    <w:noProof/>
                    <w:webHidden/>
                  </w:rPr>
                  <w:fldChar w:fldCharType="separate"/>
                </w:r>
                <w:r>
                  <w:rPr>
                    <w:noProof/>
                    <w:webHidden/>
                  </w:rPr>
                  <w:t>16</w:t>
                </w:r>
                <w:r>
                  <w:rPr>
                    <w:noProof/>
                    <w:webHidden/>
                  </w:rPr>
                  <w:fldChar w:fldCharType="end"/>
                </w:r>
              </w:hyperlink>
            </w:p>
            <w:p w14:paraId="53029C95" w14:textId="3761F4ED" w:rsidR="00E8409F" w:rsidRDefault="00E8409F">
              <w:pPr>
                <w:pStyle w:val="TM3"/>
                <w:rPr>
                  <w:rFonts w:asciiTheme="minorHAnsi" w:eastAsiaTheme="minorEastAsia" w:hAnsiTheme="minorHAnsi" w:cstheme="minorBidi"/>
                  <w:b w:val="0"/>
                  <w:bCs w:val="0"/>
                  <w:noProof/>
                  <w:kern w:val="0"/>
                  <w:sz w:val="22"/>
                  <w:szCs w:val="22"/>
                  <w:lang w:eastAsia="fr-FR"/>
                  <w14:ligatures w14:val="none"/>
                </w:rPr>
              </w:pPr>
              <w:hyperlink r:id="rId17" w:anchor="_Toc191983414" w:history="1">
                <w:r w:rsidRPr="00997C1D">
                  <w:rPr>
                    <w:rStyle w:val="Lienhypertexte"/>
                    <w:noProof/>
                  </w:rPr>
                  <w:t>Étude économique</w:t>
                </w:r>
                <w:r>
                  <w:rPr>
                    <w:noProof/>
                    <w:webHidden/>
                  </w:rPr>
                  <w:tab/>
                </w:r>
                <w:r>
                  <w:rPr>
                    <w:noProof/>
                    <w:webHidden/>
                  </w:rPr>
                  <w:fldChar w:fldCharType="begin"/>
                </w:r>
                <w:r>
                  <w:rPr>
                    <w:noProof/>
                    <w:webHidden/>
                  </w:rPr>
                  <w:instrText xml:space="preserve"> PAGEREF _Toc191983414 \h </w:instrText>
                </w:r>
                <w:r>
                  <w:rPr>
                    <w:noProof/>
                    <w:webHidden/>
                  </w:rPr>
                </w:r>
                <w:r>
                  <w:rPr>
                    <w:noProof/>
                    <w:webHidden/>
                  </w:rPr>
                  <w:fldChar w:fldCharType="separate"/>
                </w:r>
                <w:r>
                  <w:rPr>
                    <w:noProof/>
                    <w:webHidden/>
                  </w:rPr>
                  <w:t>16</w:t>
                </w:r>
                <w:r>
                  <w:rPr>
                    <w:noProof/>
                    <w:webHidden/>
                  </w:rPr>
                  <w:fldChar w:fldCharType="end"/>
                </w:r>
              </w:hyperlink>
            </w:p>
            <w:p w14:paraId="263DE12A" w14:textId="6345B305" w:rsidR="00E8409F" w:rsidRDefault="00E8409F">
              <w:pPr>
                <w:pStyle w:val="TM3"/>
                <w:rPr>
                  <w:rFonts w:asciiTheme="minorHAnsi" w:eastAsiaTheme="minorEastAsia" w:hAnsiTheme="minorHAnsi" w:cstheme="minorBidi"/>
                  <w:b w:val="0"/>
                  <w:bCs w:val="0"/>
                  <w:noProof/>
                  <w:kern w:val="0"/>
                  <w:sz w:val="22"/>
                  <w:szCs w:val="22"/>
                  <w:lang w:eastAsia="fr-FR"/>
                  <w14:ligatures w14:val="none"/>
                </w:rPr>
              </w:pPr>
              <w:hyperlink r:id="rId18" w:anchor="_Toc191983415" w:history="1">
                <w:r w:rsidRPr="00997C1D">
                  <w:rPr>
                    <w:rStyle w:val="Lienhypertexte"/>
                    <w:noProof/>
                  </w:rPr>
                  <w:t>Bilan environnemental</w:t>
                </w:r>
                <w:r>
                  <w:rPr>
                    <w:noProof/>
                    <w:webHidden/>
                  </w:rPr>
                  <w:tab/>
                </w:r>
                <w:r>
                  <w:rPr>
                    <w:noProof/>
                    <w:webHidden/>
                  </w:rPr>
                  <w:fldChar w:fldCharType="begin"/>
                </w:r>
                <w:r>
                  <w:rPr>
                    <w:noProof/>
                    <w:webHidden/>
                  </w:rPr>
                  <w:instrText xml:space="preserve"> PAGEREF _Toc191983415 \h </w:instrText>
                </w:r>
                <w:r>
                  <w:rPr>
                    <w:noProof/>
                    <w:webHidden/>
                  </w:rPr>
                </w:r>
                <w:r>
                  <w:rPr>
                    <w:noProof/>
                    <w:webHidden/>
                  </w:rPr>
                  <w:fldChar w:fldCharType="separate"/>
                </w:r>
                <w:r>
                  <w:rPr>
                    <w:noProof/>
                    <w:webHidden/>
                  </w:rPr>
                  <w:t>17</w:t>
                </w:r>
                <w:r>
                  <w:rPr>
                    <w:noProof/>
                    <w:webHidden/>
                  </w:rPr>
                  <w:fldChar w:fldCharType="end"/>
                </w:r>
              </w:hyperlink>
            </w:p>
            <w:p w14:paraId="2EF3C45A" w14:textId="68F85943" w:rsidR="00E8409F" w:rsidRDefault="00E8409F">
              <w:pPr>
                <w:pStyle w:val="TM2"/>
                <w:tabs>
                  <w:tab w:val="right" w:pos="10188"/>
                </w:tabs>
                <w:rPr>
                  <w:rFonts w:asciiTheme="minorHAnsi" w:eastAsiaTheme="minorEastAsia" w:hAnsiTheme="minorHAnsi" w:cstheme="minorBidi"/>
                  <w:iCs w:val="0"/>
                  <w:noProof/>
                  <w:kern w:val="0"/>
                  <w:sz w:val="22"/>
                  <w:szCs w:val="22"/>
                  <w:lang w:eastAsia="fr-FR"/>
                  <w14:ligatures w14:val="none"/>
                </w:rPr>
              </w:pPr>
              <w:hyperlink w:anchor="_Toc191983416" w:history="1">
                <w:r w:rsidRPr="00997C1D">
                  <w:rPr>
                    <w:rStyle w:val="Lienhypertexte"/>
                    <w:noProof/>
                  </w:rPr>
                  <w:t>Réseaux de Chaleur</w:t>
                </w:r>
                <w:r>
                  <w:rPr>
                    <w:noProof/>
                    <w:webHidden/>
                  </w:rPr>
                  <w:tab/>
                </w:r>
                <w:r>
                  <w:rPr>
                    <w:noProof/>
                    <w:webHidden/>
                  </w:rPr>
                  <w:fldChar w:fldCharType="begin"/>
                </w:r>
                <w:r>
                  <w:rPr>
                    <w:noProof/>
                    <w:webHidden/>
                  </w:rPr>
                  <w:instrText xml:space="preserve"> PAGEREF _Toc191983416 \h </w:instrText>
                </w:r>
                <w:r>
                  <w:rPr>
                    <w:noProof/>
                    <w:webHidden/>
                  </w:rPr>
                </w:r>
                <w:r>
                  <w:rPr>
                    <w:noProof/>
                    <w:webHidden/>
                  </w:rPr>
                  <w:fldChar w:fldCharType="separate"/>
                </w:r>
                <w:r>
                  <w:rPr>
                    <w:noProof/>
                    <w:webHidden/>
                  </w:rPr>
                  <w:t>18</w:t>
                </w:r>
                <w:r>
                  <w:rPr>
                    <w:noProof/>
                    <w:webHidden/>
                  </w:rPr>
                  <w:fldChar w:fldCharType="end"/>
                </w:r>
              </w:hyperlink>
            </w:p>
            <w:p w14:paraId="58C07E18" w14:textId="4D7B7F31" w:rsidR="00E8409F" w:rsidRDefault="00E8409F">
              <w:pPr>
                <w:pStyle w:val="TM3"/>
                <w:tabs>
                  <w:tab w:val="left" w:pos="600"/>
                </w:tabs>
                <w:rPr>
                  <w:rFonts w:asciiTheme="minorHAnsi" w:eastAsiaTheme="minorEastAsia" w:hAnsiTheme="minorHAnsi" w:cstheme="minorBidi"/>
                  <w:b w:val="0"/>
                  <w:bCs w:val="0"/>
                  <w:noProof/>
                  <w:kern w:val="0"/>
                  <w:sz w:val="22"/>
                  <w:szCs w:val="22"/>
                  <w:lang w:eastAsia="fr-FR"/>
                  <w14:ligatures w14:val="none"/>
                </w:rPr>
              </w:pPr>
              <w:hyperlink w:anchor="_Toc191983417" w:history="1">
                <w:r w:rsidRPr="00997C1D">
                  <w:rPr>
                    <w:rStyle w:val="Lienhypertexte"/>
                    <w:rFonts w:ascii="Wingdings" w:hAnsi="Wingdings"/>
                    <w:noProof/>
                  </w:rPr>
                  <w:t></w:t>
                </w:r>
                <w:r>
                  <w:rPr>
                    <w:rFonts w:asciiTheme="minorHAnsi" w:eastAsiaTheme="minorEastAsia" w:hAnsiTheme="minorHAnsi" w:cstheme="minorBidi"/>
                    <w:b w:val="0"/>
                    <w:bCs w:val="0"/>
                    <w:noProof/>
                    <w:kern w:val="0"/>
                    <w:sz w:val="22"/>
                    <w:szCs w:val="22"/>
                    <w:lang w:eastAsia="fr-FR"/>
                    <w14:ligatures w14:val="none"/>
                  </w:rPr>
                  <w:tab/>
                </w:r>
                <w:r w:rsidRPr="00997C1D">
                  <w:rPr>
                    <w:rStyle w:val="Lienhypertexte"/>
                    <w:noProof/>
                  </w:rPr>
                  <w:t>Définition</w:t>
                </w:r>
                <w:r>
                  <w:rPr>
                    <w:noProof/>
                    <w:webHidden/>
                  </w:rPr>
                  <w:tab/>
                </w:r>
                <w:r>
                  <w:rPr>
                    <w:noProof/>
                    <w:webHidden/>
                  </w:rPr>
                  <w:fldChar w:fldCharType="begin"/>
                </w:r>
                <w:r>
                  <w:rPr>
                    <w:noProof/>
                    <w:webHidden/>
                  </w:rPr>
                  <w:instrText xml:space="preserve"> PAGEREF _Toc191983417 \h </w:instrText>
                </w:r>
                <w:r>
                  <w:rPr>
                    <w:noProof/>
                    <w:webHidden/>
                  </w:rPr>
                </w:r>
                <w:r>
                  <w:rPr>
                    <w:noProof/>
                    <w:webHidden/>
                  </w:rPr>
                  <w:fldChar w:fldCharType="separate"/>
                </w:r>
                <w:r>
                  <w:rPr>
                    <w:noProof/>
                    <w:webHidden/>
                  </w:rPr>
                  <w:t>18</w:t>
                </w:r>
                <w:r>
                  <w:rPr>
                    <w:noProof/>
                    <w:webHidden/>
                  </w:rPr>
                  <w:fldChar w:fldCharType="end"/>
                </w:r>
              </w:hyperlink>
            </w:p>
            <w:p w14:paraId="6BB250E8" w14:textId="23CA1486" w:rsidR="00E8409F" w:rsidRDefault="00E8409F">
              <w:pPr>
                <w:pStyle w:val="TM2"/>
                <w:tabs>
                  <w:tab w:val="right" w:pos="10188"/>
                </w:tabs>
                <w:rPr>
                  <w:rFonts w:asciiTheme="minorHAnsi" w:eastAsiaTheme="minorEastAsia" w:hAnsiTheme="minorHAnsi" w:cstheme="minorBidi"/>
                  <w:iCs w:val="0"/>
                  <w:noProof/>
                  <w:kern w:val="0"/>
                  <w:sz w:val="22"/>
                  <w:szCs w:val="22"/>
                  <w:lang w:eastAsia="fr-FR"/>
                  <w14:ligatures w14:val="none"/>
                </w:rPr>
              </w:pPr>
              <w:hyperlink w:anchor="_Toc191983418" w:history="1">
                <w:r w:rsidRPr="00997C1D">
                  <w:rPr>
                    <w:rStyle w:val="Lienhypertexte"/>
                    <w:noProof/>
                  </w:rPr>
                  <w:t>Géothermie</w:t>
                </w:r>
                <w:r>
                  <w:rPr>
                    <w:noProof/>
                    <w:webHidden/>
                  </w:rPr>
                  <w:tab/>
                </w:r>
                <w:r>
                  <w:rPr>
                    <w:noProof/>
                    <w:webHidden/>
                  </w:rPr>
                  <w:fldChar w:fldCharType="begin"/>
                </w:r>
                <w:r>
                  <w:rPr>
                    <w:noProof/>
                    <w:webHidden/>
                  </w:rPr>
                  <w:instrText xml:space="preserve"> PAGEREF _Toc191983418 \h </w:instrText>
                </w:r>
                <w:r>
                  <w:rPr>
                    <w:noProof/>
                    <w:webHidden/>
                  </w:rPr>
                </w:r>
                <w:r>
                  <w:rPr>
                    <w:noProof/>
                    <w:webHidden/>
                  </w:rPr>
                  <w:fldChar w:fldCharType="separate"/>
                </w:r>
                <w:r>
                  <w:rPr>
                    <w:noProof/>
                    <w:webHidden/>
                  </w:rPr>
                  <w:t>20</w:t>
                </w:r>
                <w:r>
                  <w:rPr>
                    <w:noProof/>
                    <w:webHidden/>
                  </w:rPr>
                  <w:fldChar w:fldCharType="end"/>
                </w:r>
              </w:hyperlink>
            </w:p>
            <w:p w14:paraId="32D6CD97" w14:textId="03EDD5B5" w:rsidR="00E8409F" w:rsidRDefault="00E8409F">
              <w:pPr>
                <w:pStyle w:val="TM3"/>
                <w:tabs>
                  <w:tab w:val="left" w:pos="600"/>
                </w:tabs>
                <w:rPr>
                  <w:rFonts w:asciiTheme="minorHAnsi" w:eastAsiaTheme="minorEastAsia" w:hAnsiTheme="minorHAnsi" w:cstheme="minorBidi"/>
                  <w:b w:val="0"/>
                  <w:bCs w:val="0"/>
                  <w:noProof/>
                  <w:kern w:val="0"/>
                  <w:sz w:val="22"/>
                  <w:szCs w:val="22"/>
                  <w:lang w:eastAsia="fr-FR"/>
                  <w14:ligatures w14:val="none"/>
                </w:rPr>
              </w:pPr>
              <w:hyperlink w:anchor="_Toc191983419" w:history="1">
                <w:r w:rsidRPr="00997C1D">
                  <w:rPr>
                    <w:rStyle w:val="Lienhypertexte"/>
                    <w:rFonts w:ascii="Wingdings" w:hAnsi="Wingdings"/>
                    <w:noProof/>
                  </w:rPr>
                  <w:t></w:t>
                </w:r>
                <w:r>
                  <w:rPr>
                    <w:rFonts w:asciiTheme="minorHAnsi" w:eastAsiaTheme="minorEastAsia" w:hAnsiTheme="minorHAnsi" w:cstheme="minorBidi"/>
                    <w:b w:val="0"/>
                    <w:bCs w:val="0"/>
                    <w:noProof/>
                    <w:kern w:val="0"/>
                    <w:sz w:val="22"/>
                    <w:szCs w:val="22"/>
                    <w:lang w:eastAsia="fr-FR"/>
                    <w14:ligatures w14:val="none"/>
                  </w:rPr>
                  <w:tab/>
                </w:r>
                <w:r w:rsidRPr="00997C1D">
                  <w:rPr>
                    <w:rStyle w:val="Lienhypertexte"/>
                    <w:noProof/>
                  </w:rPr>
                  <w:t>Définition</w:t>
                </w:r>
                <w:r>
                  <w:rPr>
                    <w:noProof/>
                    <w:webHidden/>
                  </w:rPr>
                  <w:tab/>
                </w:r>
                <w:r>
                  <w:rPr>
                    <w:noProof/>
                    <w:webHidden/>
                  </w:rPr>
                  <w:fldChar w:fldCharType="begin"/>
                </w:r>
                <w:r>
                  <w:rPr>
                    <w:noProof/>
                    <w:webHidden/>
                  </w:rPr>
                  <w:instrText xml:space="preserve"> PAGEREF _Toc191983419 \h </w:instrText>
                </w:r>
                <w:r>
                  <w:rPr>
                    <w:noProof/>
                    <w:webHidden/>
                  </w:rPr>
                </w:r>
                <w:r>
                  <w:rPr>
                    <w:noProof/>
                    <w:webHidden/>
                  </w:rPr>
                  <w:fldChar w:fldCharType="separate"/>
                </w:r>
                <w:r>
                  <w:rPr>
                    <w:noProof/>
                    <w:webHidden/>
                  </w:rPr>
                  <w:t>20</w:t>
                </w:r>
                <w:r>
                  <w:rPr>
                    <w:noProof/>
                    <w:webHidden/>
                  </w:rPr>
                  <w:fldChar w:fldCharType="end"/>
                </w:r>
              </w:hyperlink>
            </w:p>
            <w:p w14:paraId="7599F6B0" w14:textId="4E09EC2E" w:rsidR="00E8409F" w:rsidRDefault="00E8409F">
              <w:pPr>
                <w:pStyle w:val="TM3"/>
                <w:tabs>
                  <w:tab w:val="left" w:pos="600"/>
                </w:tabs>
                <w:rPr>
                  <w:rFonts w:asciiTheme="minorHAnsi" w:eastAsiaTheme="minorEastAsia" w:hAnsiTheme="minorHAnsi" w:cstheme="minorBidi"/>
                  <w:b w:val="0"/>
                  <w:bCs w:val="0"/>
                  <w:noProof/>
                  <w:kern w:val="0"/>
                  <w:sz w:val="22"/>
                  <w:szCs w:val="22"/>
                  <w:lang w:eastAsia="fr-FR"/>
                  <w14:ligatures w14:val="none"/>
                </w:rPr>
              </w:pPr>
              <w:hyperlink w:anchor="_Toc191983420" w:history="1">
                <w:r w:rsidRPr="00997C1D">
                  <w:rPr>
                    <w:rStyle w:val="Lienhypertexte"/>
                    <w:rFonts w:ascii="Wingdings" w:hAnsi="Wingdings"/>
                    <w:noProof/>
                  </w:rPr>
                  <w:t></w:t>
                </w:r>
                <w:r>
                  <w:rPr>
                    <w:rFonts w:asciiTheme="minorHAnsi" w:eastAsiaTheme="minorEastAsia" w:hAnsiTheme="minorHAnsi" w:cstheme="minorBidi"/>
                    <w:b w:val="0"/>
                    <w:bCs w:val="0"/>
                    <w:noProof/>
                    <w:kern w:val="0"/>
                    <w:sz w:val="22"/>
                    <w:szCs w:val="22"/>
                    <w:lang w:eastAsia="fr-FR"/>
                    <w14:ligatures w14:val="none"/>
                  </w:rPr>
                  <w:tab/>
                </w:r>
                <w:r w:rsidRPr="00997C1D">
                  <w:rPr>
                    <w:rStyle w:val="Lienhypertexte"/>
                    <w:noProof/>
                  </w:rPr>
                  <w:t>Pertinence d’une pompe à chaleur géothermique</w:t>
                </w:r>
                <w:r>
                  <w:rPr>
                    <w:noProof/>
                    <w:webHidden/>
                  </w:rPr>
                  <w:tab/>
                </w:r>
                <w:r>
                  <w:rPr>
                    <w:noProof/>
                    <w:webHidden/>
                  </w:rPr>
                  <w:fldChar w:fldCharType="begin"/>
                </w:r>
                <w:r>
                  <w:rPr>
                    <w:noProof/>
                    <w:webHidden/>
                  </w:rPr>
                  <w:instrText xml:space="preserve"> PAGEREF _Toc191983420 \h </w:instrText>
                </w:r>
                <w:r>
                  <w:rPr>
                    <w:noProof/>
                    <w:webHidden/>
                  </w:rPr>
                </w:r>
                <w:r>
                  <w:rPr>
                    <w:noProof/>
                    <w:webHidden/>
                  </w:rPr>
                  <w:fldChar w:fldCharType="separate"/>
                </w:r>
                <w:r>
                  <w:rPr>
                    <w:noProof/>
                    <w:webHidden/>
                  </w:rPr>
                  <w:t>20</w:t>
                </w:r>
                <w:r>
                  <w:rPr>
                    <w:noProof/>
                    <w:webHidden/>
                  </w:rPr>
                  <w:fldChar w:fldCharType="end"/>
                </w:r>
              </w:hyperlink>
            </w:p>
            <w:p w14:paraId="2E99C02A" w14:textId="70948F9A" w:rsidR="00E8409F" w:rsidRDefault="00E8409F">
              <w:pPr>
                <w:pStyle w:val="TM2"/>
                <w:tabs>
                  <w:tab w:val="right" w:pos="10188"/>
                </w:tabs>
                <w:rPr>
                  <w:rFonts w:asciiTheme="minorHAnsi" w:eastAsiaTheme="minorEastAsia" w:hAnsiTheme="minorHAnsi" w:cstheme="minorBidi"/>
                  <w:iCs w:val="0"/>
                  <w:noProof/>
                  <w:kern w:val="0"/>
                  <w:sz w:val="22"/>
                  <w:szCs w:val="22"/>
                  <w:lang w:eastAsia="fr-FR"/>
                  <w14:ligatures w14:val="none"/>
                </w:rPr>
              </w:pPr>
              <w:hyperlink w:anchor="_Toc191983421" w:history="1">
                <w:r w:rsidRPr="00997C1D">
                  <w:rPr>
                    <w:rStyle w:val="Lienhypertexte"/>
                    <w:noProof/>
                  </w:rPr>
                  <w:t>Solaire Thermique</w:t>
                </w:r>
                <w:r>
                  <w:rPr>
                    <w:noProof/>
                    <w:webHidden/>
                  </w:rPr>
                  <w:tab/>
                </w:r>
                <w:r>
                  <w:rPr>
                    <w:noProof/>
                    <w:webHidden/>
                  </w:rPr>
                  <w:fldChar w:fldCharType="begin"/>
                </w:r>
                <w:r>
                  <w:rPr>
                    <w:noProof/>
                    <w:webHidden/>
                  </w:rPr>
                  <w:instrText xml:space="preserve"> PAGEREF _Toc191983421 \h </w:instrText>
                </w:r>
                <w:r>
                  <w:rPr>
                    <w:noProof/>
                    <w:webHidden/>
                  </w:rPr>
                </w:r>
                <w:r>
                  <w:rPr>
                    <w:noProof/>
                    <w:webHidden/>
                  </w:rPr>
                  <w:fldChar w:fldCharType="separate"/>
                </w:r>
                <w:r>
                  <w:rPr>
                    <w:noProof/>
                    <w:webHidden/>
                  </w:rPr>
                  <w:t>22</w:t>
                </w:r>
                <w:r>
                  <w:rPr>
                    <w:noProof/>
                    <w:webHidden/>
                  </w:rPr>
                  <w:fldChar w:fldCharType="end"/>
                </w:r>
              </w:hyperlink>
            </w:p>
            <w:p w14:paraId="5B6DD968" w14:textId="4D8D3E6F" w:rsidR="00E8409F" w:rsidRDefault="00E8409F">
              <w:pPr>
                <w:pStyle w:val="TM3"/>
                <w:tabs>
                  <w:tab w:val="left" w:pos="600"/>
                </w:tabs>
                <w:rPr>
                  <w:rFonts w:asciiTheme="minorHAnsi" w:eastAsiaTheme="minorEastAsia" w:hAnsiTheme="minorHAnsi" w:cstheme="minorBidi"/>
                  <w:b w:val="0"/>
                  <w:bCs w:val="0"/>
                  <w:noProof/>
                  <w:kern w:val="0"/>
                  <w:sz w:val="22"/>
                  <w:szCs w:val="22"/>
                  <w:lang w:eastAsia="fr-FR"/>
                  <w14:ligatures w14:val="none"/>
                </w:rPr>
              </w:pPr>
              <w:hyperlink w:anchor="_Toc191983422" w:history="1">
                <w:r w:rsidRPr="00997C1D">
                  <w:rPr>
                    <w:rStyle w:val="Lienhypertexte"/>
                    <w:rFonts w:ascii="Wingdings" w:hAnsi="Wingdings"/>
                    <w:noProof/>
                  </w:rPr>
                  <w:t></w:t>
                </w:r>
                <w:r>
                  <w:rPr>
                    <w:rFonts w:asciiTheme="minorHAnsi" w:eastAsiaTheme="minorEastAsia" w:hAnsiTheme="minorHAnsi" w:cstheme="minorBidi"/>
                    <w:b w:val="0"/>
                    <w:bCs w:val="0"/>
                    <w:noProof/>
                    <w:kern w:val="0"/>
                    <w:sz w:val="22"/>
                    <w:szCs w:val="22"/>
                    <w:lang w:eastAsia="fr-FR"/>
                    <w14:ligatures w14:val="none"/>
                  </w:rPr>
                  <w:tab/>
                </w:r>
                <w:r w:rsidRPr="00997C1D">
                  <w:rPr>
                    <w:rStyle w:val="Lienhypertexte"/>
                    <w:noProof/>
                  </w:rPr>
                  <w:t>Définition</w:t>
                </w:r>
                <w:r>
                  <w:rPr>
                    <w:noProof/>
                    <w:webHidden/>
                  </w:rPr>
                  <w:tab/>
                </w:r>
                <w:r>
                  <w:rPr>
                    <w:noProof/>
                    <w:webHidden/>
                  </w:rPr>
                  <w:fldChar w:fldCharType="begin"/>
                </w:r>
                <w:r>
                  <w:rPr>
                    <w:noProof/>
                    <w:webHidden/>
                  </w:rPr>
                  <w:instrText xml:space="preserve"> PAGEREF _Toc191983422 \h </w:instrText>
                </w:r>
                <w:r>
                  <w:rPr>
                    <w:noProof/>
                    <w:webHidden/>
                  </w:rPr>
                </w:r>
                <w:r>
                  <w:rPr>
                    <w:noProof/>
                    <w:webHidden/>
                  </w:rPr>
                  <w:fldChar w:fldCharType="separate"/>
                </w:r>
                <w:r>
                  <w:rPr>
                    <w:noProof/>
                    <w:webHidden/>
                  </w:rPr>
                  <w:t>22</w:t>
                </w:r>
                <w:r>
                  <w:rPr>
                    <w:noProof/>
                    <w:webHidden/>
                  </w:rPr>
                  <w:fldChar w:fldCharType="end"/>
                </w:r>
              </w:hyperlink>
            </w:p>
            <w:p w14:paraId="203A55EE" w14:textId="53BDCFC3" w:rsidR="00E8409F" w:rsidRDefault="00E8409F">
              <w:pPr>
                <w:pStyle w:val="TM3"/>
                <w:tabs>
                  <w:tab w:val="left" w:pos="600"/>
                </w:tabs>
                <w:rPr>
                  <w:rFonts w:asciiTheme="minorHAnsi" w:eastAsiaTheme="minorEastAsia" w:hAnsiTheme="minorHAnsi" w:cstheme="minorBidi"/>
                  <w:b w:val="0"/>
                  <w:bCs w:val="0"/>
                  <w:noProof/>
                  <w:kern w:val="0"/>
                  <w:sz w:val="22"/>
                  <w:szCs w:val="22"/>
                  <w:lang w:eastAsia="fr-FR"/>
                  <w14:ligatures w14:val="none"/>
                </w:rPr>
              </w:pPr>
              <w:hyperlink w:anchor="_Toc191983423" w:history="1">
                <w:r w:rsidRPr="00997C1D">
                  <w:rPr>
                    <w:rStyle w:val="Lienhypertexte"/>
                    <w:rFonts w:ascii="Wingdings" w:hAnsi="Wingdings"/>
                    <w:noProof/>
                  </w:rPr>
                  <w:t></w:t>
                </w:r>
                <w:r>
                  <w:rPr>
                    <w:rFonts w:asciiTheme="minorHAnsi" w:eastAsiaTheme="minorEastAsia" w:hAnsiTheme="minorHAnsi" w:cstheme="minorBidi"/>
                    <w:b w:val="0"/>
                    <w:bCs w:val="0"/>
                    <w:noProof/>
                    <w:kern w:val="0"/>
                    <w:sz w:val="22"/>
                    <w:szCs w:val="22"/>
                    <w:lang w:eastAsia="fr-FR"/>
                    <w14:ligatures w14:val="none"/>
                  </w:rPr>
                  <w:tab/>
                </w:r>
                <w:r w:rsidRPr="00997C1D">
                  <w:rPr>
                    <w:rStyle w:val="Lienhypertexte"/>
                    <w:noProof/>
                  </w:rPr>
                  <w:t>Etat des lieux</w:t>
                </w:r>
                <w:r>
                  <w:rPr>
                    <w:noProof/>
                    <w:webHidden/>
                  </w:rPr>
                  <w:tab/>
                </w:r>
                <w:r>
                  <w:rPr>
                    <w:noProof/>
                    <w:webHidden/>
                  </w:rPr>
                  <w:fldChar w:fldCharType="begin"/>
                </w:r>
                <w:r>
                  <w:rPr>
                    <w:noProof/>
                    <w:webHidden/>
                  </w:rPr>
                  <w:instrText xml:space="preserve"> PAGEREF _Toc191983423 \h </w:instrText>
                </w:r>
                <w:r>
                  <w:rPr>
                    <w:noProof/>
                    <w:webHidden/>
                  </w:rPr>
                </w:r>
                <w:r>
                  <w:rPr>
                    <w:noProof/>
                    <w:webHidden/>
                  </w:rPr>
                  <w:fldChar w:fldCharType="separate"/>
                </w:r>
                <w:r>
                  <w:rPr>
                    <w:noProof/>
                    <w:webHidden/>
                  </w:rPr>
                  <w:t>22</w:t>
                </w:r>
                <w:r>
                  <w:rPr>
                    <w:noProof/>
                    <w:webHidden/>
                  </w:rPr>
                  <w:fldChar w:fldCharType="end"/>
                </w:r>
              </w:hyperlink>
            </w:p>
            <w:p w14:paraId="78FF5B8E" w14:textId="593E98FD" w:rsidR="00E8409F" w:rsidRDefault="00E8409F">
              <w:pPr>
                <w:pStyle w:val="TM2"/>
                <w:tabs>
                  <w:tab w:val="right" w:pos="10188"/>
                </w:tabs>
                <w:rPr>
                  <w:rFonts w:asciiTheme="minorHAnsi" w:eastAsiaTheme="minorEastAsia" w:hAnsiTheme="minorHAnsi" w:cstheme="minorBidi"/>
                  <w:iCs w:val="0"/>
                  <w:noProof/>
                  <w:kern w:val="0"/>
                  <w:sz w:val="22"/>
                  <w:szCs w:val="22"/>
                  <w:lang w:eastAsia="fr-FR"/>
                  <w14:ligatures w14:val="none"/>
                </w:rPr>
              </w:pPr>
              <w:hyperlink w:anchor="_Toc191983424" w:history="1">
                <w:r w:rsidRPr="00997C1D">
                  <w:rPr>
                    <w:rStyle w:val="Lienhypertexte"/>
                    <w:noProof/>
                  </w:rPr>
                  <w:t>Biomasse</w:t>
                </w:r>
                <w:r>
                  <w:rPr>
                    <w:noProof/>
                    <w:webHidden/>
                  </w:rPr>
                  <w:tab/>
                </w:r>
                <w:r>
                  <w:rPr>
                    <w:noProof/>
                    <w:webHidden/>
                  </w:rPr>
                  <w:fldChar w:fldCharType="begin"/>
                </w:r>
                <w:r>
                  <w:rPr>
                    <w:noProof/>
                    <w:webHidden/>
                  </w:rPr>
                  <w:instrText xml:space="preserve"> PAGEREF _Toc191983424 \h </w:instrText>
                </w:r>
                <w:r>
                  <w:rPr>
                    <w:noProof/>
                    <w:webHidden/>
                  </w:rPr>
                </w:r>
                <w:r>
                  <w:rPr>
                    <w:noProof/>
                    <w:webHidden/>
                  </w:rPr>
                  <w:fldChar w:fldCharType="separate"/>
                </w:r>
                <w:r>
                  <w:rPr>
                    <w:noProof/>
                    <w:webHidden/>
                  </w:rPr>
                  <w:t>23</w:t>
                </w:r>
                <w:r>
                  <w:rPr>
                    <w:noProof/>
                    <w:webHidden/>
                  </w:rPr>
                  <w:fldChar w:fldCharType="end"/>
                </w:r>
              </w:hyperlink>
            </w:p>
            <w:p w14:paraId="77685D74" w14:textId="3B07E400" w:rsidR="00E8409F" w:rsidRDefault="00E8409F">
              <w:pPr>
                <w:pStyle w:val="TM3"/>
                <w:tabs>
                  <w:tab w:val="left" w:pos="600"/>
                </w:tabs>
                <w:rPr>
                  <w:rFonts w:asciiTheme="minorHAnsi" w:eastAsiaTheme="minorEastAsia" w:hAnsiTheme="minorHAnsi" w:cstheme="minorBidi"/>
                  <w:b w:val="0"/>
                  <w:bCs w:val="0"/>
                  <w:noProof/>
                  <w:kern w:val="0"/>
                  <w:sz w:val="22"/>
                  <w:szCs w:val="22"/>
                  <w:lang w:eastAsia="fr-FR"/>
                  <w14:ligatures w14:val="none"/>
                </w:rPr>
              </w:pPr>
              <w:hyperlink w:anchor="_Toc191983425" w:history="1">
                <w:r w:rsidRPr="00997C1D">
                  <w:rPr>
                    <w:rStyle w:val="Lienhypertexte"/>
                    <w:rFonts w:ascii="Wingdings" w:hAnsi="Wingdings"/>
                    <w:noProof/>
                  </w:rPr>
                  <w:t></w:t>
                </w:r>
                <w:r>
                  <w:rPr>
                    <w:rFonts w:asciiTheme="minorHAnsi" w:eastAsiaTheme="minorEastAsia" w:hAnsiTheme="minorHAnsi" w:cstheme="minorBidi"/>
                    <w:b w:val="0"/>
                    <w:bCs w:val="0"/>
                    <w:noProof/>
                    <w:kern w:val="0"/>
                    <w:sz w:val="22"/>
                    <w:szCs w:val="22"/>
                    <w:lang w:eastAsia="fr-FR"/>
                    <w14:ligatures w14:val="none"/>
                  </w:rPr>
                  <w:tab/>
                </w:r>
                <w:r w:rsidRPr="00997C1D">
                  <w:rPr>
                    <w:rStyle w:val="Lienhypertexte"/>
                    <w:noProof/>
                  </w:rPr>
                  <w:t>Définition</w:t>
                </w:r>
                <w:r>
                  <w:rPr>
                    <w:noProof/>
                    <w:webHidden/>
                  </w:rPr>
                  <w:tab/>
                </w:r>
                <w:r>
                  <w:rPr>
                    <w:noProof/>
                    <w:webHidden/>
                  </w:rPr>
                  <w:fldChar w:fldCharType="begin"/>
                </w:r>
                <w:r>
                  <w:rPr>
                    <w:noProof/>
                    <w:webHidden/>
                  </w:rPr>
                  <w:instrText xml:space="preserve"> PAGEREF _Toc191983425 \h </w:instrText>
                </w:r>
                <w:r>
                  <w:rPr>
                    <w:noProof/>
                    <w:webHidden/>
                  </w:rPr>
                </w:r>
                <w:r>
                  <w:rPr>
                    <w:noProof/>
                    <w:webHidden/>
                  </w:rPr>
                  <w:fldChar w:fldCharType="separate"/>
                </w:r>
                <w:r>
                  <w:rPr>
                    <w:noProof/>
                    <w:webHidden/>
                  </w:rPr>
                  <w:t>23</w:t>
                </w:r>
                <w:r>
                  <w:rPr>
                    <w:noProof/>
                    <w:webHidden/>
                  </w:rPr>
                  <w:fldChar w:fldCharType="end"/>
                </w:r>
              </w:hyperlink>
            </w:p>
            <w:p w14:paraId="79D6298B" w14:textId="73CF4B82" w:rsidR="00E8409F" w:rsidRDefault="00E8409F">
              <w:pPr>
                <w:pStyle w:val="TM3"/>
                <w:tabs>
                  <w:tab w:val="left" w:pos="600"/>
                </w:tabs>
                <w:rPr>
                  <w:rFonts w:asciiTheme="minorHAnsi" w:eastAsiaTheme="minorEastAsia" w:hAnsiTheme="minorHAnsi" w:cstheme="minorBidi"/>
                  <w:b w:val="0"/>
                  <w:bCs w:val="0"/>
                  <w:noProof/>
                  <w:kern w:val="0"/>
                  <w:sz w:val="22"/>
                  <w:szCs w:val="22"/>
                  <w:lang w:eastAsia="fr-FR"/>
                  <w14:ligatures w14:val="none"/>
                </w:rPr>
              </w:pPr>
              <w:hyperlink w:anchor="_Toc191983426" w:history="1">
                <w:r w:rsidRPr="00997C1D">
                  <w:rPr>
                    <w:rStyle w:val="Lienhypertexte"/>
                    <w:rFonts w:ascii="Wingdings" w:hAnsi="Wingdings"/>
                    <w:noProof/>
                  </w:rPr>
                  <w:t></w:t>
                </w:r>
                <w:r>
                  <w:rPr>
                    <w:rFonts w:asciiTheme="minorHAnsi" w:eastAsiaTheme="minorEastAsia" w:hAnsiTheme="minorHAnsi" w:cstheme="minorBidi"/>
                    <w:b w:val="0"/>
                    <w:bCs w:val="0"/>
                    <w:noProof/>
                    <w:kern w:val="0"/>
                    <w:sz w:val="22"/>
                    <w:szCs w:val="22"/>
                    <w:lang w:eastAsia="fr-FR"/>
                    <w14:ligatures w14:val="none"/>
                  </w:rPr>
                  <w:tab/>
                </w:r>
                <w:r w:rsidRPr="00997C1D">
                  <w:rPr>
                    <w:rStyle w:val="Lienhypertexte"/>
                    <w:noProof/>
                  </w:rPr>
                  <w:t>Pertinence d’une solution bois</w:t>
                </w:r>
                <w:r>
                  <w:rPr>
                    <w:noProof/>
                    <w:webHidden/>
                  </w:rPr>
                  <w:tab/>
                </w:r>
                <w:r>
                  <w:rPr>
                    <w:noProof/>
                    <w:webHidden/>
                  </w:rPr>
                  <w:fldChar w:fldCharType="begin"/>
                </w:r>
                <w:r>
                  <w:rPr>
                    <w:noProof/>
                    <w:webHidden/>
                  </w:rPr>
                  <w:instrText xml:space="preserve"> PAGEREF _Toc191983426 \h </w:instrText>
                </w:r>
                <w:r>
                  <w:rPr>
                    <w:noProof/>
                    <w:webHidden/>
                  </w:rPr>
                </w:r>
                <w:r>
                  <w:rPr>
                    <w:noProof/>
                    <w:webHidden/>
                  </w:rPr>
                  <w:fldChar w:fldCharType="separate"/>
                </w:r>
                <w:r>
                  <w:rPr>
                    <w:noProof/>
                    <w:webHidden/>
                  </w:rPr>
                  <w:t>23</w:t>
                </w:r>
                <w:r>
                  <w:rPr>
                    <w:noProof/>
                    <w:webHidden/>
                  </w:rPr>
                  <w:fldChar w:fldCharType="end"/>
                </w:r>
              </w:hyperlink>
            </w:p>
            <w:p w14:paraId="2804A3D2" w14:textId="3A6A8345" w:rsidR="00E8409F" w:rsidRDefault="00E8409F">
              <w:pPr>
                <w:pStyle w:val="TM2"/>
                <w:tabs>
                  <w:tab w:val="right" w:pos="10188"/>
                </w:tabs>
                <w:rPr>
                  <w:rFonts w:asciiTheme="minorHAnsi" w:eastAsiaTheme="minorEastAsia" w:hAnsiTheme="minorHAnsi" w:cstheme="minorBidi"/>
                  <w:iCs w:val="0"/>
                  <w:noProof/>
                  <w:kern w:val="0"/>
                  <w:sz w:val="22"/>
                  <w:szCs w:val="22"/>
                  <w:lang w:eastAsia="fr-FR"/>
                  <w14:ligatures w14:val="none"/>
                </w:rPr>
              </w:pPr>
              <w:hyperlink w:anchor="_Toc191983427" w:history="1">
                <w:r w:rsidRPr="00997C1D">
                  <w:rPr>
                    <w:rStyle w:val="Lienhypertexte"/>
                    <w:noProof/>
                  </w:rPr>
                  <w:t>Pompe à chaleur : Aérothermie PAC Air/Air &amp; Air/Eau et solutions hybrides</w:t>
                </w:r>
                <w:r>
                  <w:rPr>
                    <w:noProof/>
                    <w:webHidden/>
                  </w:rPr>
                  <w:tab/>
                </w:r>
                <w:r>
                  <w:rPr>
                    <w:noProof/>
                    <w:webHidden/>
                  </w:rPr>
                  <w:fldChar w:fldCharType="begin"/>
                </w:r>
                <w:r>
                  <w:rPr>
                    <w:noProof/>
                    <w:webHidden/>
                  </w:rPr>
                  <w:instrText xml:space="preserve"> PAGEREF _Toc191983427 \h </w:instrText>
                </w:r>
                <w:r>
                  <w:rPr>
                    <w:noProof/>
                    <w:webHidden/>
                  </w:rPr>
                </w:r>
                <w:r>
                  <w:rPr>
                    <w:noProof/>
                    <w:webHidden/>
                  </w:rPr>
                  <w:fldChar w:fldCharType="separate"/>
                </w:r>
                <w:r>
                  <w:rPr>
                    <w:noProof/>
                    <w:webHidden/>
                  </w:rPr>
                  <w:t>24</w:t>
                </w:r>
                <w:r>
                  <w:rPr>
                    <w:noProof/>
                    <w:webHidden/>
                  </w:rPr>
                  <w:fldChar w:fldCharType="end"/>
                </w:r>
              </w:hyperlink>
            </w:p>
            <w:p w14:paraId="550D7F89" w14:textId="3F9D84DE" w:rsidR="00E8409F" w:rsidRDefault="00E8409F">
              <w:pPr>
                <w:pStyle w:val="TM3"/>
                <w:tabs>
                  <w:tab w:val="left" w:pos="600"/>
                </w:tabs>
                <w:rPr>
                  <w:rFonts w:asciiTheme="minorHAnsi" w:eastAsiaTheme="minorEastAsia" w:hAnsiTheme="minorHAnsi" w:cstheme="minorBidi"/>
                  <w:b w:val="0"/>
                  <w:bCs w:val="0"/>
                  <w:noProof/>
                  <w:kern w:val="0"/>
                  <w:sz w:val="22"/>
                  <w:szCs w:val="22"/>
                  <w:lang w:eastAsia="fr-FR"/>
                  <w14:ligatures w14:val="none"/>
                </w:rPr>
              </w:pPr>
              <w:hyperlink r:id="rId19" w:anchor="_Toc191983428" w:history="1">
                <w:r w:rsidRPr="00997C1D">
                  <w:rPr>
                    <w:rStyle w:val="Lienhypertexte"/>
                    <w:rFonts w:ascii="Wingdings" w:hAnsi="Wingdings"/>
                    <w:noProof/>
                  </w:rPr>
                  <w:t></w:t>
                </w:r>
                <w:r>
                  <w:rPr>
                    <w:rFonts w:asciiTheme="minorHAnsi" w:eastAsiaTheme="minorEastAsia" w:hAnsiTheme="minorHAnsi" w:cstheme="minorBidi"/>
                    <w:b w:val="0"/>
                    <w:bCs w:val="0"/>
                    <w:noProof/>
                    <w:kern w:val="0"/>
                    <w:sz w:val="22"/>
                    <w:szCs w:val="22"/>
                    <w:lang w:eastAsia="fr-FR"/>
                    <w14:ligatures w14:val="none"/>
                  </w:rPr>
                  <w:tab/>
                </w:r>
                <w:r w:rsidRPr="00997C1D">
                  <w:rPr>
                    <w:rStyle w:val="Lienhypertexte"/>
                    <w:noProof/>
                  </w:rPr>
                  <w:t>Définition</w:t>
                </w:r>
                <w:r>
                  <w:rPr>
                    <w:noProof/>
                    <w:webHidden/>
                  </w:rPr>
                  <w:tab/>
                </w:r>
                <w:r>
                  <w:rPr>
                    <w:noProof/>
                    <w:webHidden/>
                  </w:rPr>
                  <w:fldChar w:fldCharType="begin"/>
                </w:r>
                <w:r>
                  <w:rPr>
                    <w:noProof/>
                    <w:webHidden/>
                  </w:rPr>
                  <w:instrText xml:space="preserve"> PAGEREF _Toc191983428 \h </w:instrText>
                </w:r>
                <w:r>
                  <w:rPr>
                    <w:noProof/>
                    <w:webHidden/>
                  </w:rPr>
                </w:r>
                <w:r>
                  <w:rPr>
                    <w:noProof/>
                    <w:webHidden/>
                  </w:rPr>
                  <w:fldChar w:fldCharType="separate"/>
                </w:r>
                <w:r>
                  <w:rPr>
                    <w:noProof/>
                    <w:webHidden/>
                  </w:rPr>
                  <w:t>24</w:t>
                </w:r>
                <w:r>
                  <w:rPr>
                    <w:noProof/>
                    <w:webHidden/>
                  </w:rPr>
                  <w:fldChar w:fldCharType="end"/>
                </w:r>
              </w:hyperlink>
            </w:p>
            <w:p w14:paraId="01E29938" w14:textId="1A262F24" w:rsidR="00E8409F" w:rsidRDefault="00E8409F">
              <w:pPr>
                <w:pStyle w:val="TM3"/>
                <w:tabs>
                  <w:tab w:val="left" w:pos="600"/>
                </w:tabs>
                <w:rPr>
                  <w:rFonts w:asciiTheme="minorHAnsi" w:eastAsiaTheme="minorEastAsia" w:hAnsiTheme="minorHAnsi" w:cstheme="minorBidi"/>
                  <w:b w:val="0"/>
                  <w:bCs w:val="0"/>
                  <w:noProof/>
                  <w:kern w:val="0"/>
                  <w:sz w:val="22"/>
                  <w:szCs w:val="22"/>
                  <w:lang w:eastAsia="fr-FR"/>
                  <w14:ligatures w14:val="none"/>
                </w:rPr>
              </w:pPr>
              <w:hyperlink r:id="rId20" w:anchor="_Toc191983429" w:history="1">
                <w:r w:rsidRPr="00997C1D">
                  <w:rPr>
                    <w:rStyle w:val="Lienhypertexte"/>
                    <w:rFonts w:ascii="Wingdings" w:hAnsi="Wingdings"/>
                    <w:noProof/>
                  </w:rPr>
                  <w:t></w:t>
                </w:r>
                <w:r>
                  <w:rPr>
                    <w:rFonts w:asciiTheme="minorHAnsi" w:eastAsiaTheme="minorEastAsia" w:hAnsiTheme="minorHAnsi" w:cstheme="minorBidi"/>
                    <w:b w:val="0"/>
                    <w:bCs w:val="0"/>
                    <w:noProof/>
                    <w:kern w:val="0"/>
                    <w:sz w:val="22"/>
                    <w:szCs w:val="22"/>
                    <w:lang w:eastAsia="fr-FR"/>
                    <w14:ligatures w14:val="none"/>
                  </w:rPr>
                  <w:tab/>
                </w:r>
                <w:r w:rsidRPr="00997C1D">
                  <w:rPr>
                    <w:rStyle w:val="Lienhypertexte"/>
                    <w:noProof/>
                  </w:rPr>
                  <w:t>Points d’attention : la climatisation</w:t>
                </w:r>
                <w:r>
                  <w:rPr>
                    <w:noProof/>
                    <w:webHidden/>
                  </w:rPr>
                  <w:tab/>
                </w:r>
                <w:r>
                  <w:rPr>
                    <w:noProof/>
                    <w:webHidden/>
                  </w:rPr>
                  <w:fldChar w:fldCharType="begin"/>
                </w:r>
                <w:r>
                  <w:rPr>
                    <w:noProof/>
                    <w:webHidden/>
                  </w:rPr>
                  <w:instrText xml:space="preserve"> PAGEREF _Toc191983429 \h </w:instrText>
                </w:r>
                <w:r>
                  <w:rPr>
                    <w:noProof/>
                    <w:webHidden/>
                  </w:rPr>
                </w:r>
                <w:r>
                  <w:rPr>
                    <w:noProof/>
                    <w:webHidden/>
                  </w:rPr>
                  <w:fldChar w:fldCharType="separate"/>
                </w:r>
                <w:r>
                  <w:rPr>
                    <w:noProof/>
                    <w:webHidden/>
                  </w:rPr>
                  <w:t>24</w:t>
                </w:r>
                <w:r>
                  <w:rPr>
                    <w:noProof/>
                    <w:webHidden/>
                  </w:rPr>
                  <w:fldChar w:fldCharType="end"/>
                </w:r>
              </w:hyperlink>
            </w:p>
            <w:p w14:paraId="6D1CA2C7" w14:textId="18B15D6E" w:rsidR="00E8409F" w:rsidRDefault="00E8409F">
              <w:pPr>
                <w:pStyle w:val="TM3"/>
                <w:tabs>
                  <w:tab w:val="left" w:pos="600"/>
                </w:tabs>
                <w:rPr>
                  <w:rFonts w:asciiTheme="minorHAnsi" w:eastAsiaTheme="minorEastAsia" w:hAnsiTheme="minorHAnsi" w:cstheme="minorBidi"/>
                  <w:b w:val="0"/>
                  <w:bCs w:val="0"/>
                  <w:noProof/>
                  <w:kern w:val="0"/>
                  <w:sz w:val="22"/>
                  <w:szCs w:val="22"/>
                  <w:lang w:eastAsia="fr-FR"/>
                  <w14:ligatures w14:val="none"/>
                </w:rPr>
              </w:pPr>
              <w:hyperlink r:id="rId21" w:anchor="_Toc191983430" w:history="1">
                <w:r w:rsidRPr="00997C1D">
                  <w:rPr>
                    <w:rStyle w:val="Lienhypertexte"/>
                    <w:rFonts w:ascii="Wingdings" w:hAnsi="Wingdings"/>
                    <w:noProof/>
                  </w:rPr>
                  <w:t></w:t>
                </w:r>
                <w:r>
                  <w:rPr>
                    <w:rFonts w:asciiTheme="minorHAnsi" w:eastAsiaTheme="minorEastAsia" w:hAnsiTheme="minorHAnsi" w:cstheme="minorBidi"/>
                    <w:b w:val="0"/>
                    <w:bCs w:val="0"/>
                    <w:noProof/>
                    <w:kern w:val="0"/>
                    <w:sz w:val="22"/>
                    <w:szCs w:val="22"/>
                    <w:lang w:eastAsia="fr-FR"/>
                    <w14:ligatures w14:val="none"/>
                  </w:rPr>
                  <w:tab/>
                </w:r>
                <w:r w:rsidRPr="00997C1D">
                  <w:rPr>
                    <w:rStyle w:val="Lienhypertexte"/>
                    <w:noProof/>
                  </w:rPr>
                  <w:t>Pompe A Chaleur hybride :</w:t>
                </w:r>
                <w:r>
                  <w:rPr>
                    <w:noProof/>
                    <w:webHidden/>
                  </w:rPr>
                  <w:tab/>
                </w:r>
                <w:r>
                  <w:rPr>
                    <w:noProof/>
                    <w:webHidden/>
                  </w:rPr>
                  <w:fldChar w:fldCharType="begin"/>
                </w:r>
                <w:r>
                  <w:rPr>
                    <w:noProof/>
                    <w:webHidden/>
                  </w:rPr>
                  <w:instrText xml:space="preserve"> PAGEREF _Toc191983430 \h </w:instrText>
                </w:r>
                <w:r>
                  <w:rPr>
                    <w:noProof/>
                    <w:webHidden/>
                  </w:rPr>
                </w:r>
                <w:r>
                  <w:rPr>
                    <w:noProof/>
                    <w:webHidden/>
                  </w:rPr>
                  <w:fldChar w:fldCharType="separate"/>
                </w:r>
                <w:r>
                  <w:rPr>
                    <w:noProof/>
                    <w:webHidden/>
                  </w:rPr>
                  <w:t>24</w:t>
                </w:r>
                <w:r>
                  <w:rPr>
                    <w:noProof/>
                    <w:webHidden/>
                  </w:rPr>
                  <w:fldChar w:fldCharType="end"/>
                </w:r>
              </w:hyperlink>
            </w:p>
            <w:p w14:paraId="7E9D974A" w14:textId="5612241B" w:rsidR="00E8409F" w:rsidRDefault="00E8409F">
              <w:pPr>
                <w:pStyle w:val="TM2"/>
                <w:tabs>
                  <w:tab w:val="right" w:pos="10188"/>
                </w:tabs>
                <w:rPr>
                  <w:rFonts w:asciiTheme="minorHAnsi" w:eastAsiaTheme="minorEastAsia" w:hAnsiTheme="minorHAnsi" w:cstheme="minorBidi"/>
                  <w:iCs w:val="0"/>
                  <w:noProof/>
                  <w:kern w:val="0"/>
                  <w:sz w:val="22"/>
                  <w:szCs w:val="22"/>
                  <w:lang w:eastAsia="fr-FR"/>
                  <w14:ligatures w14:val="none"/>
                </w:rPr>
              </w:pPr>
              <w:hyperlink w:anchor="_Toc191983431" w:history="1">
                <w:r w:rsidRPr="00997C1D">
                  <w:rPr>
                    <w:rStyle w:val="Lienhypertexte"/>
                    <w:noProof/>
                  </w:rPr>
                  <w:t xml:space="preserve">Raccordement Gaz Renouvelable </w:t>
                </w:r>
                <w:r>
                  <w:rPr>
                    <w:noProof/>
                    <w:webHidden/>
                  </w:rPr>
                  <w:tab/>
                </w:r>
                <w:r>
                  <w:rPr>
                    <w:noProof/>
                    <w:webHidden/>
                  </w:rPr>
                  <w:fldChar w:fldCharType="begin"/>
                </w:r>
                <w:r>
                  <w:rPr>
                    <w:noProof/>
                    <w:webHidden/>
                  </w:rPr>
                  <w:instrText xml:space="preserve"> PAGEREF _Toc191983431 \h </w:instrText>
                </w:r>
                <w:r>
                  <w:rPr>
                    <w:noProof/>
                    <w:webHidden/>
                  </w:rPr>
                </w:r>
                <w:r>
                  <w:rPr>
                    <w:noProof/>
                    <w:webHidden/>
                  </w:rPr>
                  <w:fldChar w:fldCharType="separate"/>
                </w:r>
                <w:r>
                  <w:rPr>
                    <w:noProof/>
                    <w:webHidden/>
                  </w:rPr>
                  <w:t>26</w:t>
                </w:r>
                <w:r>
                  <w:rPr>
                    <w:noProof/>
                    <w:webHidden/>
                  </w:rPr>
                  <w:fldChar w:fldCharType="end"/>
                </w:r>
              </w:hyperlink>
            </w:p>
            <w:p w14:paraId="7EC1F17B" w14:textId="61FCC9DB" w:rsidR="00E8409F" w:rsidRDefault="00E8409F">
              <w:pPr>
                <w:pStyle w:val="TM3"/>
                <w:tabs>
                  <w:tab w:val="left" w:pos="600"/>
                </w:tabs>
                <w:rPr>
                  <w:rFonts w:asciiTheme="minorHAnsi" w:eastAsiaTheme="minorEastAsia" w:hAnsiTheme="minorHAnsi" w:cstheme="minorBidi"/>
                  <w:b w:val="0"/>
                  <w:bCs w:val="0"/>
                  <w:noProof/>
                  <w:kern w:val="0"/>
                  <w:sz w:val="22"/>
                  <w:szCs w:val="22"/>
                  <w:lang w:eastAsia="fr-FR"/>
                  <w14:ligatures w14:val="none"/>
                </w:rPr>
              </w:pPr>
              <w:hyperlink w:anchor="_Toc191983432" w:history="1">
                <w:r w:rsidRPr="00997C1D">
                  <w:rPr>
                    <w:rStyle w:val="Lienhypertexte"/>
                    <w:rFonts w:ascii="Wingdings" w:hAnsi="Wingdings"/>
                    <w:noProof/>
                  </w:rPr>
                  <w:t></w:t>
                </w:r>
                <w:r>
                  <w:rPr>
                    <w:rFonts w:asciiTheme="minorHAnsi" w:eastAsiaTheme="minorEastAsia" w:hAnsiTheme="minorHAnsi" w:cstheme="minorBidi"/>
                    <w:b w:val="0"/>
                    <w:bCs w:val="0"/>
                    <w:noProof/>
                    <w:kern w:val="0"/>
                    <w:sz w:val="22"/>
                    <w:szCs w:val="22"/>
                    <w:lang w:eastAsia="fr-FR"/>
                    <w14:ligatures w14:val="none"/>
                  </w:rPr>
                  <w:tab/>
                </w:r>
                <w:r w:rsidRPr="00997C1D">
                  <w:rPr>
                    <w:rStyle w:val="Lienhypertexte"/>
                    <w:noProof/>
                  </w:rPr>
                  <w:t>Définition</w:t>
                </w:r>
                <w:r>
                  <w:rPr>
                    <w:noProof/>
                    <w:webHidden/>
                  </w:rPr>
                  <w:tab/>
                </w:r>
                <w:r>
                  <w:rPr>
                    <w:noProof/>
                    <w:webHidden/>
                  </w:rPr>
                  <w:fldChar w:fldCharType="begin"/>
                </w:r>
                <w:r>
                  <w:rPr>
                    <w:noProof/>
                    <w:webHidden/>
                  </w:rPr>
                  <w:instrText xml:space="preserve"> PAGEREF _Toc191983432 \h </w:instrText>
                </w:r>
                <w:r>
                  <w:rPr>
                    <w:noProof/>
                    <w:webHidden/>
                  </w:rPr>
                </w:r>
                <w:r>
                  <w:rPr>
                    <w:noProof/>
                    <w:webHidden/>
                  </w:rPr>
                  <w:fldChar w:fldCharType="separate"/>
                </w:r>
                <w:r>
                  <w:rPr>
                    <w:noProof/>
                    <w:webHidden/>
                  </w:rPr>
                  <w:t>26</w:t>
                </w:r>
                <w:r>
                  <w:rPr>
                    <w:noProof/>
                    <w:webHidden/>
                  </w:rPr>
                  <w:fldChar w:fldCharType="end"/>
                </w:r>
              </w:hyperlink>
            </w:p>
            <w:p w14:paraId="3920EE3F" w14:textId="466180C7" w:rsidR="00E8409F" w:rsidRDefault="00E8409F" w:rsidP="004167F0">
              <w:pPr>
                <w:pStyle w:val="TM3"/>
                <w:tabs>
                  <w:tab w:val="left" w:pos="600"/>
                </w:tabs>
                <w:rPr>
                  <w:rFonts w:asciiTheme="minorHAnsi" w:eastAsiaTheme="minorEastAsia" w:hAnsiTheme="minorHAnsi" w:cstheme="minorBidi"/>
                  <w:b w:val="0"/>
                  <w:bCs w:val="0"/>
                  <w:noProof/>
                  <w:kern w:val="0"/>
                  <w:sz w:val="22"/>
                  <w:szCs w:val="22"/>
                  <w:lang w:eastAsia="fr-FR"/>
                  <w14:ligatures w14:val="none"/>
                </w:rPr>
              </w:pPr>
              <w:hyperlink w:anchor="_Toc191983433" w:history="1">
                <w:r w:rsidRPr="00997C1D">
                  <w:rPr>
                    <w:rStyle w:val="Lienhypertexte"/>
                    <w:rFonts w:ascii="Wingdings" w:hAnsi="Wingdings"/>
                    <w:noProof/>
                  </w:rPr>
                  <w:t></w:t>
                </w:r>
                <w:r>
                  <w:rPr>
                    <w:rFonts w:asciiTheme="minorHAnsi" w:eastAsiaTheme="minorEastAsia" w:hAnsiTheme="minorHAnsi" w:cstheme="minorBidi"/>
                    <w:b w:val="0"/>
                    <w:bCs w:val="0"/>
                    <w:noProof/>
                    <w:kern w:val="0"/>
                    <w:sz w:val="22"/>
                    <w:szCs w:val="22"/>
                    <w:lang w:eastAsia="fr-FR"/>
                    <w14:ligatures w14:val="none"/>
                  </w:rPr>
                  <w:tab/>
                </w:r>
                <w:r w:rsidRPr="00997C1D">
                  <w:rPr>
                    <w:rStyle w:val="Lienhypertexte"/>
                    <w:noProof/>
                  </w:rPr>
                  <w:t>Dispositif de garanties d’origines :</w:t>
                </w:r>
                <w:r>
                  <w:rPr>
                    <w:noProof/>
                    <w:webHidden/>
                  </w:rPr>
                  <w:tab/>
                </w:r>
                <w:r>
                  <w:rPr>
                    <w:noProof/>
                    <w:webHidden/>
                  </w:rPr>
                  <w:fldChar w:fldCharType="begin"/>
                </w:r>
                <w:r>
                  <w:rPr>
                    <w:noProof/>
                    <w:webHidden/>
                  </w:rPr>
                  <w:instrText xml:space="preserve"> PAGEREF _Toc191983433 \h </w:instrText>
                </w:r>
                <w:r>
                  <w:rPr>
                    <w:noProof/>
                    <w:webHidden/>
                  </w:rPr>
                </w:r>
                <w:r>
                  <w:rPr>
                    <w:noProof/>
                    <w:webHidden/>
                  </w:rPr>
                  <w:fldChar w:fldCharType="separate"/>
                </w:r>
                <w:r>
                  <w:rPr>
                    <w:noProof/>
                    <w:webHidden/>
                  </w:rPr>
                  <w:t>26</w:t>
                </w:r>
                <w:r>
                  <w:rPr>
                    <w:noProof/>
                    <w:webHidden/>
                  </w:rPr>
                  <w:fldChar w:fldCharType="end"/>
                </w:r>
              </w:hyperlink>
            </w:p>
            <w:p w14:paraId="3F60ABAC" w14:textId="383F9753" w:rsidR="00E8409F" w:rsidRDefault="00E8409F">
              <w:pPr>
                <w:pStyle w:val="TM3"/>
                <w:tabs>
                  <w:tab w:val="left" w:pos="600"/>
                </w:tabs>
                <w:rPr>
                  <w:rFonts w:asciiTheme="minorHAnsi" w:eastAsiaTheme="minorEastAsia" w:hAnsiTheme="minorHAnsi" w:cstheme="minorBidi"/>
                  <w:b w:val="0"/>
                  <w:bCs w:val="0"/>
                  <w:noProof/>
                  <w:kern w:val="0"/>
                  <w:sz w:val="22"/>
                  <w:szCs w:val="22"/>
                  <w:lang w:eastAsia="fr-FR"/>
                  <w14:ligatures w14:val="none"/>
                </w:rPr>
              </w:pPr>
              <w:hyperlink w:anchor="_Toc191983436" w:history="1">
                <w:r w:rsidRPr="00997C1D">
                  <w:rPr>
                    <w:rStyle w:val="Lienhypertexte"/>
                    <w:rFonts w:ascii="Wingdings" w:hAnsi="Wingdings"/>
                    <w:noProof/>
                  </w:rPr>
                  <w:t></w:t>
                </w:r>
                <w:r>
                  <w:rPr>
                    <w:rFonts w:asciiTheme="minorHAnsi" w:eastAsiaTheme="minorEastAsia" w:hAnsiTheme="minorHAnsi" w:cstheme="minorBidi"/>
                    <w:b w:val="0"/>
                    <w:bCs w:val="0"/>
                    <w:noProof/>
                    <w:kern w:val="0"/>
                    <w:sz w:val="22"/>
                    <w:szCs w:val="22"/>
                    <w:lang w:eastAsia="fr-FR"/>
                    <w14:ligatures w14:val="none"/>
                  </w:rPr>
                  <w:tab/>
                </w:r>
                <w:r w:rsidRPr="00997C1D">
                  <w:rPr>
                    <w:rStyle w:val="Lienhypertexte"/>
                    <w:noProof/>
                  </w:rPr>
                  <w:t>Pertinence d’une solution gaz renouvelable</w:t>
                </w:r>
                <w:r>
                  <w:rPr>
                    <w:noProof/>
                    <w:webHidden/>
                  </w:rPr>
                  <w:tab/>
                </w:r>
                <w:r>
                  <w:rPr>
                    <w:noProof/>
                    <w:webHidden/>
                  </w:rPr>
                  <w:fldChar w:fldCharType="begin"/>
                </w:r>
                <w:r>
                  <w:rPr>
                    <w:noProof/>
                    <w:webHidden/>
                  </w:rPr>
                  <w:instrText xml:space="preserve"> PAGEREF _Toc191983436 \h </w:instrText>
                </w:r>
                <w:r>
                  <w:rPr>
                    <w:noProof/>
                    <w:webHidden/>
                  </w:rPr>
                </w:r>
                <w:r>
                  <w:rPr>
                    <w:noProof/>
                    <w:webHidden/>
                  </w:rPr>
                  <w:fldChar w:fldCharType="separate"/>
                </w:r>
                <w:r>
                  <w:rPr>
                    <w:noProof/>
                    <w:webHidden/>
                  </w:rPr>
                  <w:t>26</w:t>
                </w:r>
                <w:r>
                  <w:rPr>
                    <w:noProof/>
                    <w:webHidden/>
                  </w:rPr>
                  <w:fldChar w:fldCharType="end"/>
                </w:r>
              </w:hyperlink>
            </w:p>
            <w:p w14:paraId="7AA6B594" w14:textId="5E611755" w:rsidR="00E8409F" w:rsidRDefault="00E8409F">
              <w:pPr>
                <w:pStyle w:val="TM2"/>
                <w:tabs>
                  <w:tab w:val="right" w:pos="10188"/>
                </w:tabs>
                <w:rPr>
                  <w:rFonts w:asciiTheme="minorHAnsi" w:eastAsiaTheme="minorEastAsia" w:hAnsiTheme="minorHAnsi" w:cstheme="minorBidi"/>
                  <w:iCs w:val="0"/>
                  <w:noProof/>
                  <w:kern w:val="0"/>
                  <w:sz w:val="22"/>
                  <w:szCs w:val="22"/>
                  <w:lang w:eastAsia="fr-FR"/>
                  <w14:ligatures w14:val="none"/>
                </w:rPr>
              </w:pPr>
              <w:hyperlink w:anchor="_Toc191983437" w:history="1">
                <w:r w:rsidRPr="00997C1D">
                  <w:rPr>
                    <w:rStyle w:val="Lienhypertexte"/>
                    <w:noProof/>
                  </w:rPr>
                  <w:t>Phase 4 : Clôture du projet</w:t>
                </w:r>
                <w:r>
                  <w:rPr>
                    <w:noProof/>
                    <w:webHidden/>
                  </w:rPr>
                  <w:tab/>
                </w:r>
                <w:r>
                  <w:rPr>
                    <w:noProof/>
                    <w:webHidden/>
                  </w:rPr>
                  <w:fldChar w:fldCharType="begin"/>
                </w:r>
                <w:r>
                  <w:rPr>
                    <w:noProof/>
                    <w:webHidden/>
                  </w:rPr>
                  <w:instrText xml:space="preserve"> PAGEREF _Toc191983437 \h </w:instrText>
                </w:r>
                <w:r>
                  <w:rPr>
                    <w:noProof/>
                    <w:webHidden/>
                  </w:rPr>
                </w:r>
                <w:r>
                  <w:rPr>
                    <w:noProof/>
                    <w:webHidden/>
                  </w:rPr>
                  <w:fldChar w:fldCharType="separate"/>
                </w:r>
                <w:r>
                  <w:rPr>
                    <w:noProof/>
                    <w:webHidden/>
                  </w:rPr>
                  <w:t>27</w:t>
                </w:r>
                <w:r>
                  <w:rPr>
                    <w:noProof/>
                    <w:webHidden/>
                  </w:rPr>
                  <w:fldChar w:fldCharType="end"/>
                </w:r>
              </w:hyperlink>
            </w:p>
            <w:p w14:paraId="6890F5A2" w14:textId="568C2059" w:rsidR="00E8409F" w:rsidRDefault="00E8409F">
              <w:pPr>
                <w:pStyle w:val="TM1"/>
                <w:rPr>
                  <w:rFonts w:asciiTheme="minorHAnsi" w:eastAsiaTheme="minorEastAsia" w:hAnsiTheme="minorHAnsi" w:cstheme="minorBidi"/>
                  <w:b w:val="0"/>
                  <w:bCs w:val="0"/>
                  <w:noProof/>
                  <w:kern w:val="0"/>
                  <w:sz w:val="22"/>
                  <w:szCs w:val="22"/>
                  <w:lang w:eastAsia="fr-FR"/>
                  <w14:ligatures w14:val="none"/>
                </w:rPr>
              </w:pPr>
              <w:hyperlink w:anchor="_Toc191983438" w:history="1">
                <w:r w:rsidRPr="00997C1D">
                  <w:rPr>
                    <w:rStyle w:val="Lienhypertexte"/>
                    <w:noProof/>
                  </w:rPr>
                  <w:t>ANNEXES :</w:t>
                </w:r>
                <w:r>
                  <w:rPr>
                    <w:noProof/>
                    <w:webHidden/>
                  </w:rPr>
                  <w:tab/>
                </w:r>
                <w:r>
                  <w:rPr>
                    <w:noProof/>
                    <w:webHidden/>
                  </w:rPr>
                  <w:fldChar w:fldCharType="begin"/>
                </w:r>
                <w:r>
                  <w:rPr>
                    <w:noProof/>
                    <w:webHidden/>
                  </w:rPr>
                  <w:instrText xml:space="preserve"> PAGEREF _Toc191983438 \h </w:instrText>
                </w:r>
                <w:r>
                  <w:rPr>
                    <w:noProof/>
                    <w:webHidden/>
                  </w:rPr>
                </w:r>
                <w:r>
                  <w:rPr>
                    <w:noProof/>
                    <w:webHidden/>
                  </w:rPr>
                  <w:fldChar w:fldCharType="separate"/>
                </w:r>
                <w:r>
                  <w:rPr>
                    <w:noProof/>
                    <w:webHidden/>
                  </w:rPr>
                  <w:t>28</w:t>
                </w:r>
                <w:r>
                  <w:rPr>
                    <w:noProof/>
                    <w:webHidden/>
                  </w:rPr>
                  <w:fldChar w:fldCharType="end"/>
                </w:r>
              </w:hyperlink>
            </w:p>
            <w:p w14:paraId="1C2C4642" w14:textId="28185060" w:rsidR="00E8409F" w:rsidRDefault="00E8409F">
              <w:pPr>
                <w:pStyle w:val="TM2"/>
                <w:tabs>
                  <w:tab w:val="right" w:pos="10188"/>
                </w:tabs>
                <w:rPr>
                  <w:rFonts w:asciiTheme="minorHAnsi" w:eastAsiaTheme="minorEastAsia" w:hAnsiTheme="minorHAnsi" w:cstheme="minorBidi"/>
                  <w:iCs w:val="0"/>
                  <w:noProof/>
                  <w:kern w:val="0"/>
                  <w:sz w:val="22"/>
                  <w:szCs w:val="22"/>
                  <w:lang w:eastAsia="fr-FR"/>
                  <w14:ligatures w14:val="none"/>
                </w:rPr>
              </w:pPr>
              <w:hyperlink w:anchor="_Toc191983439" w:history="1">
                <w:r w:rsidRPr="00997C1D">
                  <w:rPr>
                    <w:rStyle w:val="Lienhypertexte"/>
                    <w:rFonts w:ascii="Bitter ExtraBold" w:hAnsi="Bitter ExtraBold"/>
                    <w:noProof/>
                  </w:rPr>
                  <w:t>Annexe 1   - Etat des lieux d’une chaufferie – Méthodologie</w:t>
                </w:r>
                <w:r>
                  <w:rPr>
                    <w:noProof/>
                    <w:webHidden/>
                  </w:rPr>
                  <w:tab/>
                </w:r>
                <w:r>
                  <w:rPr>
                    <w:noProof/>
                    <w:webHidden/>
                  </w:rPr>
                  <w:fldChar w:fldCharType="begin"/>
                </w:r>
                <w:r>
                  <w:rPr>
                    <w:noProof/>
                    <w:webHidden/>
                  </w:rPr>
                  <w:instrText xml:space="preserve"> PAGEREF _Toc191983439 \h </w:instrText>
                </w:r>
                <w:r>
                  <w:rPr>
                    <w:noProof/>
                    <w:webHidden/>
                  </w:rPr>
                </w:r>
                <w:r>
                  <w:rPr>
                    <w:noProof/>
                    <w:webHidden/>
                  </w:rPr>
                  <w:fldChar w:fldCharType="separate"/>
                </w:r>
                <w:r>
                  <w:rPr>
                    <w:noProof/>
                    <w:webHidden/>
                  </w:rPr>
                  <w:t>28</w:t>
                </w:r>
                <w:r>
                  <w:rPr>
                    <w:noProof/>
                    <w:webHidden/>
                  </w:rPr>
                  <w:fldChar w:fldCharType="end"/>
                </w:r>
              </w:hyperlink>
            </w:p>
            <w:p w14:paraId="699015DC" w14:textId="64C8EF43" w:rsidR="00E8409F" w:rsidRDefault="00E8409F">
              <w:pPr>
                <w:pStyle w:val="TM2"/>
                <w:tabs>
                  <w:tab w:val="right" w:pos="10188"/>
                </w:tabs>
                <w:rPr>
                  <w:rFonts w:asciiTheme="minorHAnsi" w:eastAsiaTheme="minorEastAsia" w:hAnsiTheme="minorHAnsi" w:cstheme="minorBidi"/>
                  <w:iCs w:val="0"/>
                  <w:noProof/>
                  <w:kern w:val="0"/>
                  <w:sz w:val="22"/>
                  <w:szCs w:val="22"/>
                  <w:lang w:eastAsia="fr-FR"/>
                  <w14:ligatures w14:val="none"/>
                </w:rPr>
              </w:pPr>
              <w:hyperlink w:anchor="_Toc191983440" w:history="1">
                <w:r w:rsidRPr="00997C1D">
                  <w:rPr>
                    <w:rStyle w:val="Lienhypertexte"/>
                    <w:rFonts w:ascii="Bitter ExtraBold" w:hAnsi="Bitter ExtraBold"/>
                    <w:noProof/>
                  </w:rPr>
                  <w:t>Annexe 2 : Qualifications multicritères pertinentes dans le cadre de réalisation d’études d’opportunités</w:t>
                </w:r>
                <w:r>
                  <w:rPr>
                    <w:noProof/>
                    <w:webHidden/>
                  </w:rPr>
                  <w:tab/>
                </w:r>
                <w:r>
                  <w:rPr>
                    <w:noProof/>
                    <w:webHidden/>
                  </w:rPr>
                  <w:fldChar w:fldCharType="begin"/>
                </w:r>
                <w:r>
                  <w:rPr>
                    <w:noProof/>
                    <w:webHidden/>
                  </w:rPr>
                  <w:instrText xml:space="preserve"> PAGEREF _Toc191983440 \h </w:instrText>
                </w:r>
                <w:r>
                  <w:rPr>
                    <w:noProof/>
                    <w:webHidden/>
                  </w:rPr>
                </w:r>
                <w:r>
                  <w:rPr>
                    <w:noProof/>
                    <w:webHidden/>
                  </w:rPr>
                  <w:fldChar w:fldCharType="separate"/>
                </w:r>
                <w:r>
                  <w:rPr>
                    <w:noProof/>
                    <w:webHidden/>
                  </w:rPr>
                  <w:t>29</w:t>
                </w:r>
                <w:r>
                  <w:rPr>
                    <w:noProof/>
                    <w:webHidden/>
                  </w:rPr>
                  <w:fldChar w:fldCharType="end"/>
                </w:r>
              </w:hyperlink>
            </w:p>
            <w:p w14:paraId="57A3887D" w14:textId="6913938D" w:rsidR="00E8409F" w:rsidRDefault="00E8409F">
              <w:pPr>
                <w:pStyle w:val="TM2"/>
                <w:tabs>
                  <w:tab w:val="right" w:pos="10188"/>
                </w:tabs>
                <w:rPr>
                  <w:rFonts w:asciiTheme="minorHAnsi" w:eastAsiaTheme="minorEastAsia" w:hAnsiTheme="minorHAnsi" w:cstheme="minorBidi"/>
                  <w:iCs w:val="0"/>
                  <w:noProof/>
                  <w:kern w:val="0"/>
                  <w:sz w:val="22"/>
                  <w:szCs w:val="22"/>
                  <w:lang w:eastAsia="fr-FR"/>
                  <w14:ligatures w14:val="none"/>
                </w:rPr>
              </w:pPr>
              <w:hyperlink w:anchor="_Toc191983441" w:history="1">
                <w:r w:rsidRPr="00997C1D">
                  <w:rPr>
                    <w:rStyle w:val="Lienhypertexte"/>
                    <w:rFonts w:ascii="Bitter ExtraBold" w:hAnsi="Bitter ExtraBold"/>
                    <w:noProof/>
                  </w:rPr>
                  <w:t>Annexe 3 : Option STD : Simulation Thermique Dynamique</w:t>
                </w:r>
                <w:r>
                  <w:rPr>
                    <w:noProof/>
                    <w:webHidden/>
                  </w:rPr>
                  <w:tab/>
                </w:r>
                <w:r>
                  <w:rPr>
                    <w:noProof/>
                    <w:webHidden/>
                  </w:rPr>
                  <w:fldChar w:fldCharType="begin"/>
                </w:r>
                <w:r>
                  <w:rPr>
                    <w:noProof/>
                    <w:webHidden/>
                  </w:rPr>
                  <w:instrText xml:space="preserve"> PAGEREF _Toc191983441 \h </w:instrText>
                </w:r>
                <w:r>
                  <w:rPr>
                    <w:noProof/>
                    <w:webHidden/>
                  </w:rPr>
                </w:r>
                <w:r>
                  <w:rPr>
                    <w:noProof/>
                    <w:webHidden/>
                  </w:rPr>
                  <w:fldChar w:fldCharType="separate"/>
                </w:r>
                <w:r>
                  <w:rPr>
                    <w:noProof/>
                    <w:webHidden/>
                  </w:rPr>
                  <w:t>30</w:t>
                </w:r>
                <w:r>
                  <w:rPr>
                    <w:noProof/>
                    <w:webHidden/>
                  </w:rPr>
                  <w:fldChar w:fldCharType="end"/>
                </w:r>
              </w:hyperlink>
            </w:p>
            <w:p w14:paraId="504A8FB8" w14:textId="37B80F02" w:rsidR="00886A5D" w:rsidRDefault="00886A5D">
              <w:r>
                <w:rPr>
                  <w:b/>
                  <w:bCs/>
                </w:rPr>
                <w:fldChar w:fldCharType="end"/>
              </w:r>
            </w:p>
          </w:sdtContent>
        </w:sdt>
        <w:p w14:paraId="1E8B32DD" w14:textId="77777777" w:rsidR="00541BED" w:rsidRDefault="00541BED">
          <w:pPr>
            <w:spacing w:after="0" w:line="240" w:lineRule="auto"/>
            <w:rPr>
              <w:lang w:val="en-US"/>
            </w:rPr>
          </w:pPr>
        </w:p>
        <w:p w14:paraId="58F18C81" w14:textId="77777777" w:rsidR="00541BED" w:rsidRDefault="00541BED">
          <w:pPr>
            <w:spacing w:after="0" w:line="240" w:lineRule="auto"/>
            <w:rPr>
              <w:lang w:val="en-US"/>
            </w:rPr>
          </w:pPr>
        </w:p>
        <w:p w14:paraId="68C9C6E4" w14:textId="41E17211" w:rsidR="006B56B5" w:rsidRPr="00BC0E62" w:rsidRDefault="00475283" w:rsidP="001B0026">
          <w:pPr>
            <w:spacing w:after="0" w:line="240" w:lineRule="auto"/>
            <w:jc w:val="center"/>
            <w:rPr>
              <w:rFonts w:ascii="DM Sans" w:eastAsia="Raleway" w:hAnsi="DM Sans" w:cs="Raleway"/>
              <w:b/>
              <w:color w:val="482683"/>
              <w:spacing w:val="15"/>
              <w:kern w:val="0"/>
              <w:sz w:val="32"/>
              <w:szCs w:val="22"/>
              <w:lang w:val="en-US"/>
              <w14:ligatures w14:val="none"/>
            </w:rPr>
          </w:pPr>
          <w:r w:rsidRPr="00475283">
            <w:rPr>
              <w:noProof/>
              <w:lang w:val="en-US"/>
            </w:rPr>
            <w:drawing>
              <wp:inline distT="0" distB="0" distL="0" distR="0" wp14:anchorId="389CB965" wp14:editId="3238A8B0">
                <wp:extent cx="5743575" cy="2851513"/>
                <wp:effectExtent l="0" t="0" r="0" b="6350"/>
                <wp:docPr id="1854769423" name="Image 1" descr="Une image contenant Graphique, bleu, graphisme, Bleu électr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769423" name="Image 1" descr="Une image contenant Graphique, bleu, graphisme, Bleu électrique&#10;&#10;Le contenu généré par l’IA peut être incorrect."/>
                        <pic:cNvPicPr/>
                      </pic:nvPicPr>
                      <pic:blipFill>
                        <a:blip r:embed="rId22"/>
                        <a:stretch>
                          <a:fillRect/>
                        </a:stretch>
                      </pic:blipFill>
                      <pic:spPr>
                        <a:xfrm>
                          <a:off x="0" y="0"/>
                          <a:ext cx="5759999" cy="2859667"/>
                        </a:xfrm>
                        <a:prstGeom prst="rect">
                          <a:avLst/>
                        </a:prstGeom>
                      </pic:spPr>
                    </pic:pic>
                  </a:graphicData>
                </a:graphic>
              </wp:inline>
            </w:drawing>
          </w:r>
          <w:r w:rsidR="006A6A9F">
            <w:rPr>
              <w:lang w:val="en-US"/>
            </w:rPr>
            <w:br w:type="page"/>
          </w:r>
        </w:p>
        <w:p w14:paraId="2B7A538C" w14:textId="6548AA23" w:rsidR="00E00B7C" w:rsidRDefault="00E00B7C" w:rsidP="00B625A8">
          <w:pPr>
            <w:pStyle w:val="Titre1"/>
          </w:pPr>
          <w:bookmarkStart w:id="1" w:name="_Toc191983399"/>
          <w:r>
            <w:lastRenderedPageBreak/>
            <w:t>Introduction</w:t>
          </w:r>
          <w:bookmarkEnd w:id="1"/>
        </w:p>
        <w:p w14:paraId="65C07FE0" w14:textId="77777777" w:rsidR="004B70FE" w:rsidRDefault="004B70FE" w:rsidP="004B70FE">
          <w:pPr>
            <w:pStyle w:val="Introduction"/>
            <w:rPr>
              <w:noProof/>
            </w:rPr>
          </w:pPr>
        </w:p>
        <w:p w14:paraId="391B98BE" w14:textId="01014D6D" w:rsidR="004B70FE" w:rsidRPr="004B70FE" w:rsidRDefault="000E7A42" w:rsidP="00911021">
          <w:pPr>
            <w:pStyle w:val="Introduction"/>
            <w:ind w:firstLine="709"/>
            <w:jc w:val="both"/>
            <w:rPr>
              <w:noProof/>
            </w:rPr>
          </w:pPr>
          <w:r>
            <w:rPr>
              <w:noProof/>
            </w:rPr>
            <w:t>Le</w:t>
          </w:r>
          <w:r w:rsidR="004B70FE" w:rsidRPr="004B70FE">
            <w:rPr>
              <w:noProof/>
            </w:rPr>
            <w:t xml:space="preserve"> présent document a pour objectif de donner les clefs pour mener à bien une étude d’opportunité</w:t>
          </w:r>
          <w:r w:rsidR="00D13005">
            <w:rPr>
              <w:noProof/>
            </w:rPr>
            <w:t>/note d’opportunités</w:t>
          </w:r>
          <w:r w:rsidR="004B70FE" w:rsidRPr="004B70FE">
            <w:rPr>
              <w:noProof/>
            </w:rPr>
            <w:t xml:space="preserve"> pour évaluer la pertinence et les possibilités de remplacement de modes de chauffage « carbonés » en fournissant des recommandations précises pour une transition énergétique durable, tout en apportant des premiers éléments technico-économiques sur les différentes solutions décarbonées.</w:t>
          </w:r>
        </w:p>
        <w:p w14:paraId="72BF85EA" w14:textId="25D7D045" w:rsidR="004B70FE" w:rsidRPr="004B70FE" w:rsidRDefault="0068657F" w:rsidP="00911021">
          <w:pPr>
            <w:pStyle w:val="Introduction"/>
            <w:jc w:val="both"/>
            <w:rPr>
              <w:noProof/>
            </w:rPr>
          </w:pPr>
          <w:r>
            <w:rPr>
              <w:noProof/>
            </w:rPr>
            <w:t>Cette étude</w:t>
          </w:r>
          <w:r w:rsidR="00F07D40">
            <w:rPr>
              <w:noProof/>
            </w:rPr>
            <w:t>évalue</w:t>
          </w:r>
          <w:r w:rsidR="004B70FE" w:rsidRPr="004B70FE">
            <w:rPr>
              <w:noProof/>
            </w:rPr>
            <w:t xml:space="preserve"> l’opportunité technique d’un projet, </w:t>
          </w:r>
          <w:r w:rsidR="005A0F1F">
            <w:rPr>
              <w:noProof/>
            </w:rPr>
            <w:t>permet</w:t>
          </w:r>
          <w:r w:rsidR="004B70FE" w:rsidRPr="004B70FE">
            <w:rPr>
              <w:noProof/>
            </w:rPr>
            <w:t xml:space="preserve"> d'estimer </w:t>
          </w:r>
          <w:r w:rsidR="00E4259F">
            <w:rPr>
              <w:noProof/>
            </w:rPr>
            <w:t>l’</w:t>
          </w:r>
          <w:r w:rsidR="004B70FE" w:rsidRPr="004B70FE">
            <w:rPr>
              <w:noProof/>
            </w:rPr>
            <w:t>intérêt économique, présélectionne la ou les solution(s) de chauffage</w:t>
          </w:r>
          <w:r w:rsidR="00F0130D">
            <w:rPr>
              <w:noProof/>
            </w:rPr>
            <w:t xml:space="preserve"> et </w:t>
          </w:r>
          <w:r w:rsidR="00A750EF">
            <w:rPr>
              <w:noProof/>
            </w:rPr>
            <w:t xml:space="preserve">en complément </w:t>
          </w:r>
          <w:r w:rsidR="00911021">
            <w:rPr>
              <w:noProof/>
            </w:rPr>
            <w:t xml:space="preserve">le </w:t>
          </w:r>
          <w:r w:rsidR="00870D5F">
            <w:rPr>
              <w:noProof/>
            </w:rPr>
            <w:t>rafraichissement</w:t>
          </w:r>
          <w:r w:rsidR="004B70FE" w:rsidRPr="004B70FE">
            <w:rPr>
              <w:noProof/>
            </w:rPr>
            <w:t xml:space="preserve"> </w:t>
          </w:r>
          <w:r w:rsidR="00911021">
            <w:rPr>
              <w:noProof/>
            </w:rPr>
            <w:t>pour la solution géothermie</w:t>
          </w:r>
          <w:r w:rsidR="004B70FE" w:rsidRPr="004B70FE">
            <w:rPr>
              <w:noProof/>
            </w:rPr>
            <w:t xml:space="preserve"> à étudier plus en profondeur via une étude de faisabilité, de déterminer son bon dimensionnement, d'estimer les coûts de travaux et de fonctionnement, ainsi que les avantages énergétiques, environnementaux et financiers </w:t>
          </w:r>
          <w:r w:rsidR="00167FC1">
            <w:rPr>
              <w:noProof/>
            </w:rPr>
            <w:t>des</w:t>
          </w:r>
          <w:r w:rsidR="004B70FE" w:rsidRPr="004B70FE">
            <w:rPr>
              <w:noProof/>
            </w:rPr>
            <w:t xml:space="preserve"> différentes solutions de substitution. </w:t>
          </w:r>
        </w:p>
        <w:p w14:paraId="4FA3FEFC" w14:textId="533990A4" w:rsidR="004B70FE" w:rsidRPr="004B70FE" w:rsidRDefault="004B70FE" w:rsidP="00911021">
          <w:pPr>
            <w:pStyle w:val="Introduction"/>
            <w:jc w:val="both"/>
            <w:rPr>
              <w:noProof/>
            </w:rPr>
          </w:pPr>
          <w:r w:rsidRPr="004B70FE">
            <w:rPr>
              <w:noProof/>
            </w:rPr>
            <w:t xml:space="preserve">Nous présenterons ainsi, les qualifications pressenties, pouvant aider à sélectionner des prestataires, les éléments clés et objectifs prioritaires à intégrer par phase et selon les différentes énergies attendues en présentant les spécificités de celles-ci. </w:t>
          </w:r>
        </w:p>
        <w:p w14:paraId="1B268960" w14:textId="77777777" w:rsidR="00362198" w:rsidRDefault="00362198" w:rsidP="00911021">
          <w:pPr>
            <w:pStyle w:val="Introduction"/>
            <w:jc w:val="both"/>
            <w:rPr>
              <w:noProof/>
            </w:rPr>
          </w:pPr>
        </w:p>
        <w:p w14:paraId="740F03B4" w14:textId="77777777" w:rsidR="00362198" w:rsidRDefault="00362198" w:rsidP="00911021">
          <w:pPr>
            <w:pStyle w:val="Introduction"/>
            <w:jc w:val="both"/>
            <w:rPr>
              <w:noProof/>
            </w:rPr>
          </w:pPr>
        </w:p>
        <w:p w14:paraId="24BA6A01" w14:textId="02F8CF7E" w:rsidR="00475283" w:rsidRPr="004B70FE" w:rsidRDefault="00475283" w:rsidP="00362198">
          <w:pPr>
            <w:pStyle w:val="Introduction"/>
            <w:jc w:val="center"/>
            <w:rPr>
              <w:noProof/>
            </w:rPr>
          </w:pPr>
          <w:r>
            <w:rPr>
              <w:noProof/>
            </w:rPr>
            <w:softHyphen/>
          </w:r>
          <w:r>
            <w:rPr>
              <w:noProof/>
            </w:rPr>
            <w:softHyphen/>
          </w:r>
          <w:r w:rsidR="00362198" w:rsidRPr="00362198">
            <w:rPr>
              <w:noProof/>
            </w:rPr>
            <w:drawing>
              <wp:inline distT="0" distB="0" distL="0" distR="0" wp14:anchorId="1E3CB7C4" wp14:editId="46A32ECC">
                <wp:extent cx="4486275" cy="5428659"/>
                <wp:effectExtent l="0" t="0" r="0" b="635"/>
                <wp:docPr id="329628015" name="Image 1" descr="Une image contenant pixel,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628015" name="Image 1" descr="Une image contenant pixel, conception&#10;&#10;Le contenu généré par l’IA peut être incorrect."/>
                        <pic:cNvPicPr/>
                      </pic:nvPicPr>
                      <pic:blipFill>
                        <a:blip r:embed="rId23"/>
                        <a:stretch>
                          <a:fillRect/>
                        </a:stretch>
                      </pic:blipFill>
                      <pic:spPr>
                        <a:xfrm>
                          <a:off x="0" y="0"/>
                          <a:ext cx="4516212" cy="5464884"/>
                        </a:xfrm>
                        <a:prstGeom prst="rect">
                          <a:avLst/>
                        </a:prstGeom>
                      </pic:spPr>
                    </pic:pic>
                  </a:graphicData>
                </a:graphic>
              </wp:inline>
            </w:drawing>
          </w:r>
        </w:p>
        <w:p w14:paraId="5624A2AB" w14:textId="43C23BA7" w:rsidR="001B3BE6" w:rsidRDefault="00AB4A28" w:rsidP="001B3BE6">
          <w:pPr>
            <w:pStyle w:val="Titre1"/>
            <w:rPr>
              <w:noProof/>
            </w:rPr>
          </w:pPr>
          <w:bookmarkStart w:id="2" w:name="_Toc191983400"/>
          <w:r>
            <w:rPr>
              <w:noProof/>
            </w:rPr>
            <w:lastRenderedPageBreak/>
            <w:softHyphen/>
          </w:r>
          <w:r>
            <w:rPr>
              <w:noProof/>
            </w:rPr>
            <w:softHyphen/>
          </w:r>
          <w:r>
            <w:rPr>
              <w:noProof/>
            </w:rPr>
            <w:softHyphen/>
          </w:r>
          <w:r w:rsidR="001B3BE6">
            <w:rPr>
              <w:noProof/>
            </w:rPr>
            <w:t xml:space="preserve">Mode </w:t>
          </w:r>
          <w:r w:rsidR="001B3BE6" w:rsidRPr="001B3BE6">
            <w:rPr>
              <w:noProof/>
            </w:rPr>
            <w:t>d’emploi du cahier des charges</w:t>
          </w:r>
          <w:bookmarkEnd w:id="2"/>
        </w:p>
        <w:p w14:paraId="4E9FDC6A" w14:textId="77777777" w:rsidR="004B70FE" w:rsidRPr="001B3BE6" w:rsidRDefault="004B70FE" w:rsidP="00332691">
          <w:pPr>
            <w:pStyle w:val="Chiffres-texte"/>
            <w:jc w:val="both"/>
          </w:pPr>
          <w:r w:rsidRPr="001B3BE6">
            <w:t>Ce cahier des charges a été conçu comme un modèle prêt à être adapté par chaque commune, en fonctions des besoins spécifiques et le contexte local, nous espérons faciliter son appropriation et encourager une mise en œuvre efficace des projets de décarbonation.</w:t>
          </w:r>
        </w:p>
        <w:p w14:paraId="65D7A5DF" w14:textId="77777777" w:rsidR="004B70FE" w:rsidRPr="001B3BE6" w:rsidRDefault="004B70FE" w:rsidP="00332691">
          <w:pPr>
            <w:pStyle w:val="Chiffres-texte"/>
            <w:jc w:val="both"/>
          </w:pPr>
        </w:p>
        <w:p w14:paraId="1D035446" w14:textId="77777777" w:rsidR="004B70FE" w:rsidRPr="001B3BE6" w:rsidRDefault="004B70FE" w:rsidP="00332691">
          <w:pPr>
            <w:pStyle w:val="Chiffres-texte"/>
            <w:jc w:val="both"/>
            <w:rPr>
              <w:b/>
              <w:bCs/>
            </w:rPr>
          </w:pPr>
          <w:r w:rsidRPr="001B3BE6">
            <w:rPr>
              <w:b/>
              <w:bCs/>
            </w:rPr>
            <w:t>Comment l’utiliser ?</w:t>
          </w:r>
        </w:p>
        <w:p w14:paraId="78F2ADA6" w14:textId="77777777" w:rsidR="00920272" w:rsidRPr="001B3BE6" w:rsidRDefault="00920272" w:rsidP="00332691">
          <w:pPr>
            <w:pStyle w:val="Chiffres-texte"/>
            <w:jc w:val="both"/>
            <w:rPr>
              <w:b/>
              <w:bCs/>
            </w:rPr>
          </w:pPr>
        </w:p>
        <w:p w14:paraId="23C4C95D" w14:textId="7AC53A53" w:rsidR="004B70FE" w:rsidRDefault="004F41A4">
          <w:pPr>
            <w:pStyle w:val="Chiffres-texte"/>
            <w:jc w:val="both"/>
          </w:pPr>
          <w:r>
            <w:rPr>
              <w:noProof/>
            </w:rPr>
            <mc:AlternateContent>
              <mc:Choice Requires="wps">
                <w:drawing>
                  <wp:anchor distT="45720" distB="45720" distL="114300" distR="114300" simplePos="0" relativeHeight="251658269" behindDoc="0" locked="0" layoutInCell="1" allowOverlap="1" wp14:anchorId="6F0B0BFE" wp14:editId="09896FCE">
                    <wp:simplePos x="0" y="0"/>
                    <wp:positionH relativeFrom="margin">
                      <wp:align>right</wp:align>
                    </wp:positionH>
                    <wp:positionV relativeFrom="paragraph">
                      <wp:posOffset>1633220</wp:posOffset>
                    </wp:positionV>
                    <wp:extent cx="6381750" cy="1167130"/>
                    <wp:effectExtent l="0" t="0" r="19050" b="17780"/>
                    <wp:wrapSquare wrapText="bothSides"/>
                    <wp:docPr id="157101100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167130"/>
                            </a:xfrm>
                            <a:prstGeom prst="rect">
                              <a:avLst/>
                            </a:prstGeom>
                            <a:solidFill>
                              <a:srgbClr val="FFFFFF"/>
                            </a:solidFill>
                            <a:ln w="15875">
                              <a:solidFill>
                                <a:schemeClr val="accent4"/>
                              </a:solidFill>
                              <a:miter lim="800000"/>
                              <a:headEnd/>
                              <a:tailEnd/>
                            </a:ln>
                          </wps:spPr>
                          <wps:txbx>
                            <w:txbxContent>
                              <w:p w14:paraId="7BCD83BD" w14:textId="316C1DD7" w:rsidR="004F41A4" w:rsidRPr="0096027A" w:rsidRDefault="004F41A4" w:rsidP="00332691">
                                <w:pPr>
                                  <w:pStyle w:val="Chiffres-texte"/>
                                  <w:jc w:val="both"/>
                                </w:pPr>
                                <w:r w:rsidRPr="00332691">
                                  <w:t xml:space="preserve">Encadré </w:t>
                                </w:r>
                                <w:r w:rsidR="0096027A">
                                  <w:t>violet</w:t>
                                </w:r>
                                <w:r w:rsidRPr="00332691">
                                  <w:t xml:space="preserve"> : Sections informatives qui pourront être supprimées et qui apportent des préconisations ou des éléments de vulgarisation.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0B0BFE" id="_x0000_s1028" type="#_x0000_t202" style="position:absolute;left:0;text-align:left;margin-left:451.3pt;margin-top:128.6pt;width:502.5pt;height:91.9pt;z-index:251658269;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" strokecolor="#d6bdfb [3207]" strokeweight="1.25pt">
                    <v:textbox style="mso-fit-shape-to-text:t">
                      <w:txbxContent>
                        <w:p w14:paraId="7BCD83BD" w14:textId="316C1DD7" w:rsidR="004F41A4" w:rsidRPr="0096027A" w:rsidRDefault="004F41A4" w:rsidP="00332691">
                          <w:pPr>
                            <w:pStyle w:val="Chiffres-texte"/>
                            <w:jc w:val="both"/>
                          </w:pPr>
                          <w:r w:rsidRPr="00332691">
                            <w:t xml:space="preserve">Encadré </w:t>
                          </w:r>
                          <w:r w:rsidR="0096027A">
                            <w:t>violet</w:t>
                          </w:r>
                          <w:r w:rsidRPr="00332691">
                            <w:t xml:space="preserve"> : Sections informatives qui pourront être supprimées et qui apportent des préconisations ou des éléments de vulgarisation. </w:t>
                          </w:r>
                        </w:p>
                      </w:txbxContent>
                    </v:textbox>
                    <w10:wrap type="square" anchorx="margin"/>
                  </v:shape>
                </w:pict>
              </mc:Fallback>
            </mc:AlternateContent>
          </w:r>
          <w:r w:rsidR="006C1053">
            <w:rPr>
              <w:noProof/>
            </w:rPr>
            <mc:AlternateContent>
              <mc:Choice Requires="wps">
                <w:drawing>
                  <wp:anchor distT="45720" distB="45720" distL="114300" distR="114300" simplePos="0" relativeHeight="251658268" behindDoc="0" locked="0" layoutInCell="1" allowOverlap="1" wp14:anchorId="4D5445D3" wp14:editId="715EA8DD">
                    <wp:simplePos x="0" y="0"/>
                    <wp:positionH relativeFrom="margin">
                      <wp:align>right</wp:align>
                    </wp:positionH>
                    <wp:positionV relativeFrom="paragraph">
                      <wp:posOffset>1042670</wp:posOffset>
                    </wp:positionV>
                    <wp:extent cx="6381750" cy="1167130"/>
                    <wp:effectExtent l="0" t="0" r="19050" b="17780"/>
                    <wp:wrapSquare wrapText="bothSides"/>
                    <wp:docPr id="171187344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167130"/>
                            </a:xfrm>
                            <a:prstGeom prst="rect">
                              <a:avLst/>
                            </a:prstGeom>
                            <a:solidFill>
                              <a:srgbClr val="FFFFFF"/>
                            </a:solidFill>
                            <a:ln w="15875">
                              <a:solidFill>
                                <a:schemeClr val="tx2"/>
                              </a:solidFill>
                              <a:miter lim="800000"/>
                              <a:headEnd/>
                              <a:tailEnd/>
                            </a:ln>
                          </wps:spPr>
                          <wps:txbx>
                            <w:txbxContent>
                              <w:p w14:paraId="11D6D623" w14:textId="25B07CF0" w:rsidR="006C1053" w:rsidRPr="004F41A4" w:rsidRDefault="004F41A4" w:rsidP="00332691">
                                <w:pPr>
                                  <w:pStyle w:val="Chiffres-texte"/>
                                  <w:jc w:val="both"/>
                                </w:pPr>
                                <w:r w:rsidRPr="00332691">
                                  <w:t>Encadré bleu</w:t>
                                </w:r>
                                <w:r w:rsidR="006C1053" w:rsidRPr="00332691">
                                  <w:t xml:space="preserve"> : Sections à vérifier ou ajuster en fonction des spécificités locales (comme les contraintes techniques ou réglementaires) par le prestataire.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5445D3" id="_x0000_s1029" type="#_x0000_t202" style="position:absolute;left:0;text-align:left;margin-left:451.3pt;margin-top:82.1pt;width:502.5pt;height:91.9pt;z-index:2516582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" strokecolor="#0915a6 [3215]" strokeweight="1.25pt">
                    <v:textbox style="mso-fit-shape-to-text:t">
                      <w:txbxContent>
                        <w:p w14:paraId="11D6D623" w14:textId="25B07CF0" w:rsidR="006C1053" w:rsidRPr="004F41A4" w:rsidRDefault="004F41A4" w:rsidP="00332691">
                          <w:pPr>
                            <w:pStyle w:val="Chiffres-texte"/>
                            <w:jc w:val="both"/>
                          </w:pPr>
                          <w:r w:rsidRPr="00332691">
                            <w:t>Encadré bleu</w:t>
                          </w:r>
                          <w:r w:rsidR="006C1053" w:rsidRPr="00332691">
                            <w:t xml:space="preserve"> : Sections à vérifier ou ajuster en fonction des spécificités locales (comme les contraintes techniques ou réglementaires) par le prestataire.</w:t>
                          </w:r>
                        </w:p>
                      </w:txbxContent>
                    </v:textbox>
                    <w10:wrap type="square" anchorx="margin"/>
                  </v:shape>
                </w:pict>
              </mc:Fallback>
            </mc:AlternateContent>
          </w:r>
          <w:r w:rsidR="00D848E4">
            <w:rPr>
              <w:noProof/>
            </w:rPr>
            <mc:AlternateContent>
              <mc:Choice Requires="wps">
                <w:drawing>
                  <wp:anchor distT="45720" distB="45720" distL="114300" distR="114300" simplePos="0" relativeHeight="251658267" behindDoc="0" locked="0" layoutInCell="1" allowOverlap="1" wp14:anchorId="4A78C1D8" wp14:editId="46829D41">
                    <wp:simplePos x="0" y="0"/>
                    <wp:positionH relativeFrom="margin">
                      <wp:posOffset>69215</wp:posOffset>
                    </wp:positionH>
                    <wp:positionV relativeFrom="paragraph">
                      <wp:posOffset>480695</wp:posOffset>
                    </wp:positionV>
                    <wp:extent cx="6381750" cy="1167130"/>
                    <wp:effectExtent l="0" t="0" r="19050" b="1778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167130"/>
                            </a:xfrm>
                            <a:prstGeom prst="rect">
                              <a:avLst/>
                            </a:prstGeom>
                            <a:solidFill>
                              <a:srgbClr val="FFFFFF"/>
                            </a:solidFill>
                            <a:ln w="15875">
                              <a:solidFill>
                                <a:schemeClr val="bg2"/>
                              </a:solidFill>
                              <a:miter lim="800000"/>
                              <a:headEnd/>
                              <a:tailEnd/>
                            </a:ln>
                          </wps:spPr>
                          <wps:txbx>
                            <w:txbxContent>
                              <w:p w14:paraId="4F7FDF37" w14:textId="33FEDF8B" w:rsidR="00D848E4" w:rsidRPr="006C1053" w:rsidRDefault="006C1053" w:rsidP="00332691">
                                <w:pPr>
                                  <w:pStyle w:val="Chiffres-texte"/>
                                  <w:jc w:val="both"/>
                                </w:pPr>
                                <w:r>
                                  <w:t>Encadré orange</w:t>
                                </w:r>
                                <w:r w:rsidR="00D848E4" w:rsidRPr="00332691">
                                  <w:t xml:space="preserve"> : Informations à compléter par le maitre d’ouvrage (par exemple, le périmètre du projet, les besoins locaux, etc.).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78C1D8" id="_x0000_s1030" type="#_x0000_t202" style="position:absolute;left:0;text-align:left;margin-left:5.45pt;margin-top:37.85pt;width:502.5pt;height:91.9pt;z-index:251658267;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" strokecolor="#ff5300 [3214]" strokeweight="1.25pt">
                    <v:textbox style="mso-fit-shape-to-text:t">
                      <w:txbxContent>
                        <w:p w14:paraId="4F7FDF37" w14:textId="33FEDF8B" w:rsidR="00D848E4" w:rsidRPr="006C1053" w:rsidRDefault="006C1053" w:rsidP="00332691">
                          <w:pPr>
                            <w:pStyle w:val="Chiffres-texte"/>
                            <w:jc w:val="both"/>
                          </w:pPr>
                          <w:r>
                            <w:t>Encadré orange</w:t>
                          </w:r>
                          <w:r w:rsidR="00D848E4" w:rsidRPr="00332691">
                            <w:t xml:space="preserve"> : Informations à compléter par le maitre d’ouvrage (par exemple, le périmètre du projet, les besoins locaux, etc.). </w:t>
                          </w:r>
                        </w:p>
                      </w:txbxContent>
                    </v:textbox>
                    <w10:wrap type="square" anchorx="margin"/>
                  </v:shape>
                </w:pict>
              </mc:Fallback>
            </mc:AlternateContent>
          </w:r>
          <w:r w:rsidR="004B70FE" w:rsidRPr="001B3BE6">
            <w:t>Les zones du cahier des charges nécessitant des modifications ou des compléments sont mises en évidence par un code couleur spécifique :</w:t>
          </w:r>
        </w:p>
        <w:p w14:paraId="44EE1C2A" w14:textId="77777777" w:rsidR="00D848E4" w:rsidRDefault="00D848E4">
          <w:pPr>
            <w:pStyle w:val="Chiffres-texte"/>
            <w:jc w:val="both"/>
          </w:pPr>
        </w:p>
        <w:p w14:paraId="5B3B03D7" w14:textId="77777777" w:rsidR="004B70FE" w:rsidRPr="001B3BE6" w:rsidRDefault="004B70FE" w:rsidP="00332691">
          <w:pPr>
            <w:pStyle w:val="Chiffres-texte"/>
            <w:jc w:val="both"/>
          </w:pPr>
        </w:p>
        <w:p w14:paraId="1415471A" w14:textId="77777777" w:rsidR="005808C1" w:rsidRDefault="004B70FE" w:rsidP="00332691">
          <w:pPr>
            <w:pStyle w:val="Chiffres-texte"/>
            <w:jc w:val="both"/>
          </w:pPr>
          <w:r w:rsidRPr="001B3BE6">
            <w:t xml:space="preserve">Chaque section contient des indications explicatives pour guider les communes dans leur démarche </w:t>
          </w:r>
        </w:p>
        <w:p w14:paraId="020F2940" w14:textId="0B032E56" w:rsidR="004B70FE" w:rsidRDefault="004B70FE" w:rsidP="00332691">
          <w:pPr>
            <w:pStyle w:val="Chiffres-texte"/>
            <w:jc w:val="both"/>
          </w:pPr>
          <w:r w:rsidRPr="001B3BE6">
            <w:t xml:space="preserve">Des exemples complémentaires sont fournis en annexe pour aider à remplir des sections et pour étoffer la réflexion ou apporter du contexte. </w:t>
          </w:r>
        </w:p>
        <w:p w14:paraId="59221822" w14:textId="77777777" w:rsidR="001B3BE6" w:rsidRPr="001B3BE6" w:rsidRDefault="001B3BE6" w:rsidP="001B3BE6">
          <w:pPr>
            <w:pStyle w:val="Chiffres-texte"/>
          </w:pPr>
        </w:p>
        <w:p w14:paraId="464B51E9" w14:textId="3F732494" w:rsidR="001B3BE6" w:rsidRPr="001B3BE6" w:rsidRDefault="001B3BE6" w:rsidP="001B3BE6">
          <w:pPr>
            <w:pStyle w:val="EncartChiffrestexteorange"/>
            <w:pBdr>
              <w:right w:val="single" w:sz="24" w:space="31" w:color="FF5300" w:themeColor="background2"/>
            </w:pBdr>
            <w:rPr>
              <w:b/>
              <w:bCs w:val="0"/>
              <w:szCs w:val="20"/>
            </w:rPr>
          </w:pPr>
          <w:r w:rsidRPr="001B3BE6">
            <w:rPr>
              <w:b/>
              <w:bCs w:val="0"/>
              <w:szCs w:val="20"/>
            </w:rPr>
            <w:t>Pourquoi ACTEE a choisi cette méthode d’élaboration de cahier des charges ?</w:t>
          </w:r>
        </w:p>
        <w:p w14:paraId="505B52DF" w14:textId="77777777" w:rsidR="001B3BE6" w:rsidRDefault="001B3BE6" w:rsidP="001B3BE6">
          <w:pPr>
            <w:pStyle w:val="EncartChiffrestexteorange"/>
            <w:pBdr>
              <w:right w:val="single" w:sz="24" w:space="31" w:color="FF5300" w:themeColor="background2"/>
            </w:pBdr>
            <w:rPr>
              <w:szCs w:val="20"/>
            </w:rPr>
          </w:pPr>
        </w:p>
        <w:p w14:paraId="3F6F857D" w14:textId="52924484" w:rsidR="001B3BE6" w:rsidRDefault="001B3BE6" w:rsidP="001B3BE6">
          <w:pPr>
            <w:pStyle w:val="EncartChiffrestexteorange"/>
            <w:pBdr>
              <w:right w:val="single" w:sz="24" w:space="31" w:color="FF5300" w:themeColor="background2"/>
            </w:pBdr>
          </w:pPr>
          <w:r w:rsidRPr="001B3BE6">
            <w:rPr>
              <w:szCs w:val="20"/>
            </w:rPr>
            <w:t>Ce document n’est pas un document prêt à l’emploi, mais bien un outil flexible. Il doit être modifié et complété par chaque commune pour répondre aux spécificités de son projet de décarbonation des modes de chauffage</w:t>
          </w:r>
        </w:p>
        <w:p w14:paraId="36307E94" w14:textId="2EDFE0B0" w:rsidR="001B3BE6" w:rsidRDefault="006B56B5">
          <w:pPr>
            <w:spacing w:after="0" w:line="240" w:lineRule="auto"/>
          </w:pPr>
          <w:r>
            <w:br w:type="page"/>
          </w:r>
        </w:p>
        <w:p w14:paraId="5CCE6C18" w14:textId="70E7D044" w:rsidR="002513FB" w:rsidRDefault="002513FB" w:rsidP="002513FB">
          <w:pPr>
            <w:pStyle w:val="Titre1"/>
            <w:rPr>
              <w:noProof/>
            </w:rPr>
          </w:pPr>
          <w:bookmarkStart w:id="3" w:name="_Toc191983401"/>
          <w:r>
            <w:rPr>
              <w:noProof/>
            </w:rPr>
            <w:lastRenderedPageBreak/>
            <w:t xml:space="preserve">Présentation </w:t>
          </w:r>
          <w:r w:rsidR="0095644D">
            <w:rPr>
              <w:noProof/>
            </w:rPr>
            <w:t>des acteurs du projet</w:t>
          </w:r>
          <w:bookmarkEnd w:id="3"/>
          <w:r>
            <w:rPr>
              <w:noProof/>
            </w:rPr>
            <w:t xml:space="preserve"> </w:t>
          </w:r>
        </w:p>
        <w:p w14:paraId="63DD411C" w14:textId="39F53258" w:rsidR="00161114" w:rsidRDefault="003368B8" w:rsidP="000A455E">
          <w:pPr>
            <w:pStyle w:val="Titre2"/>
            <w:numPr>
              <w:ilvl w:val="0"/>
              <w:numId w:val="6"/>
            </w:numPr>
          </w:pPr>
          <w:bookmarkStart w:id="4" w:name="_Toc191983402"/>
          <w:r w:rsidRPr="003368B8">
            <w:rPr>
              <w:b w:val="0"/>
              <w:bCs w:val="0"/>
              <w:noProof/>
            </w:rPr>
            <mc:AlternateContent>
              <mc:Choice Requires="wps">
                <w:drawing>
                  <wp:anchor distT="45720" distB="45720" distL="114300" distR="114300" simplePos="0" relativeHeight="251658270" behindDoc="0" locked="0" layoutInCell="1" allowOverlap="1" wp14:anchorId="44CD3C72" wp14:editId="36153521">
                    <wp:simplePos x="0" y="0"/>
                    <wp:positionH relativeFrom="margin">
                      <wp:align>left</wp:align>
                    </wp:positionH>
                    <wp:positionV relativeFrom="paragraph">
                      <wp:posOffset>906780</wp:posOffset>
                    </wp:positionV>
                    <wp:extent cx="6286500" cy="1167130"/>
                    <wp:effectExtent l="0" t="0" r="19050" b="17780"/>
                    <wp:wrapSquare wrapText="bothSides"/>
                    <wp:docPr id="93839433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167130"/>
                            </a:xfrm>
                            <a:prstGeom prst="rect">
                              <a:avLst/>
                            </a:prstGeom>
                            <a:solidFill>
                              <a:srgbClr val="FFFFFF"/>
                            </a:solidFill>
                            <a:ln w="15875">
                              <a:solidFill>
                                <a:schemeClr val="bg2"/>
                              </a:solidFill>
                              <a:miter lim="800000"/>
                              <a:headEnd/>
                              <a:tailEnd/>
                            </a:ln>
                          </wps:spPr>
                          <wps:txbx>
                            <w:txbxContent>
                              <w:p w14:paraId="148E05FD" w14:textId="20E0AD94" w:rsidR="003368B8" w:rsidRPr="00332691" w:rsidRDefault="003368B8" w:rsidP="003368B8">
                                <w:pPr>
                                  <w:pStyle w:val="Chiffres-texte"/>
                                  <w:numPr>
                                    <w:ilvl w:val="0"/>
                                    <w:numId w:val="37"/>
                                  </w:numPr>
                                </w:pPr>
                                <w:r w:rsidRPr="00332691">
                                  <w:t xml:space="preserve">Situation et coordonnées du maître d’ouvrage, </w:t>
                                </w:r>
                              </w:p>
                              <w:p w14:paraId="28FC40FC" w14:textId="18764822" w:rsidR="003368B8" w:rsidRPr="003368B8" w:rsidRDefault="003368B8" w:rsidP="00332691">
                                <w:pPr>
                                  <w:pStyle w:val="Chiffres-texte"/>
                                  <w:numPr>
                                    <w:ilvl w:val="0"/>
                                    <w:numId w:val="37"/>
                                  </w:numPr>
                                </w:pPr>
                                <w:r w:rsidRPr="00332691">
                                  <w:t>Responsable du projet (fonction et coordonnées)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CD3C72" id="_x0000_s1031" type="#_x0000_t202" style="position:absolute;left:0;text-align:left;margin-left:0;margin-top:71.4pt;width:495pt;height:91.9pt;z-index:25165827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" strokecolor="#ff5300 [3214]" strokeweight="1.25pt">
                    <v:textbox style="mso-fit-shape-to-text:t">
                      <w:txbxContent>
                        <w:p w14:paraId="148E05FD" w14:textId="20E0AD94" w:rsidR="003368B8" w:rsidRPr="00332691" w:rsidRDefault="003368B8" w:rsidP="003368B8">
                          <w:pPr>
                            <w:pStyle w:val="Chiffres-texte"/>
                            <w:numPr>
                              <w:ilvl w:val="0"/>
                              <w:numId w:val="37"/>
                            </w:numPr>
                          </w:pPr>
                          <w:r w:rsidRPr="00332691">
                            <w:t xml:space="preserve">Situation et coordonnées du maître d’ouvrage, </w:t>
                          </w:r>
                        </w:p>
                        <w:p w14:paraId="28FC40FC" w14:textId="18764822" w:rsidR="003368B8" w:rsidRPr="003368B8" w:rsidRDefault="003368B8" w:rsidP="00332691">
                          <w:pPr>
                            <w:pStyle w:val="Chiffres-texte"/>
                            <w:numPr>
                              <w:ilvl w:val="0"/>
                              <w:numId w:val="37"/>
                            </w:numPr>
                          </w:pPr>
                          <w:r w:rsidRPr="00332691">
                            <w:t>Responsable du projet (fonction et coordonnées)</w:t>
                          </w:r>
                        </w:p>
                      </w:txbxContent>
                    </v:textbox>
                    <w10:wrap type="square" anchorx="margin"/>
                  </v:shape>
                </w:pict>
              </mc:Fallback>
            </mc:AlternateContent>
          </w:r>
          <w:r w:rsidR="00161114">
            <w:t>Maitre d’ouvrage - les incontournables</w:t>
          </w:r>
          <w:bookmarkEnd w:id="4"/>
        </w:p>
        <w:p w14:paraId="61B6B001" w14:textId="1AE73BBB" w:rsidR="00161114" w:rsidRPr="00161114" w:rsidRDefault="00161114" w:rsidP="00161114">
          <w:pPr>
            <w:pStyle w:val="Chiffres-texte"/>
            <w:rPr>
              <w:b/>
              <w:bCs/>
            </w:rPr>
          </w:pPr>
          <w:r w:rsidRPr="00161114">
            <w:rPr>
              <w:b/>
              <w:bCs/>
            </w:rPr>
            <w:t xml:space="preserve">Informations générales </w:t>
          </w:r>
        </w:p>
        <w:p w14:paraId="553AC179" w14:textId="761DC8E0" w:rsidR="00161114" w:rsidRPr="00332691" w:rsidRDefault="00161114" w:rsidP="00161114">
          <w:pPr>
            <w:pStyle w:val="Chiffres-texte"/>
            <w:rPr>
              <w:color w:val="FF5300" w:themeColor="background2"/>
            </w:rPr>
          </w:pPr>
        </w:p>
        <w:p w14:paraId="036510CE" w14:textId="19914E48" w:rsidR="00161114" w:rsidRPr="00161114" w:rsidRDefault="002D0531" w:rsidP="000A455E">
          <w:pPr>
            <w:pStyle w:val="Titre2"/>
            <w:numPr>
              <w:ilvl w:val="0"/>
              <w:numId w:val="6"/>
            </w:numPr>
          </w:pPr>
          <w:r>
            <w:t xml:space="preserve"> </w:t>
          </w:r>
          <w:bookmarkStart w:id="5" w:name="_Toc191983403"/>
          <w:r w:rsidR="00161114" w:rsidRPr="00161114">
            <w:t>Bureau d’études – Préconisations concernant les qualifications</w:t>
          </w:r>
          <w:bookmarkEnd w:id="5"/>
        </w:p>
        <w:p w14:paraId="585AD8F6" w14:textId="2A207014" w:rsidR="001B3BE6" w:rsidRPr="00F73112" w:rsidRDefault="001B3BE6" w:rsidP="00332691">
          <w:pPr>
            <w:pStyle w:val="Chiffres-texte"/>
            <w:jc w:val="both"/>
          </w:pPr>
          <w:r w:rsidRPr="00F73112">
            <w:t>Nous conseillons de prioriser les réponses des bureaux d'études qualifiés sur plusieurs des thèmes (ou équivalences) mentionnés dans l’annexe 2 (page 2</w:t>
          </w:r>
          <w:r w:rsidR="005D72D8" w:rsidRPr="00F73112">
            <w:t>9</w:t>
          </w:r>
          <w:r w:rsidRPr="00F73112">
            <w:t>). Ces qualifications démontrent un intérêt pour une pluralité d’énergies renouvelables, favorisant une approche "multi-énergie" ainsi qu'une expertise en performance énergétique et gestion du chauffage. Elles offrent également une vision globale très pertinente pour une gestion à long terme des bâtiments, alliant confort et économies.</w:t>
          </w:r>
        </w:p>
        <w:p w14:paraId="42594AB2" w14:textId="77777777" w:rsidR="0095644D" w:rsidRPr="00F73112" w:rsidRDefault="0095644D" w:rsidP="00332691">
          <w:pPr>
            <w:pStyle w:val="Chiffres-texte"/>
            <w:jc w:val="both"/>
          </w:pPr>
        </w:p>
        <w:p w14:paraId="304244F0" w14:textId="77777777" w:rsidR="001B3BE6" w:rsidRPr="00F73112" w:rsidRDefault="001B3BE6" w:rsidP="00332691">
          <w:pPr>
            <w:pStyle w:val="Chiffres-texte"/>
            <w:jc w:val="both"/>
          </w:pPr>
          <w:r w:rsidRPr="00F73112">
            <w:t xml:space="preserve">Les choix s’orienteront vers les bureaux d’études candidat disposant à minima de : </w:t>
          </w:r>
        </w:p>
        <w:p w14:paraId="795B706B" w14:textId="0EC6C6DC" w:rsidR="001B3BE6" w:rsidRPr="00F73112" w:rsidRDefault="001B3BE6" w:rsidP="00332691">
          <w:pPr>
            <w:pStyle w:val="Chiffres-texte"/>
            <w:numPr>
              <w:ilvl w:val="0"/>
              <w:numId w:val="8"/>
            </w:numPr>
            <w:jc w:val="both"/>
          </w:pPr>
          <w:r w:rsidRPr="00F73112">
            <w:t>Une qualification portant sur les audits du bâtiment (RGE - Reconnu Garant de l'Environnement) ;</w:t>
          </w:r>
        </w:p>
        <w:p w14:paraId="3D53CB00" w14:textId="68CE6F7A" w:rsidR="00161114" w:rsidRPr="00F73112" w:rsidRDefault="001B3BE6" w:rsidP="00332691">
          <w:pPr>
            <w:pStyle w:val="Chiffres-texte"/>
            <w:numPr>
              <w:ilvl w:val="0"/>
              <w:numId w:val="8"/>
            </w:numPr>
            <w:jc w:val="both"/>
          </w:pPr>
          <w:r w:rsidRPr="00F73112">
            <w:t>Des qualifications axées sur à minima deux Énergies Renouvelables différentes ;</w:t>
          </w:r>
        </w:p>
        <w:p w14:paraId="1D7B6A84" w14:textId="7655315E" w:rsidR="001B3BE6" w:rsidRPr="00F73112" w:rsidRDefault="001B3BE6" w:rsidP="00332691">
          <w:pPr>
            <w:pStyle w:val="Chiffres-texte"/>
            <w:jc w:val="both"/>
          </w:pPr>
          <w:r w:rsidRPr="00F73112">
            <w:t>En complément :</w:t>
          </w:r>
        </w:p>
        <w:p w14:paraId="10056FDB" w14:textId="77777777" w:rsidR="00161114" w:rsidRPr="00F73112" w:rsidRDefault="00161114" w:rsidP="00332691">
          <w:pPr>
            <w:pStyle w:val="Chiffres-texte"/>
            <w:jc w:val="both"/>
          </w:pPr>
        </w:p>
        <w:p w14:paraId="22B204D9" w14:textId="7BAF52B9" w:rsidR="001B3BE6" w:rsidRPr="00F73112" w:rsidRDefault="001B3BE6" w:rsidP="00332691">
          <w:pPr>
            <w:pStyle w:val="Chiffres-texte"/>
            <w:numPr>
              <w:ilvl w:val="0"/>
              <w:numId w:val="7"/>
            </w:numPr>
            <w:jc w:val="both"/>
          </w:pPr>
          <w:r w:rsidRPr="00F73112">
            <w:t>Deux qualifications en gestion du chauffage ;</w:t>
          </w:r>
        </w:p>
        <w:p w14:paraId="2270C9D5" w14:textId="77777777" w:rsidR="001B3BE6" w:rsidRPr="00F73112" w:rsidRDefault="001B3BE6" w:rsidP="00332691">
          <w:pPr>
            <w:pStyle w:val="Chiffres-texte"/>
            <w:numPr>
              <w:ilvl w:val="0"/>
              <w:numId w:val="7"/>
            </w:numPr>
            <w:jc w:val="both"/>
          </w:pPr>
          <w:r w:rsidRPr="00F73112">
            <w:t>Deux sur la performance énergétique du bâtiment.</w:t>
          </w:r>
        </w:p>
        <w:p w14:paraId="5BFBB16A" w14:textId="77777777" w:rsidR="001B3BE6" w:rsidRPr="00161114" w:rsidRDefault="001B3BE6" w:rsidP="00161114">
          <w:pPr>
            <w:rPr>
              <w:b/>
            </w:rPr>
          </w:pPr>
        </w:p>
        <w:p w14:paraId="748DD250" w14:textId="7F64A8AD" w:rsidR="00161114" w:rsidRDefault="0030301D" w:rsidP="0030301D">
          <w:pPr>
            <w:spacing w:after="0" w:line="240" w:lineRule="auto"/>
            <w:jc w:val="center"/>
            <w:rPr>
              <w:rFonts w:ascii="DM Sans" w:eastAsia="Raleway" w:hAnsi="DM Sans" w:cs="Raleway"/>
              <w:b/>
              <w:color w:val="482683"/>
              <w:spacing w:val="15"/>
              <w:kern w:val="0"/>
              <w:sz w:val="32"/>
              <w:szCs w:val="22"/>
              <w14:ligatures w14:val="none"/>
            </w:rPr>
          </w:pPr>
          <w:bookmarkStart w:id="6" w:name="_Toc169251985"/>
          <w:r w:rsidRPr="0030301D">
            <w:rPr>
              <w:noProof/>
            </w:rPr>
            <w:drawing>
              <wp:inline distT="0" distB="0" distL="0" distR="0" wp14:anchorId="09D4321F" wp14:editId="38902484">
                <wp:extent cx="4363223" cy="3448050"/>
                <wp:effectExtent l="0" t="0" r="0" b="0"/>
                <wp:docPr id="114070295" name="Image 1" descr="Une image contenant conception, pixel&#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70295" name="Image 1" descr="Une image contenant conception, pixel&#10;&#10;Le contenu généré par l’IA peut être incorrect."/>
                        <pic:cNvPicPr/>
                      </pic:nvPicPr>
                      <pic:blipFill>
                        <a:blip r:embed="rId24"/>
                        <a:stretch>
                          <a:fillRect/>
                        </a:stretch>
                      </pic:blipFill>
                      <pic:spPr>
                        <a:xfrm>
                          <a:off x="0" y="0"/>
                          <a:ext cx="4386469" cy="3466420"/>
                        </a:xfrm>
                        <a:prstGeom prst="rect">
                          <a:avLst/>
                        </a:prstGeom>
                      </pic:spPr>
                    </pic:pic>
                  </a:graphicData>
                </a:graphic>
              </wp:inline>
            </w:drawing>
          </w:r>
          <w:r w:rsidR="00161114">
            <w:br w:type="page"/>
          </w:r>
        </w:p>
        <w:p w14:paraId="361EDE86" w14:textId="2EF6A955" w:rsidR="00161114" w:rsidRDefault="001B3BE6" w:rsidP="00161114">
          <w:pPr>
            <w:pStyle w:val="Titre1"/>
            <w:rPr>
              <w:noProof/>
            </w:rPr>
          </w:pPr>
          <w:bookmarkStart w:id="7" w:name="_Toc191983404"/>
          <w:r>
            <w:rPr>
              <w:noProof/>
            </w:rPr>
            <w:lastRenderedPageBreak/>
            <w:t>Présentation de l’étude d’opportunité</w:t>
          </w:r>
          <w:bookmarkEnd w:id="6"/>
          <w:bookmarkEnd w:id="7"/>
          <w:r>
            <w:rPr>
              <w:noProof/>
            </w:rPr>
            <w:t xml:space="preserve"> </w:t>
          </w:r>
        </w:p>
        <w:p w14:paraId="3AC68C91" w14:textId="2F725405" w:rsidR="00161114" w:rsidRDefault="00B62D78" w:rsidP="00CC7CF1">
          <w:pPr>
            <w:pStyle w:val="Chiffres-texte"/>
          </w:pPr>
          <w:r>
            <w:t xml:space="preserve">Avant de rentrer dans le </w:t>
          </w:r>
          <w:r w:rsidR="00822A1E">
            <w:t>détail</w:t>
          </w:r>
          <w:r>
            <w:t xml:space="preserve"> du projet, ci-dessous vous trouverez le comparatif entre une étude d’opportunité et </w:t>
          </w:r>
          <w:r w:rsidR="002C7B86">
            <w:t xml:space="preserve">une étude </w:t>
          </w:r>
          <w:r>
            <w:t xml:space="preserve">de </w:t>
          </w:r>
          <w:r w:rsidR="00B179B2">
            <w:t>faisabilité,</w:t>
          </w:r>
          <w:r>
            <w:t xml:space="preserve"> afin que vous compreniez les délimitations de chacune de ces études essentielles à tout projet.</w:t>
          </w:r>
          <w:r w:rsidR="005C25D0">
            <w:t xml:space="preserve"> En phases projet</w:t>
          </w:r>
          <w:r w:rsidR="00484FBB">
            <w:t xml:space="preserve">, la faisabilité peut préfigurer ou être appréhendée en étude APS. </w:t>
          </w:r>
        </w:p>
        <w:p w14:paraId="4556073E" w14:textId="2587DBD3" w:rsidR="00161114" w:rsidRDefault="00B31832" w:rsidP="00161114">
          <w:pPr>
            <w:pStyle w:val="Introductiontextedeconclusion"/>
          </w:pPr>
          <w:r>
            <w:rPr>
              <w:noProof/>
            </w:rPr>
            <mc:AlternateContent>
              <mc:Choice Requires="wps">
                <w:drawing>
                  <wp:anchor distT="45720" distB="45720" distL="114300" distR="114300" simplePos="0" relativeHeight="251658271" behindDoc="0" locked="0" layoutInCell="1" allowOverlap="1" wp14:anchorId="1F182488" wp14:editId="09D60BAD">
                    <wp:simplePos x="0" y="0"/>
                    <wp:positionH relativeFrom="margin">
                      <wp:align>right</wp:align>
                    </wp:positionH>
                    <wp:positionV relativeFrom="paragraph">
                      <wp:posOffset>3580130</wp:posOffset>
                    </wp:positionV>
                    <wp:extent cx="6457950" cy="1167130"/>
                    <wp:effectExtent l="0" t="0" r="19050" b="20320"/>
                    <wp:wrapSquare wrapText="bothSides"/>
                    <wp:docPr id="1288053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167130"/>
                            </a:xfrm>
                            <a:prstGeom prst="rect">
                              <a:avLst/>
                            </a:prstGeom>
                            <a:solidFill>
                              <a:srgbClr val="FFFFFF"/>
                            </a:solidFill>
                            <a:ln w="15875">
                              <a:solidFill>
                                <a:schemeClr val="accent4"/>
                              </a:solidFill>
                              <a:miter lim="800000"/>
                              <a:headEnd/>
                              <a:tailEnd/>
                            </a:ln>
                          </wps:spPr>
                          <wps:txbx>
                            <w:txbxContent>
                              <w:p w14:paraId="6FAC8F27" w14:textId="18F2D0AC" w:rsidR="003368B8" w:rsidRPr="003368B8" w:rsidRDefault="003368B8">
                                <w:r w:rsidRPr="00332691">
                                  <w:t>Il est recommandé de faire une étude d’opportunité avant d’investir dans une étude de faisabilité sur un projet éventuellement non viable.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182488" id="_x0000_s1032" type="#_x0000_t202" style="position:absolute;margin-left:457.3pt;margin-top:281.9pt;width:508.5pt;height:91.9pt;z-index:25165827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" strokecolor="#d6bdfb [3207]" strokeweight="1.25pt">
                    <v:textbox style="mso-fit-shape-to-text:t">
                      <w:txbxContent>
                        <w:p w14:paraId="6FAC8F27" w14:textId="18F2D0AC" w:rsidR="003368B8" w:rsidRPr="003368B8" w:rsidRDefault="003368B8">
                          <w:r w:rsidRPr="00332691">
                            <w:t>Il est recommandé de faire une étude d’opportunité avant d’investir dans une étude de faisabilité sur un projet éventuellement non viable.</w:t>
                          </w:r>
                        </w:p>
                      </w:txbxContent>
                    </v:textbox>
                    <w10:wrap type="square" anchorx="margin"/>
                  </v:shape>
                </w:pict>
              </mc:Fallback>
            </mc:AlternateContent>
          </w:r>
          <w:r w:rsidR="003368B8">
            <w:rPr>
              <w:noProof/>
            </w:rPr>
            <w:drawing>
              <wp:anchor distT="0" distB="0" distL="114300" distR="114300" simplePos="0" relativeHeight="251658259" behindDoc="0" locked="0" layoutInCell="1" allowOverlap="1" wp14:anchorId="48013922" wp14:editId="19DE0AB6">
                <wp:simplePos x="0" y="0"/>
                <wp:positionH relativeFrom="margin">
                  <wp:align>center</wp:align>
                </wp:positionH>
                <wp:positionV relativeFrom="paragraph">
                  <wp:posOffset>252730</wp:posOffset>
                </wp:positionV>
                <wp:extent cx="5926455" cy="3200400"/>
                <wp:effectExtent l="0" t="0" r="0" b="0"/>
                <wp:wrapTopAndBottom/>
                <wp:docPr id="1"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14:sizeRelH relativeFrom="margin">
                  <wp14:pctWidth>0</wp14:pctWidth>
                </wp14:sizeRelH>
              </wp:anchor>
            </w:drawing>
          </w:r>
        </w:p>
        <w:p w14:paraId="4DEE0866" w14:textId="34BB3E39" w:rsidR="00B62D78" w:rsidRDefault="00B62D78" w:rsidP="00161114">
          <w:pPr>
            <w:pStyle w:val="Introductiontextedeconclusion"/>
          </w:pPr>
        </w:p>
        <w:p w14:paraId="558EC108" w14:textId="1966E7D0" w:rsidR="001B3BE6" w:rsidRPr="00161114" w:rsidRDefault="005808C1" w:rsidP="00886A5D">
          <w:pPr>
            <w:pStyle w:val="Titre2"/>
          </w:pPr>
          <w:bookmarkStart w:id="8" w:name="_Toc169251986"/>
          <w:bookmarkStart w:id="9" w:name="_Toc191983405"/>
          <w:r>
            <w:rPr>
              <w:noProof/>
            </w:rPr>
            <mc:AlternateContent>
              <mc:Choice Requires="wps">
                <w:drawing>
                  <wp:anchor distT="45720" distB="45720" distL="114300" distR="114300" simplePos="0" relativeHeight="251658280" behindDoc="0" locked="0" layoutInCell="1" allowOverlap="1" wp14:anchorId="07EA47B2" wp14:editId="4379B042">
                    <wp:simplePos x="0" y="0"/>
                    <wp:positionH relativeFrom="margin">
                      <wp:align>right</wp:align>
                    </wp:positionH>
                    <wp:positionV relativeFrom="paragraph">
                      <wp:posOffset>669947</wp:posOffset>
                    </wp:positionV>
                    <wp:extent cx="6473716" cy="1709420"/>
                    <wp:effectExtent l="0" t="0" r="22860" b="24130"/>
                    <wp:wrapNone/>
                    <wp:docPr id="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3716" cy="1709420"/>
                            </a:xfrm>
                            <a:prstGeom prst="rect">
                              <a:avLst/>
                            </a:prstGeom>
                            <a:solidFill>
                              <a:srgbClr val="FFFFFF"/>
                            </a:solidFill>
                            <a:ln w="9525">
                              <a:solidFill>
                                <a:schemeClr val="bg2"/>
                              </a:solidFill>
                              <a:miter lim="800000"/>
                              <a:headEnd/>
                              <a:tailEnd/>
                            </a:ln>
                          </wps:spPr>
                          <wps:txbx>
                            <w:txbxContent>
                              <w:p w14:paraId="15A9CAB7" w14:textId="57F3BA22" w:rsidR="00B31832" w:rsidRDefault="00B31832" w:rsidP="00B31832">
                                <w:pPr>
                                  <w:pStyle w:val="Chiffres-texte"/>
                                  <w:jc w:val="both"/>
                                </w:pPr>
                                <w:r>
                                  <w:t>Cette étude vise à évaluer la faisabilité technique et économique de diverses solutions énergétiques décarbonées des modes de chauffage pour des bâtiments existants d’une collectivité, dans le but d'optimiser l'efficacité énergétique, de réduire les coûts et d'améliorer l'impact environnemental.</w:t>
                                </w:r>
                              </w:p>
                              <w:p w14:paraId="2DD299B6" w14:textId="77777777" w:rsidR="00B31832" w:rsidRPr="00ED6F27" w:rsidRDefault="00B31832" w:rsidP="00B31832">
                                <w:pPr>
                                  <w:pStyle w:val="Chiffres-texte"/>
                                  <w:jc w:val="both"/>
                                </w:pPr>
                              </w:p>
                              <w:p w14:paraId="035F9CAF" w14:textId="77777777" w:rsidR="00B31832" w:rsidRDefault="00B31832" w:rsidP="00B31832">
                                <w:pPr>
                                  <w:pStyle w:val="Chiffres-texte"/>
                                  <w:jc w:val="both"/>
                                </w:pPr>
                                <w:r w:rsidRPr="00ED6F27">
                                  <w:t xml:space="preserve">Cette étude d’opportunité sera un précieux outil d’aide à la décision dans la démarche énergétique et environnementale de la collectivité. Elle vise à identifier les différentes sources d’énergie décarbonées ainsi que leurs avantages et </w:t>
                                </w:r>
                                <w:r>
                                  <w:t>limites. Les</w:t>
                                </w:r>
                                <w:r w:rsidRPr="00ED6F27">
                                  <w:t xml:space="preserve"> points clés essentiels à ce type d’étude à demander au prestataire</w:t>
                                </w:r>
                                <w:r>
                                  <w:t xml:space="preserve"> retenu seront également présentés</w:t>
                                </w:r>
                                <w:r w:rsidRPr="00ED6F27">
                                  <w:t xml:space="preserve">. L'objectif </w:t>
                                </w:r>
                                <w:r>
                                  <w:t>de l’étude étant d</w:t>
                                </w:r>
                                <w:r w:rsidRPr="00ED6F27">
                                  <w:t>e fournir toutes les informations nécessaires</w:t>
                                </w:r>
                                <w:r>
                                  <w:t xml:space="preserve"> à la collectivité afin de</w:t>
                                </w:r>
                                <w:r w:rsidRPr="00ED6F27">
                                  <w:t xml:space="preserve"> choisir la</w:t>
                                </w:r>
                                <w:r>
                                  <w:t xml:space="preserve"> ou les</w:t>
                                </w:r>
                                <w:r w:rsidRPr="00ED6F27">
                                  <w:t xml:space="preserve"> source</w:t>
                                </w:r>
                                <w:r>
                                  <w:t>(s)</w:t>
                                </w:r>
                                <w:r w:rsidRPr="00ED6F27">
                                  <w:t xml:space="preserve"> d'</w:t>
                                </w:r>
                                <w:r>
                                  <w:t>é</w:t>
                                </w:r>
                                <w:r w:rsidRPr="00ED6F27">
                                  <w:t>nergie efficiente</w:t>
                                </w:r>
                                <w:r>
                                  <w:t xml:space="preserve">(s) qui </w:t>
                                </w:r>
                                <w:r w:rsidRPr="00ED6F27">
                                  <w:t>t</w:t>
                                </w:r>
                                <w:r>
                                  <w:t>ienne</w:t>
                                </w:r>
                                <w:r w:rsidRPr="00ED6F27">
                                  <w:t xml:space="preserve"> compte de la faisabilité technique et de la rentabilité économique</w:t>
                                </w:r>
                                <w:r>
                                  <w:t xml:space="preserve"> propre au projet</w:t>
                                </w:r>
                                <w:r w:rsidRPr="00ED6F27">
                                  <w:t>.</w:t>
                                </w:r>
                              </w:p>
                              <w:p w14:paraId="388CB9D9" w14:textId="10D50A2A" w:rsidR="00B31832" w:rsidRDefault="00B318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EA47B2" id="_x0000_s1033" type="#_x0000_t202" style="position:absolute;margin-left:458.55pt;margin-top:52.75pt;width:509.75pt;height:134.6pt;z-index:2516582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" strokecolor="#ff5300 [3214]">
                    <v:textbox>
                      <w:txbxContent>
                        <w:p w14:paraId="15A9CAB7" w14:textId="57F3BA22" w:rsidR="00B31832" w:rsidRDefault="00B31832" w:rsidP="00B31832">
                          <w:pPr>
                            <w:pStyle w:val="Chiffres-texte"/>
                            <w:jc w:val="both"/>
                          </w:pPr>
                          <w:r>
                            <w:t>Cette étude vise à évaluer la faisabilité technique et économique de diverses solutions énergétiques décarbonées des modes de chauffage pour des bâtiments existants d’une collectivité, dans le but d'optimiser l'efficacité énergétique, de réduire les coûts et d'améliorer l'impact environnemental.</w:t>
                          </w:r>
                        </w:p>
                        <w:p w14:paraId="2DD299B6" w14:textId="77777777" w:rsidR="00B31832" w:rsidRPr="00ED6F27" w:rsidRDefault="00B31832" w:rsidP="00B31832">
                          <w:pPr>
                            <w:pStyle w:val="Chiffres-texte"/>
                            <w:jc w:val="both"/>
                          </w:pPr>
                        </w:p>
                        <w:p w14:paraId="035F9CAF" w14:textId="77777777" w:rsidR="00B31832" w:rsidRDefault="00B31832" w:rsidP="00B31832">
                          <w:pPr>
                            <w:pStyle w:val="Chiffres-texte"/>
                            <w:jc w:val="both"/>
                          </w:pPr>
                          <w:r w:rsidRPr="00ED6F27">
                            <w:t xml:space="preserve">Cette étude d’opportunité sera un précieux outil d’aide à la décision dans la démarche énergétique et environnementale de la collectivité. Elle vise à identifier les différentes sources d’énergie décarbonées ainsi que leurs avantages et </w:t>
                          </w:r>
                          <w:r>
                            <w:t>limites. Les</w:t>
                          </w:r>
                          <w:r w:rsidRPr="00ED6F27">
                            <w:t xml:space="preserve"> points clés essentiels à ce type d’étude à demander au prestataire</w:t>
                          </w:r>
                          <w:r>
                            <w:t xml:space="preserve"> retenu seront également présentés</w:t>
                          </w:r>
                          <w:r w:rsidRPr="00ED6F27">
                            <w:t xml:space="preserve">. L'objectif </w:t>
                          </w:r>
                          <w:r>
                            <w:t>de l’étude étant d</w:t>
                          </w:r>
                          <w:r w:rsidRPr="00ED6F27">
                            <w:t>e fournir toutes les informations nécessaires</w:t>
                          </w:r>
                          <w:r>
                            <w:t xml:space="preserve"> à la collectivité afin de</w:t>
                          </w:r>
                          <w:r w:rsidRPr="00ED6F27">
                            <w:t xml:space="preserve"> choisir la</w:t>
                          </w:r>
                          <w:r>
                            <w:t xml:space="preserve"> ou les</w:t>
                          </w:r>
                          <w:r w:rsidRPr="00ED6F27">
                            <w:t xml:space="preserve"> source</w:t>
                          </w:r>
                          <w:r>
                            <w:t>(s)</w:t>
                          </w:r>
                          <w:r w:rsidRPr="00ED6F27">
                            <w:t xml:space="preserve"> d'</w:t>
                          </w:r>
                          <w:r>
                            <w:t>é</w:t>
                          </w:r>
                          <w:r w:rsidRPr="00ED6F27">
                            <w:t>nergie efficiente</w:t>
                          </w:r>
                          <w:r>
                            <w:t xml:space="preserve">(s) qui </w:t>
                          </w:r>
                          <w:r w:rsidRPr="00ED6F27">
                            <w:t>t</w:t>
                          </w:r>
                          <w:r>
                            <w:t>ienne</w:t>
                          </w:r>
                          <w:r w:rsidRPr="00ED6F27">
                            <w:t xml:space="preserve"> compte de la faisabilité technique et de la rentabilité économique</w:t>
                          </w:r>
                          <w:r>
                            <w:t xml:space="preserve"> propre au projet</w:t>
                          </w:r>
                          <w:r w:rsidRPr="00ED6F27">
                            <w:t>.</w:t>
                          </w:r>
                        </w:p>
                        <w:p w14:paraId="388CB9D9" w14:textId="10D50A2A" w:rsidR="00B31832" w:rsidRDefault="00B31832"/>
                      </w:txbxContent>
                    </v:textbox>
                    <w10:wrap anchorx="margin"/>
                  </v:shape>
                </w:pict>
              </mc:Fallback>
            </mc:AlternateContent>
          </w:r>
          <w:r w:rsidR="001B3BE6" w:rsidRPr="00161114">
            <w:t>Contexte du projet</w:t>
          </w:r>
          <w:bookmarkEnd w:id="8"/>
          <w:bookmarkEnd w:id="9"/>
        </w:p>
        <w:p w14:paraId="42F744E8" w14:textId="5A5E13D3" w:rsidR="00B31832" w:rsidRDefault="00B31832">
          <w:pPr>
            <w:spacing w:after="0" w:line="240" w:lineRule="auto"/>
            <w:rPr>
              <w:rFonts w:ascii="Bitter Black" w:hAnsi="Bitter Black"/>
              <w:b/>
              <w:bCs/>
              <w:sz w:val="36"/>
              <w:szCs w:val="36"/>
            </w:rPr>
          </w:pPr>
          <w:bookmarkStart w:id="10" w:name="_Toc169251987"/>
          <w:r>
            <w:br w:type="page"/>
          </w:r>
        </w:p>
        <w:p w14:paraId="376680C0" w14:textId="492A3E29" w:rsidR="00B179B2" w:rsidRPr="00B179B2" w:rsidRDefault="00B179B2" w:rsidP="00886A5D">
          <w:pPr>
            <w:pStyle w:val="Titre2"/>
            <w:rPr>
              <w:bCs w:val="0"/>
            </w:rPr>
          </w:pPr>
          <w:bookmarkStart w:id="11" w:name="_Toc191983406"/>
          <w:r w:rsidRPr="00B179B2">
            <w:lastRenderedPageBreak/>
            <w:t>Dér</w:t>
          </w:r>
          <w:r w:rsidRPr="00B179B2">
            <w:rPr>
              <w:bCs w:val="0"/>
            </w:rPr>
            <w:t>oulement et différentes phases de l’étude d’opportunité</w:t>
          </w:r>
          <w:bookmarkEnd w:id="10"/>
          <w:bookmarkEnd w:id="11"/>
        </w:p>
        <w:p w14:paraId="52048A25" w14:textId="77777777" w:rsidR="00083BF4" w:rsidRDefault="00B179B2" w:rsidP="00332691">
          <w:pPr>
            <w:pStyle w:val="Chiffres-texte"/>
            <w:jc w:val="both"/>
          </w:pPr>
          <w:r>
            <w:t>L'étude d'opportunité se déroulera en trois phases, débutant par l'analyse du profil énergétique de l’existant et se concluant par une réunion de clôture où le prestataire présentera et remettra un rapport de l’étude.</w:t>
          </w:r>
        </w:p>
        <w:p w14:paraId="72660789" w14:textId="4E6D4BDF" w:rsidR="00B179B2" w:rsidRDefault="00B179B2" w:rsidP="00B179B2">
          <w:pPr>
            <w:pStyle w:val="Chiffres-texte"/>
          </w:pPr>
          <w:r>
            <w:t xml:space="preserve"> Voici un modèle de déroulement détaillé d’une étude d'opportunité :</w:t>
          </w:r>
        </w:p>
        <w:p w14:paraId="5DD4F93A" w14:textId="77777777" w:rsidR="00083BF4" w:rsidRDefault="00083BF4" w:rsidP="00B179B2">
          <w:pPr>
            <w:pStyle w:val="Chiffres-texte"/>
          </w:pPr>
        </w:p>
        <w:p w14:paraId="6A901E5E" w14:textId="120E81A2" w:rsidR="00B179B2" w:rsidRDefault="00083BF4" w:rsidP="00B179B2">
          <w:pPr>
            <w:pStyle w:val="Chiffres-texte"/>
          </w:pPr>
          <w:r>
            <w:rPr>
              <w:noProof/>
            </w:rPr>
            <w:drawing>
              <wp:inline distT="0" distB="0" distL="0" distR="0" wp14:anchorId="518FCD23" wp14:editId="7F7F4076">
                <wp:extent cx="6617970" cy="7208520"/>
                <wp:effectExtent l="0" t="0" r="11430" b="11430"/>
                <wp:docPr id="4" name="Diagramme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6769D514" w14:textId="77777777" w:rsidR="00B179B2" w:rsidRDefault="00B179B2" w:rsidP="00B179B2">
          <w:pPr>
            <w:pStyle w:val="Chiffres-texte"/>
          </w:pPr>
        </w:p>
        <w:p w14:paraId="0DBD3D4E" w14:textId="77777777" w:rsidR="00B179B2" w:rsidRPr="00ED6F27" w:rsidRDefault="00B179B2" w:rsidP="00B179B2">
          <w:pPr>
            <w:pStyle w:val="Chiffres-texte"/>
          </w:pPr>
        </w:p>
        <w:p w14:paraId="0CCAC3EA" w14:textId="77777777" w:rsidR="00984FA0" w:rsidRDefault="00984FA0" w:rsidP="00984FA0">
          <w:r>
            <w:br w:type="page"/>
          </w:r>
        </w:p>
        <w:p w14:paraId="4BAAA201" w14:textId="07818E47" w:rsidR="00984FA0" w:rsidRDefault="00984FA0" w:rsidP="00984FA0">
          <w:pPr>
            <w:pStyle w:val="Titre3"/>
          </w:pPr>
          <w:bookmarkStart w:id="12" w:name="_Toc191983407"/>
          <w:r w:rsidRPr="00984FA0">
            <w:lastRenderedPageBreak/>
            <w:t xml:space="preserve">Eléments attendus par le </w:t>
          </w:r>
          <w:r w:rsidR="00BA5945" w:rsidRPr="00984FA0">
            <w:t>prestataire</w:t>
          </w:r>
          <w:r w:rsidR="00BA5945">
            <w:t xml:space="preserve"> :</w:t>
          </w:r>
          <w:bookmarkEnd w:id="12"/>
        </w:p>
        <w:p w14:paraId="15D54750" w14:textId="118D49E3" w:rsidR="00984FA0" w:rsidRPr="00E23875" w:rsidRDefault="00984FA0" w:rsidP="00984FA0">
          <w:pPr>
            <w:jc w:val="both"/>
          </w:pPr>
          <w:r w:rsidRPr="00E23875">
            <w:t>Afin de s’assurer de la bonne tenue du projet et d’une bonne compréhension des enjeux, il est pertinent que le prestataire puisse réaliser les prestations suivantes :</w:t>
          </w:r>
        </w:p>
        <w:p w14:paraId="73506348" w14:textId="4E71BF86" w:rsidR="00984FA0" w:rsidRPr="00332691" w:rsidRDefault="00984FA0" w:rsidP="2128FB0C">
          <w:pPr>
            <w:pStyle w:val="Paragraphedeliste"/>
            <w:spacing w:after="160" w:line="259" w:lineRule="auto"/>
            <w:jc w:val="both"/>
            <w:rPr>
              <w:rFonts w:cstheme="minorBidi"/>
              <w:color w:val="0915A6" w:themeColor="accent5"/>
            </w:rPr>
          </w:pPr>
          <w:r w:rsidRPr="00332691">
            <w:rPr>
              <w:rFonts w:cstheme="minorBidi"/>
              <w:color w:val="0915A6" w:themeColor="accent5"/>
            </w:rPr>
            <w:t>Une réunion de lancement de l’étude avec cadrage de la mission ;</w:t>
          </w:r>
        </w:p>
        <w:p w14:paraId="2FE85101" w14:textId="77777777" w:rsidR="00984FA0" w:rsidRPr="00332691" w:rsidRDefault="00984FA0" w:rsidP="000A455E">
          <w:pPr>
            <w:pStyle w:val="Paragraphedeliste"/>
            <w:numPr>
              <w:ilvl w:val="0"/>
              <w:numId w:val="10"/>
            </w:numPr>
            <w:spacing w:after="160" w:line="259" w:lineRule="auto"/>
            <w:jc w:val="both"/>
            <w:rPr>
              <w:rFonts w:cstheme="minorHAnsi"/>
              <w:color w:val="0915A6" w:themeColor="accent5"/>
            </w:rPr>
          </w:pPr>
          <w:r w:rsidRPr="00332691">
            <w:rPr>
              <w:rFonts w:cstheme="minorHAnsi"/>
              <w:color w:val="0915A6" w:themeColor="accent5"/>
            </w:rPr>
            <w:t>Un état des lieux avec collecte des informations et choix des énergies étudiées ;</w:t>
          </w:r>
        </w:p>
        <w:p w14:paraId="7E786615" w14:textId="77777777" w:rsidR="00984FA0" w:rsidRPr="00332691" w:rsidRDefault="00984FA0" w:rsidP="000A455E">
          <w:pPr>
            <w:pStyle w:val="Paragraphedeliste"/>
            <w:numPr>
              <w:ilvl w:val="0"/>
              <w:numId w:val="10"/>
            </w:numPr>
            <w:spacing w:after="160" w:line="259" w:lineRule="auto"/>
            <w:jc w:val="both"/>
            <w:rPr>
              <w:rStyle w:val="lev"/>
              <w:rFonts w:eastAsia="Times New Roman" w:cstheme="minorHAnsi"/>
              <w:color w:val="0915A6" w:themeColor="accent5"/>
              <w:lang w:eastAsia="fr-FR"/>
            </w:rPr>
          </w:pPr>
          <w:r w:rsidRPr="00332691">
            <w:rPr>
              <w:rFonts w:cstheme="minorHAnsi"/>
              <w:color w:val="0915A6" w:themeColor="accent5"/>
            </w:rPr>
            <w:t>Une réunion de restitution de l’étude (si possible en présentiel).</w:t>
          </w:r>
        </w:p>
        <w:p w14:paraId="6BF121D9" w14:textId="2C9C03B2" w:rsidR="00984FA0" w:rsidRDefault="00984FA0" w:rsidP="00984FA0">
          <w:pPr>
            <w:jc w:val="both"/>
          </w:pPr>
          <w:r>
            <w:t xml:space="preserve">Afin de collecter des informations complémentaires aux données transmises par la collectivité, le prestataire </w:t>
          </w:r>
          <w:r w:rsidR="004F0F58">
            <w:t>réalisera</w:t>
          </w:r>
          <w:r w:rsidR="00757173">
            <w:t xml:space="preserve"> </w:t>
          </w:r>
          <w:r>
            <w:t xml:space="preserve">une visite des lieux </w:t>
          </w:r>
          <w:r w:rsidR="00757173">
            <w:t xml:space="preserve">dans le but </w:t>
          </w:r>
          <w:r>
            <w:t>de réaliser les relevés nécessaires (surfaces, états des équipements, isolation …)</w:t>
          </w:r>
          <w:r w:rsidR="00757173">
            <w:t xml:space="preserve"> à la compréhension du profil énergétique du site.</w:t>
          </w:r>
        </w:p>
        <w:p w14:paraId="4B77A320" w14:textId="309DDAC1" w:rsidR="00757173" w:rsidRDefault="00757173" w:rsidP="00A308A1">
          <w:pPr>
            <w:pStyle w:val="Titre2"/>
            <w:rPr>
              <w:bCs w:val="0"/>
            </w:rPr>
          </w:pPr>
          <w:bookmarkStart w:id="13" w:name="_Toc169251988"/>
          <w:bookmarkStart w:id="14" w:name="_Toc191983408"/>
          <w:r w:rsidRPr="00351A3A">
            <w:t>Phase 1 : Profil énergétique de l’existant</w:t>
          </w:r>
          <w:bookmarkEnd w:id="13"/>
          <w:bookmarkEnd w:id="14"/>
        </w:p>
        <w:p w14:paraId="37A20F9A" w14:textId="32DDF375" w:rsidR="004F0F58" w:rsidRPr="00F723ED" w:rsidRDefault="006C2D6E" w:rsidP="00F723ED">
          <w:pPr>
            <w:pStyle w:val="Encart"/>
          </w:pPr>
          <w:r>
            <w:rPr>
              <w:noProof/>
              <w:lang w:eastAsia="zh-CN"/>
            </w:rPr>
            <mc:AlternateContent>
              <mc:Choice Requires="wps">
                <w:drawing>
                  <wp:anchor distT="45720" distB="45720" distL="114300" distR="114300" simplePos="0" relativeHeight="251658281" behindDoc="0" locked="0" layoutInCell="1" allowOverlap="1" wp14:anchorId="3D1BFDE5" wp14:editId="3EB0E297">
                    <wp:simplePos x="0" y="0"/>
                    <wp:positionH relativeFrom="margin">
                      <wp:align>right</wp:align>
                    </wp:positionH>
                    <wp:positionV relativeFrom="paragraph">
                      <wp:posOffset>1598295</wp:posOffset>
                    </wp:positionV>
                    <wp:extent cx="6463030" cy="1404620"/>
                    <wp:effectExtent l="0" t="0" r="13970" b="12065"/>
                    <wp:wrapTopAndBottom/>
                    <wp:docPr id="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030" cy="1404620"/>
                            </a:xfrm>
                            <a:prstGeom prst="rect">
                              <a:avLst/>
                            </a:prstGeom>
                            <a:solidFill>
                              <a:srgbClr val="FFFFFF"/>
                            </a:solidFill>
                            <a:ln w="9525">
                              <a:solidFill>
                                <a:schemeClr val="bg2"/>
                              </a:solidFill>
                              <a:miter lim="800000"/>
                              <a:headEnd/>
                              <a:tailEnd/>
                            </a:ln>
                          </wps:spPr>
                          <wps:txbx>
                            <w:txbxContent>
                              <w:p w14:paraId="3D82717A" w14:textId="7A033D63" w:rsidR="00B31832" w:rsidRPr="00D03302" w:rsidRDefault="00B31832" w:rsidP="00B31832">
                                <w:pPr>
                                  <w:pStyle w:val="Titre3"/>
                                </w:pPr>
                                <w:bookmarkStart w:id="15" w:name="_Toc191983409"/>
                                <w:r w:rsidRPr="00D03302">
                                  <w:t>Eléments collectés par la collectivité :</w:t>
                                </w:r>
                                <w:bookmarkEnd w:id="15"/>
                              </w:p>
                              <w:p w14:paraId="50481B87" w14:textId="77777777" w:rsidR="00B31832" w:rsidRDefault="00B31832" w:rsidP="00B31832">
                                <w:pPr>
                                  <w:jc w:val="both"/>
                                </w:pPr>
                                <w:r w:rsidRPr="004F0F58">
                                  <w:t xml:space="preserve">Le prestataire sollicitera la collectivité afin de collecter les données nécessaires à la bonne réalisation de l’étude d’opportunité. La collectivité fournira, autant que possible, tous les documents à sa disposition parmi la liste ci-dessous : </w:t>
                                </w:r>
                              </w:p>
                              <w:p w14:paraId="7954EB72" w14:textId="77777777" w:rsidR="00B31832" w:rsidRPr="004F0F58" w:rsidRDefault="00B31832" w:rsidP="00B31832">
                                <w:pPr>
                                  <w:jc w:val="both"/>
                                </w:pPr>
                              </w:p>
                              <w:p w14:paraId="49D979B6" w14:textId="77777777" w:rsidR="00B31832" w:rsidRPr="00D03302" w:rsidRDefault="00B31832" w:rsidP="00B31832">
                                <w:pPr>
                                  <w:jc w:val="both"/>
                                  <w:rPr>
                                    <w:b/>
                                    <w:bCs/>
                                  </w:rPr>
                                </w:pPr>
                                <w:r w:rsidRPr="00D03302">
                                  <w:rPr>
                                    <w:b/>
                                    <w:bCs/>
                                  </w:rPr>
                                  <w:t xml:space="preserve">Données générales du site : </w:t>
                                </w:r>
                              </w:p>
                              <w:p w14:paraId="371F1A5A" w14:textId="77777777" w:rsidR="00B31832" w:rsidRPr="00D03302" w:rsidRDefault="00B31832" w:rsidP="00B31832">
                                <w:pPr>
                                  <w:pStyle w:val="Paragraphedeliste"/>
                                  <w:numPr>
                                    <w:ilvl w:val="0"/>
                                    <w:numId w:val="11"/>
                                  </w:numPr>
                                  <w:spacing w:after="160" w:line="259" w:lineRule="auto"/>
                                  <w:jc w:val="both"/>
                                  <w:rPr>
                                    <w:rFonts w:cstheme="minorHAnsi"/>
                                  </w:rPr>
                                </w:pPr>
                                <w:r w:rsidRPr="00D03302">
                                  <w:rPr>
                                    <w:rFonts w:cstheme="minorHAnsi"/>
                                  </w:rPr>
                                  <w:t>Adresse et plans du/des bâtiments ;</w:t>
                                </w:r>
                              </w:p>
                              <w:p w14:paraId="3F42C35D" w14:textId="77777777" w:rsidR="00B31832" w:rsidRPr="00D03302" w:rsidRDefault="00B31832" w:rsidP="00B31832">
                                <w:pPr>
                                  <w:pStyle w:val="Paragraphedeliste"/>
                                  <w:numPr>
                                    <w:ilvl w:val="0"/>
                                    <w:numId w:val="11"/>
                                  </w:numPr>
                                  <w:spacing w:after="160" w:line="259" w:lineRule="auto"/>
                                  <w:jc w:val="both"/>
                                  <w:rPr>
                                    <w:rFonts w:cstheme="minorHAnsi"/>
                                  </w:rPr>
                                </w:pPr>
                                <w:r w:rsidRPr="00D03302">
                                  <w:rPr>
                                    <w:rFonts w:cstheme="minorHAnsi"/>
                                  </w:rPr>
                                  <w:t>Audits et diagnostics antérieurs (exemples de diagnostics : plomb, amiante, biodiversité, structure, infiltrométrie, patrimoine ancien…) ;</w:t>
                                </w:r>
                              </w:p>
                              <w:p w14:paraId="7F4DAA5C" w14:textId="77777777" w:rsidR="00B31832" w:rsidRPr="00D03302" w:rsidRDefault="00B31832" w:rsidP="00B31832">
                                <w:pPr>
                                  <w:pStyle w:val="Paragraphedeliste"/>
                                  <w:numPr>
                                    <w:ilvl w:val="0"/>
                                    <w:numId w:val="11"/>
                                  </w:numPr>
                                  <w:spacing w:after="160" w:line="259" w:lineRule="auto"/>
                                  <w:jc w:val="both"/>
                                  <w:rPr>
                                    <w:rFonts w:cstheme="minorHAnsi"/>
                                  </w:rPr>
                                </w:pPr>
                                <w:r w:rsidRPr="00D03302">
                                  <w:rPr>
                                    <w:rFonts w:cstheme="minorHAnsi"/>
                                  </w:rPr>
                                  <w:t>Descriptifs et documents techniques des travaux antérieurs (DOE notamment), si existants ;</w:t>
                                </w:r>
                              </w:p>
                              <w:p w14:paraId="618D9AFC" w14:textId="77777777" w:rsidR="00B31832" w:rsidRPr="00D03302" w:rsidRDefault="00B31832" w:rsidP="00B31832">
                                <w:pPr>
                                  <w:pStyle w:val="Paragraphedeliste"/>
                                  <w:numPr>
                                    <w:ilvl w:val="0"/>
                                    <w:numId w:val="11"/>
                                  </w:numPr>
                                  <w:spacing w:after="160" w:line="259" w:lineRule="auto"/>
                                  <w:jc w:val="both"/>
                                  <w:rPr>
                                    <w:rFonts w:cstheme="minorHAnsi"/>
                                  </w:rPr>
                                </w:pPr>
                                <w:r w:rsidRPr="00D03302">
                                  <w:rPr>
                                    <w:rFonts w:cstheme="minorHAnsi"/>
                                  </w:rPr>
                                  <w:t>Plannings d’occupation et d’usage des lieux ;</w:t>
                                </w:r>
                              </w:p>
                              <w:p w14:paraId="107F904A" w14:textId="77777777" w:rsidR="00B31832" w:rsidRPr="00D03302" w:rsidRDefault="00B31832" w:rsidP="00B31832">
                                <w:pPr>
                                  <w:pStyle w:val="Paragraphedeliste"/>
                                  <w:numPr>
                                    <w:ilvl w:val="0"/>
                                    <w:numId w:val="11"/>
                                  </w:numPr>
                                  <w:spacing w:after="160" w:line="259" w:lineRule="auto"/>
                                  <w:jc w:val="both"/>
                                  <w:rPr>
                                    <w:rFonts w:cstheme="minorHAnsi"/>
                                  </w:rPr>
                                </w:pPr>
                                <w:r w:rsidRPr="00D03302">
                                  <w:rPr>
                                    <w:rFonts w:cstheme="minorHAnsi"/>
                                  </w:rPr>
                                  <w:t>Nombre d’occupants et /ou fréquentation journalière.</w:t>
                                </w:r>
                              </w:p>
                              <w:p w14:paraId="08CF1917" w14:textId="77777777" w:rsidR="00B31832" w:rsidRPr="00D03302" w:rsidRDefault="00B31832" w:rsidP="00B31832">
                                <w:pPr>
                                  <w:jc w:val="both"/>
                                  <w:rPr>
                                    <w:rFonts w:cstheme="minorHAnsi"/>
                                    <w:b/>
                                    <w:bCs/>
                                  </w:rPr>
                                </w:pPr>
                                <w:r w:rsidRPr="00D03302">
                                  <w:rPr>
                                    <w:rFonts w:cstheme="minorHAnsi"/>
                                    <w:b/>
                                    <w:bCs/>
                                  </w:rPr>
                                  <w:t xml:space="preserve">Données sur la thématique de l’Energie </w:t>
                                </w:r>
                              </w:p>
                              <w:p w14:paraId="0C022F4C" w14:textId="77777777" w:rsidR="00B31832" w:rsidRPr="00D03302" w:rsidRDefault="00B31832" w:rsidP="00B31832">
                                <w:pPr>
                                  <w:pStyle w:val="Paragraphedeliste"/>
                                  <w:numPr>
                                    <w:ilvl w:val="0"/>
                                    <w:numId w:val="11"/>
                                  </w:numPr>
                                  <w:spacing w:after="160" w:line="259" w:lineRule="auto"/>
                                  <w:jc w:val="both"/>
                                  <w:rPr>
                                    <w:rFonts w:cstheme="minorHAnsi"/>
                                  </w:rPr>
                                </w:pPr>
                                <w:r w:rsidRPr="00D03302">
                                  <w:rPr>
                                    <w:rFonts w:cstheme="minorHAnsi"/>
                                  </w:rPr>
                                  <w:t>Objectifs de réductions énergétiques : définition de l’ambition sur court et long terme de réduction de consommation énergétique et les émissions de carbone des bâtiments de la collectivité ;</w:t>
                                </w:r>
                              </w:p>
                              <w:p w14:paraId="4ADD22F7" w14:textId="77777777" w:rsidR="00B31832" w:rsidRPr="00D03302" w:rsidRDefault="00B31832" w:rsidP="00B31832">
                                <w:pPr>
                                  <w:pStyle w:val="Paragraphedeliste"/>
                                  <w:numPr>
                                    <w:ilvl w:val="0"/>
                                    <w:numId w:val="11"/>
                                  </w:numPr>
                                  <w:spacing w:after="160" w:line="259" w:lineRule="auto"/>
                                  <w:jc w:val="both"/>
                                  <w:rPr>
                                    <w:rFonts w:cstheme="minorHAnsi"/>
                                  </w:rPr>
                                </w:pPr>
                                <w:r w:rsidRPr="00D03302">
                                  <w:rPr>
                                    <w:rFonts w:cstheme="minorHAnsi"/>
                                  </w:rPr>
                                  <w:t>Contrat de fourniture d’énergie ;</w:t>
                                </w:r>
                              </w:p>
                              <w:p w14:paraId="20934BF4" w14:textId="77777777" w:rsidR="00B31832" w:rsidRPr="00D03302" w:rsidRDefault="00B31832" w:rsidP="00B31832">
                                <w:pPr>
                                  <w:pStyle w:val="Paragraphedeliste"/>
                                  <w:numPr>
                                    <w:ilvl w:val="0"/>
                                    <w:numId w:val="11"/>
                                  </w:numPr>
                                  <w:spacing w:after="160" w:line="259" w:lineRule="auto"/>
                                  <w:jc w:val="both"/>
                                  <w:rPr>
                                    <w:rFonts w:cstheme="minorHAnsi"/>
                                  </w:rPr>
                                </w:pPr>
                                <w:r w:rsidRPr="00D03302">
                                  <w:rPr>
                                    <w:rFonts w:cstheme="minorHAnsi"/>
                                  </w:rPr>
                                  <w:t xml:space="preserve">Contrat d’exploitation et d’entretien des installations de chauffage, ECS, ventilation, </w:t>
                                </w:r>
                                <w:proofErr w:type="spellStart"/>
                                <w:r w:rsidRPr="00D03302">
                                  <w:rPr>
                                    <w:rFonts w:cstheme="minorHAnsi"/>
                                  </w:rPr>
                                  <w:t>etc</w:t>
                                </w:r>
                                <w:proofErr w:type="spellEnd"/>
                                <w:r w:rsidRPr="00D03302">
                                  <w:rPr>
                                    <w:rFonts w:cstheme="minorHAnsi"/>
                                  </w:rPr>
                                  <w:t> ;</w:t>
                                </w:r>
                              </w:p>
                              <w:p w14:paraId="4DD58A89" w14:textId="77777777" w:rsidR="00B31832" w:rsidRPr="00D03302" w:rsidRDefault="00B31832" w:rsidP="00B31832">
                                <w:pPr>
                                  <w:pStyle w:val="Paragraphedeliste"/>
                                  <w:numPr>
                                    <w:ilvl w:val="0"/>
                                    <w:numId w:val="11"/>
                                  </w:numPr>
                                  <w:spacing w:after="160" w:line="259" w:lineRule="auto"/>
                                  <w:jc w:val="both"/>
                                  <w:rPr>
                                    <w:rFonts w:cstheme="minorHAnsi"/>
                                  </w:rPr>
                                </w:pPr>
                                <w:r w:rsidRPr="00D03302">
                                  <w:rPr>
                                    <w:rFonts w:cstheme="minorHAnsi"/>
                                  </w:rPr>
                                  <w:t>Les plans et schémas CVC ainsi que des réseaux électriques ;</w:t>
                                </w:r>
                              </w:p>
                              <w:p w14:paraId="14307AC5" w14:textId="77777777" w:rsidR="00B31832" w:rsidRPr="00D03302" w:rsidRDefault="00B31832" w:rsidP="00B31832">
                                <w:pPr>
                                  <w:pStyle w:val="Paragraphedeliste"/>
                                  <w:numPr>
                                    <w:ilvl w:val="0"/>
                                    <w:numId w:val="11"/>
                                  </w:numPr>
                                  <w:spacing w:after="160" w:line="259" w:lineRule="auto"/>
                                  <w:jc w:val="both"/>
                                  <w:rPr>
                                    <w:rFonts w:cstheme="minorHAnsi"/>
                                  </w:rPr>
                                </w:pPr>
                                <w:r w:rsidRPr="00D03302">
                                  <w:rPr>
                                    <w:rFonts w:cstheme="minorHAnsi"/>
                                  </w:rPr>
                                  <w:t>Recensement des équipements techniques ;</w:t>
                                </w:r>
                              </w:p>
                              <w:p w14:paraId="22E2989B" w14:textId="77777777" w:rsidR="00B31832" w:rsidRPr="00D03302" w:rsidRDefault="00B31832" w:rsidP="00B31832">
                                <w:pPr>
                                  <w:pStyle w:val="Paragraphedeliste"/>
                                  <w:numPr>
                                    <w:ilvl w:val="0"/>
                                    <w:numId w:val="11"/>
                                  </w:numPr>
                                  <w:spacing w:after="160" w:line="259" w:lineRule="auto"/>
                                  <w:jc w:val="both"/>
                                  <w:rPr>
                                    <w:rFonts w:cstheme="minorHAnsi"/>
                                  </w:rPr>
                                </w:pPr>
                                <w:r w:rsidRPr="00D03302">
                                  <w:rPr>
                                    <w:rFonts w:cstheme="minorHAnsi"/>
                                  </w:rPr>
                                  <w:t>Les livrets de chaufferie et carnets d’entretien ;</w:t>
                                </w:r>
                              </w:p>
                              <w:p w14:paraId="6A053F42" w14:textId="77777777" w:rsidR="00B31832" w:rsidRPr="00D03302" w:rsidRDefault="00B31832" w:rsidP="00B31832">
                                <w:pPr>
                                  <w:pStyle w:val="Paragraphedeliste"/>
                                  <w:numPr>
                                    <w:ilvl w:val="0"/>
                                    <w:numId w:val="11"/>
                                  </w:numPr>
                                  <w:spacing w:after="160" w:line="259" w:lineRule="auto"/>
                                  <w:jc w:val="both"/>
                                  <w:rPr>
                                    <w:rFonts w:cstheme="minorHAnsi"/>
                                  </w:rPr>
                                </w:pPr>
                                <w:r w:rsidRPr="00D03302">
                                  <w:rPr>
                                    <w:rFonts w:cstheme="minorHAnsi"/>
                                  </w:rPr>
                                  <w:t>Les notices des équipements ;</w:t>
                                </w:r>
                              </w:p>
                              <w:p w14:paraId="6658B5B8" w14:textId="77777777" w:rsidR="00B31832" w:rsidRPr="00D03302" w:rsidRDefault="00B31832" w:rsidP="00B31832">
                                <w:pPr>
                                  <w:pStyle w:val="Paragraphedeliste"/>
                                  <w:numPr>
                                    <w:ilvl w:val="0"/>
                                    <w:numId w:val="11"/>
                                  </w:numPr>
                                  <w:spacing w:after="160" w:line="259" w:lineRule="auto"/>
                                  <w:jc w:val="both"/>
                                  <w:rPr>
                                    <w:rFonts w:cstheme="minorHAnsi"/>
                                  </w:rPr>
                                </w:pPr>
                                <w:r w:rsidRPr="00D03302">
                                  <w:rPr>
                                    <w:rFonts w:cstheme="minorHAnsi"/>
                                  </w:rPr>
                                  <w:t xml:space="preserve">L’historique des factures énergétiques et/ou données de consommation des 3 dernières années au moins (en s’appuyant sur les gestionnaires de réseau au besoin). </w:t>
                                </w:r>
                              </w:p>
                              <w:p w14:paraId="7A78AD02" w14:textId="2B4E6847" w:rsidR="00B31832" w:rsidRDefault="00B3183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1BFDE5" id="_x0000_s1034" type="#_x0000_t202" style="position:absolute;left:0;text-align:left;margin-left:457.7pt;margin-top:125.85pt;width:508.9pt;height:110.6pt;z-index:25165828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" strokecolor="#ff5300 [3214]">
                    <v:textbox style="mso-fit-shape-to-text:t">
                      <w:txbxContent>
                        <w:p w14:paraId="3D82717A" w14:textId="7A033D63" w:rsidR="00B31832" w:rsidRPr="00D03302" w:rsidRDefault="00B31832" w:rsidP="00B31832">
                          <w:pPr>
                            <w:pStyle w:val="Titre3"/>
                          </w:pPr>
                          <w:bookmarkStart w:id="16" w:name="_Toc191983409"/>
                          <w:r w:rsidRPr="00D03302">
                            <w:t>Eléments collectés par la collectivité :</w:t>
                          </w:r>
                          <w:bookmarkEnd w:id="16"/>
                        </w:p>
                        <w:p w14:paraId="50481B87" w14:textId="77777777" w:rsidR="00B31832" w:rsidRDefault="00B31832" w:rsidP="00B31832">
                          <w:pPr>
                            <w:jc w:val="both"/>
                          </w:pPr>
                          <w:r w:rsidRPr="004F0F58">
                            <w:t xml:space="preserve">Le prestataire sollicitera la collectivité afin de collecter les données nécessaires à la bonne réalisation de l’étude d’opportunité. La collectivité fournira, autant que possible, tous les documents à sa disposition parmi la liste ci-dessous : </w:t>
                          </w:r>
                        </w:p>
                        <w:p w14:paraId="7954EB72" w14:textId="77777777" w:rsidR="00B31832" w:rsidRPr="004F0F58" w:rsidRDefault="00B31832" w:rsidP="00B31832">
                          <w:pPr>
                            <w:jc w:val="both"/>
                          </w:pPr>
                        </w:p>
                        <w:p w14:paraId="49D979B6" w14:textId="77777777" w:rsidR="00B31832" w:rsidRPr="00D03302" w:rsidRDefault="00B31832" w:rsidP="00B31832">
                          <w:pPr>
                            <w:jc w:val="both"/>
                            <w:rPr>
                              <w:b/>
                              <w:bCs/>
                            </w:rPr>
                          </w:pPr>
                          <w:r w:rsidRPr="00D03302">
                            <w:rPr>
                              <w:b/>
                              <w:bCs/>
                            </w:rPr>
                            <w:t xml:space="preserve">Données générales du site : </w:t>
                          </w:r>
                        </w:p>
                        <w:p w14:paraId="371F1A5A" w14:textId="77777777" w:rsidR="00B31832" w:rsidRPr="00D03302" w:rsidRDefault="00B31832" w:rsidP="00B31832">
                          <w:pPr>
                            <w:pStyle w:val="Paragraphedeliste"/>
                            <w:numPr>
                              <w:ilvl w:val="0"/>
                              <w:numId w:val="11"/>
                            </w:numPr>
                            <w:spacing w:after="160" w:line="259" w:lineRule="auto"/>
                            <w:jc w:val="both"/>
                            <w:rPr>
                              <w:rFonts w:cstheme="minorHAnsi"/>
                            </w:rPr>
                          </w:pPr>
                          <w:r w:rsidRPr="00D03302">
                            <w:rPr>
                              <w:rFonts w:cstheme="minorHAnsi"/>
                            </w:rPr>
                            <w:t>Adresse et plans du/des bâtiments ;</w:t>
                          </w:r>
                        </w:p>
                        <w:p w14:paraId="3F42C35D" w14:textId="77777777" w:rsidR="00B31832" w:rsidRPr="00D03302" w:rsidRDefault="00B31832" w:rsidP="00B31832">
                          <w:pPr>
                            <w:pStyle w:val="Paragraphedeliste"/>
                            <w:numPr>
                              <w:ilvl w:val="0"/>
                              <w:numId w:val="11"/>
                            </w:numPr>
                            <w:spacing w:after="160" w:line="259" w:lineRule="auto"/>
                            <w:jc w:val="both"/>
                            <w:rPr>
                              <w:rFonts w:cstheme="minorHAnsi"/>
                            </w:rPr>
                          </w:pPr>
                          <w:r w:rsidRPr="00D03302">
                            <w:rPr>
                              <w:rFonts w:cstheme="minorHAnsi"/>
                            </w:rPr>
                            <w:t>Audits et diagnostics antérieurs (exemples de diagnostics : plomb, amiante, biodiversité, structure, infiltrométrie, patrimoine ancien…) ;</w:t>
                          </w:r>
                        </w:p>
                        <w:p w14:paraId="7F4DAA5C" w14:textId="77777777" w:rsidR="00B31832" w:rsidRPr="00D03302" w:rsidRDefault="00B31832" w:rsidP="00B31832">
                          <w:pPr>
                            <w:pStyle w:val="Paragraphedeliste"/>
                            <w:numPr>
                              <w:ilvl w:val="0"/>
                              <w:numId w:val="11"/>
                            </w:numPr>
                            <w:spacing w:after="160" w:line="259" w:lineRule="auto"/>
                            <w:jc w:val="both"/>
                            <w:rPr>
                              <w:rFonts w:cstheme="minorHAnsi"/>
                            </w:rPr>
                          </w:pPr>
                          <w:r w:rsidRPr="00D03302">
                            <w:rPr>
                              <w:rFonts w:cstheme="minorHAnsi"/>
                            </w:rPr>
                            <w:t>Descriptifs et documents techniques des travaux antérieurs (DOE notamment), si existants ;</w:t>
                          </w:r>
                        </w:p>
                        <w:p w14:paraId="618D9AFC" w14:textId="77777777" w:rsidR="00B31832" w:rsidRPr="00D03302" w:rsidRDefault="00B31832" w:rsidP="00B31832">
                          <w:pPr>
                            <w:pStyle w:val="Paragraphedeliste"/>
                            <w:numPr>
                              <w:ilvl w:val="0"/>
                              <w:numId w:val="11"/>
                            </w:numPr>
                            <w:spacing w:after="160" w:line="259" w:lineRule="auto"/>
                            <w:jc w:val="both"/>
                            <w:rPr>
                              <w:rFonts w:cstheme="minorHAnsi"/>
                            </w:rPr>
                          </w:pPr>
                          <w:r w:rsidRPr="00D03302">
                            <w:rPr>
                              <w:rFonts w:cstheme="minorHAnsi"/>
                            </w:rPr>
                            <w:t>Plannings d’occupation et d’usage des lieux ;</w:t>
                          </w:r>
                        </w:p>
                        <w:p w14:paraId="107F904A" w14:textId="77777777" w:rsidR="00B31832" w:rsidRPr="00D03302" w:rsidRDefault="00B31832" w:rsidP="00B31832">
                          <w:pPr>
                            <w:pStyle w:val="Paragraphedeliste"/>
                            <w:numPr>
                              <w:ilvl w:val="0"/>
                              <w:numId w:val="11"/>
                            </w:numPr>
                            <w:spacing w:after="160" w:line="259" w:lineRule="auto"/>
                            <w:jc w:val="both"/>
                            <w:rPr>
                              <w:rFonts w:cstheme="minorHAnsi"/>
                            </w:rPr>
                          </w:pPr>
                          <w:r w:rsidRPr="00D03302">
                            <w:rPr>
                              <w:rFonts w:cstheme="minorHAnsi"/>
                            </w:rPr>
                            <w:t>Nombre d’occupants et /ou fréquentation journalière.</w:t>
                          </w:r>
                        </w:p>
                        <w:p w14:paraId="08CF1917" w14:textId="77777777" w:rsidR="00B31832" w:rsidRPr="00D03302" w:rsidRDefault="00B31832" w:rsidP="00B31832">
                          <w:pPr>
                            <w:jc w:val="both"/>
                            <w:rPr>
                              <w:rFonts w:cstheme="minorHAnsi"/>
                              <w:b/>
                              <w:bCs/>
                            </w:rPr>
                          </w:pPr>
                          <w:r w:rsidRPr="00D03302">
                            <w:rPr>
                              <w:rFonts w:cstheme="minorHAnsi"/>
                              <w:b/>
                              <w:bCs/>
                            </w:rPr>
                            <w:t xml:space="preserve">Données sur la thématique de l’Energie </w:t>
                          </w:r>
                        </w:p>
                        <w:p w14:paraId="0C022F4C" w14:textId="77777777" w:rsidR="00B31832" w:rsidRPr="00D03302" w:rsidRDefault="00B31832" w:rsidP="00B31832">
                          <w:pPr>
                            <w:pStyle w:val="Paragraphedeliste"/>
                            <w:numPr>
                              <w:ilvl w:val="0"/>
                              <w:numId w:val="11"/>
                            </w:numPr>
                            <w:spacing w:after="160" w:line="259" w:lineRule="auto"/>
                            <w:jc w:val="both"/>
                            <w:rPr>
                              <w:rFonts w:cstheme="minorHAnsi"/>
                            </w:rPr>
                          </w:pPr>
                          <w:r w:rsidRPr="00D03302">
                            <w:rPr>
                              <w:rFonts w:cstheme="minorHAnsi"/>
                            </w:rPr>
                            <w:t>Objectifs de réductions énergétiques : définition de l’ambition sur court et long terme de réduction de consommation énergétique et les émissions de carbone des bâtiments de la collectivité ;</w:t>
                          </w:r>
                        </w:p>
                        <w:p w14:paraId="4ADD22F7" w14:textId="77777777" w:rsidR="00B31832" w:rsidRPr="00D03302" w:rsidRDefault="00B31832" w:rsidP="00B31832">
                          <w:pPr>
                            <w:pStyle w:val="Paragraphedeliste"/>
                            <w:numPr>
                              <w:ilvl w:val="0"/>
                              <w:numId w:val="11"/>
                            </w:numPr>
                            <w:spacing w:after="160" w:line="259" w:lineRule="auto"/>
                            <w:jc w:val="both"/>
                            <w:rPr>
                              <w:rFonts w:cstheme="minorHAnsi"/>
                            </w:rPr>
                          </w:pPr>
                          <w:r w:rsidRPr="00D03302">
                            <w:rPr>
                              <w:rFonts w:cstheme="minorHAnsi"/>
                            </w:rPr>
                            <w:t>Contrat de fourniture d’énergie ;</w:t>
                          </w:r>
                        </w:p>
                        <w:p w14:paraId="20934BF4" w14:textId="77777777" w:rsidR="00B31832" w:rsidRPr="00D03302" w:rsidRDefault="00B31832" w:rsidP="00B31832">
                          <w:pPr>
                            <w:pStyle w:val="Paragraphedeliste"/>
                            <w:numPr>
                              <w:ilvl w:val="0"/>
                              <w:numId w:val="11"/>
                            </w:numPr>
                            <w:spacing w:after="160" w:line="259" w:lineRule="auto"/>
                            <w:jc w:val="both"/>
                            <w:rPr>
                              <w:rFonts w:cstheme="minorHAnsi"/>
                            </w:rPr>
                          </w:pPr>
                          <w:r w:rsidRPr="00D03302">
                            <w:rPr>
                              <w:rFonts w:cstheme="minorHAnsi"/>
                            </w:rPr>
                            <w:t xml:space="preserve">Contrat d’exploitation et d’entretien des installations de chauffage, ECS, ventilation, </w:t>
                          </w:r>
                          <w:proofErr w:type="spellStart"/>
                          <w:r w:rsidRPr="00D03302">
                            <w:rPr>
                              <w:rFonts w:cstheme="minorHAnsi"/>
                            </w:rPr>
                            <w:t>etc</w:t>
                          </w:r>
                          <w:proofErr w:type="spellEnd"/>
                          <w:r w:rsidRPr="00D03302">
                            <w:rPr>
                              <w:rFonts w:cstheme="minorHAnsi"/>
                            </w:rPr>
                            <w:t> ;</w:t>
                          </w:r>
                        </w:p>
                        <w:p w14:paraId="4DD58A89" w14:textId="77777777" w:rsidR="00B31832" w:rsidRPr="00D03302" w:rsidRDefault="00B31832" w:rsidP="00B31832">
                          <w:pPr>
                            <w:pStyle w:val="Paragraphedeliste"/>
                            <w:numPr>
                              <w:ilvl w:val="0"/>
                              <w:numId w:val="11"/>
                            </w:numPr>
                            <w:spacing w:after="160" w:line="259" w:lineRule="auto"/>
                            <w:jc w:val="both"/>
                            <w:rPr>
                              <w:rFonts w:cstheme="minorHAnsi"/>
                            </w:rPr>
                          </w:pPr>
                          <w:r w:rsidRPr="00D03302">
                            <w:rPr>
                              <w:rFonts w:cstheme="minorHAnsi"/>
                            </w:rPr>
                            <w:t>Les plans et schémas CVC ainsi que des réseaux électriques ;</w:t>
                          </w:r>
                        </w:p>
                        <w:p w14:paraId="14307AC5" w14:textId="77777777" w:rsidR="00B31832" w:rsidRPr="00D03302" w:rsidRDefault="00B31832" w:rsidP="00B31832">
                          <w:pPr>
                            <w:pStyle w:val="Paragraphedeliste"/>
                            <w:numPr>
                              <w:ilvl w:val="0"/>
                              <w:numId w:val="11"/>
                            </w:numPr>
                            <w:spacing w:after="160" w:line="259" w:lineRule="auto"/>
                            <w:jc w:val="both"/>
                            <w:rPr>
                              <w:rFonts w:cstheme="minorHAnsi"/>
                            </w:rPr>
                          </w:pPr>
                          <w:r w:rsidRPr="00D03302">
                            <w:rPr>
                              <w:rFonts w:cstheme="minorHAnsi"/>
                            </w:rPr>
                            <w:t>Recensement des équipements techniques ;</w:t>
                          </w:r>
                        </w:p>
                        <w:p w14:paraId="22E2989B" w14:textId="77777777" w:rsidR="00B31832" w:rsidRPr="00D03302" w:rsidRDefault="00B31832" w:rsidP="00B31832">
                          <w:pPr>
                            <w:pStyle w:val="Paragraphedeliste"/>
                            <w:numPr>
                              <w:ilvl w:val="0"/>
                              <w:numId w:val="11"/>
                            </w:numPr>
                            <w:spacing w:after="160" w:line="259" w:lineRule="auto"/>
                            <w:jc w:val="both"/>
                            <w:rPr>
                              <w:rFonts w:cstheme="minorHAnsi"/>
                            </w:rPr>
                          </w:pPr>
                          <w:r w:rsidRPr="00D03302">
                            <w:rPr>
                              <w:rFonts w:cstheme="minorHAnsi"/>
                            </w:rPr>
                            <w:t>Les livrets de chaufferie et carnets d’entretien ;</w:t>
                          </w:r>
                        </w:p>
                        <w:p w14:paraId="6A053F42" w14:textId="77777777" w:rsidR="00B31832" w:rsidRPr="00D03302" w:rsidRDefault="00B31832" w:rsidP="00B31832">
                          <w:pPr>
                            <w:pStyle w:val="Paragraphedeliste"/>
                            <w:numPr>
                              <w:ilvl w:val="0"/>
                              <w:numId w:val="11"/>
                            </w:numPr>
                            <w:spacing w:after="160" w:line="259" w:lineRule="auto"/>
                            <w:jc w:val="both"/>
                            <w:rPr>
                              <w:rFonts w:cstheme="minorHAnsi"/>
                            </w:rPr>
                          </w:pPr>
                          <w:r w:rsidRPr="00D03302">
                            <w:rPr>
                              <w:rFonts w:cstheme="minorHAnsi"/>
                            </w:rPr>
                            <w:t>Les notices des équipements ;</w:t>
                          </w:r>
                        </w:p>
                        <w:p w14:paraId="6658B5B8" w14:textId="77777777" w:rsidR="00B31832" w:rsidRPr="00D03302" w:rsidRDefault="00B31832" w:rsidP="00B31832">
                          <w:pPr>
                            <w:pStyle w:val="Paragraphedeliste"/>
                            <w:numPr>
                              <w:ilvl w:val="0"/>
                              <w:numId w:val="11"/>
                            </w:numPr>
                            <w:spacing w:after="160" w:line="259" w:lineRule="auto"/>
                            <w:jc w:val="both"/>
                            <w:rPr>
                              <w:rFonts w:cstheme="minorHAnsi"/>
                            </w:rPr>
                          </w:pPr>
                          <w:r w:rsidRPr="00D03302">
                            <w:rPr>
                              <w:rFonts w:cstheme="minorHAnsi"/>
                            </w:rPr>
                            <w:t xml:space="preserve">L’historique des factures énergétiques et/ou données de consommation des 3 dernières années au moins (en s’appuyant sur les gestionnaires de réseau au besoin). </w:t>
                          </w:r>
                        </w:p>
                        <w:p w14:paraId="7A78AD02" w14:textId="2B4E6847" w:rsidR="00B31832" w:rsidRDefault="00B31832"/>
                      </w:txbxContent>
                    </v:textbox>
                    <w10:wrap type="topAndBottom" anchorx="margin"/>
                  </v:shape>
                </w:pict>
              </mc:Fallback>
            </mc:AlternateContent>
          </w:r>
          <w:r w:rsidR="004F0F58">
            <w:t>Les études énergétiques, en général, nécessitent une collaboration étroite entre le maître d’ouvrage et le prestataire. Pour cela, le bureau d’études pourra s’appuyer sur des éléments techniques fournis par la collectivité, qui mettra à disposition une liste de documents clés pour mieux comprendre le profil énergétique et technique du site.</w:t>
          </w:r>
        </w:p>
        <w:p w14:paraId="58ED4973" w14:textId="5E8DC056" w:rsidR="00757173" w:rsidRDefault="00757173" w:rsidP="004F0F58">
          <w:pPr>
            <w:pStyle w:val="Paragraphedeliste"/>
            <w:numPr>
              <w:ilvl w:val="0"/>
              <w:numId w:val="0"/>
            </w:numPr>
            <w:ind w:left="284"/>
            <w:jc w:val="both"/>
            <w:rPr>
              <w:lang w:eastAsia="zh-CN"/>
            </w:rPr>
          </w:pPr>
        </w:p>
        <w:p w14:paraId="06259145" w14:textId="0D6AC794" w:rsidR="00042F69" w:rsidRDefault="00042F69" w:rsidP="00484FBB">
          <w:pPr>
            <w:pStyle w:val="TitreDocument"/>
          </w:pPr>
          <w:r w:rsidRPr="004F0F58">
            <w:rPr>
              <w:rFonts w:ascii="Calibri" w:eastAsia="Calibri" w:hAnsi="Calibri" w:cs="Arial"/>
              <w:bCs w:val="0"/>
              <w:noProof/>
              <w:kern w:val="0"/>
              <w:sz w:val="22"/>
              <w:szCs w:val="22"/>
              <w:lang w:eastAsia="zh-CN"/>
              <w14:ligatures w14:val="none"/>
            </w:rPr>
            <w:drawing>
              <wp:inline distT="0" distB="0" distL="0" distR="0" wp14:anchorId="00B3D43C" wp14:editId="62151E2A">
                <wp:extent cx="6045200" cy="2489200"/>
                <wp:effectExtent l="0" t="0" r="0" b="25400"/>
                <wp:docPr id="1441677161" name="Diagramme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1B0412A1" w14:textId="77777777" w:rsidR="00042F69" w:rsidRDefault="00042F69" w:rsidP="00484FBB">
          <w:pPr>
            <w:pStyle w:val="TitreDocument"/>
          </w:pPr>
        </w:p>
        <w:p w14:paraId="40BAA542" w14:textId="77777777" w:rsidR="0084132E" w:rsidRDefault="0084132E" w:rsidP="001B0026">
          <w:pPr>
            <w:spacing w:after="0" w:line="240" w:lineRule="auto"/>
            <w:jc w:val="center"/>
          </w:pPr>
        </w:p>
        <w:p w14:paraId="0AFEE36E" w14:textId="77777777" w:rsidR="0084132E" w:rsidRDefault="0084132E" w:rsidP="001B0026">
          <w:pPr>
            <w:spacing w:after="0" w:line="240" w:lineRule="auto"/>
            <w:jc w:val="center"/>
          </w:pPr>
        </w:p>
        <w:p w14:paraId="77491E45" w14:textId="77777777" w:rsidR="0084132E" w:rsidRDefault="0084132E" w:rsidP="001B0026">
          <w:pPr>
            <w:spacing w:after="0" w:line="240" w:lineRule="auto"/>
            <w:jc w:val="center"/>
          </w:pPr>
        </w:p>
        <w:p w14:paraId="6CCB6BAD" w14:textId="77777777" w:rsidR="0084132E" w:rsidRDefault="0084132E" w:rsidP="001B0026">
          <w:pPr>
            <w:spacing w:after="0" w:line="240" w:lineRule="auto"/>
            <w:jc w:val="center"/>
          </w:pPr>
        </w:p>
        <w:p w14:paraId="2C1A1770" w14:textId="77777777" w:rsidR="0084132E" w:rsidRDefault="0084132E" w:rsidP="001B0026">
          <w:pPr>
            <w:spacing w:after="0" w:line="240" w:lineRule="auto"/>
            <w:jc w:val="center"/>
          </w:pPr>
        </w:p>
        <w:p w14:paraId="63C1BFBE" w14:textId="77777777" w:rsidR="0084132E" w:rsidRDefault="0084132E" w:rsidP="001B0026">
          <w:pPr>
            <w:spacing w:after="0" w:line="240" w:lineRule="auto"/>
            <w:jc w:val="center"/>
          </w:pPr>
        </w:p>
        <w:p w14:paraId="7EABE332" w14:textId="77777777" w:rsidR="0084132E" w:rsidRDefault="0084132E" w:rsidP="001B0026">
          <w:pPr>
            <w:spacing w:after="0" w:line="240" w:lineRule="auto"/>
            <w:jc w:val="center"/>
          </w:pPr>
        </w:p>
        <w:p w14:paraId="5E2B8B66" w14:textId="1AE5D869" w:rsidR="00042F69" w:rsidRDefault="001B0026" w:rsidP="001B0026">
          <w:pPr>
            <w:spacing w:after="0" w:line="240" w:lineRule="auto"/>
            <w:jc w:val="center"/>
            <w:rPr>
              <w:rFonts w:ascii="Bitter Black" w:hAnsi="Bitter Black"/>
              <w:b/>
              <w:bCs/>
              <w:sz w:val="56"/>
              <w:szCs w:val="56"/>
            </w:rPr>
          </w:pPr>
          <w:r w:rsidRPr="001B0026">
            <w:rPr>
              <w:noProof/>
            </w:rPr>
            <w:drawing>
              <wp:inline distT="0" distB="0" distL="0" distR="0" wp14:anchorId="7D889509" wp14:editId="53E885CE">
                <wp:extent cx="3188723" cy="4248150"/>
                <wp:effectExtent l="0" t="0" r="0" b="0"/>
                <wp:docPr id="260346546" name="Image 1" descr="Une image contenant diagramme, Graphique,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346546" name="Image 1" descr="Une image contenant diagramme, Graphique, conception&#10;&#10;Le contenu généré par l’IA peut être incorrect."/>
                        <pic:cNvPicPr/>
                      </pic:nvPicPr>
                      <pic:blipFill>
                        <a:blip r:embed="rId40"/>
                        <a:stretch>
                          <a:fillRect/>
                        </a:stretch>
                      </pic:blipFill>
                      <pic:spPr>
                        <a:xfrm>
                          <a:off x="0" y="0"/>
                          <a:ext cx="3217549" cy="4286553"/>
                        </a:xfrm>
                        <a:prstGeom prst="rect">
                          <a:avLst/>
                        </a:prstGeom>
                      </pic:spPr>
                    </pic:pic>
                  </a:graphicData>
                </a:graphic>
              </wp:inline>
            </w:drawing>
          </w:r>
          <w:r w:rsidR="00042F69">
            <w:br w:type="page"/>
          </w:r>
        </w:p>
        <w:p w14:paraId="73DE9D51" w14:textId="06C03E6A" w:rsidR="004F0F58" w:rsidRPr="00D03302" w:rsidRDefault="004F0F58" w:rsidP="00484FBB">
          <w:pPr>
            <w:pStyle w:val="TitreDocument"/>
          </w:pPr>
          <w:r w:rsidRPr="00D03302">
            <w:lastRenderedPageBreak/>
            <w:t xml:space="preserve">Etat des lieux </w:t>
          </w:r>
        </w:p>
        <w:p w14:paraId="163E6EF6" w14:textId="35447499" w:rsidR="004F0F58" w:rsidRPr="004F0F58" w:rsidRDefault="000B0D9F" w:rsidP="00332691">
          <w:pPr>
            <w:pStyle w:val="EncartOrange"/>
          </w:pPr>
          <w:r>
            <w:rPr>
              <w:noProof/>
            </w:rPr>
            <mc:AlternateContent>
              <mc:Choice Requires="wps">
                <w:drawing>
                  <wp:anchor distT="45720" distB="45720" distL="114300" distR="114300" simplePos="0" relativeHeight="251658282" behindDoc="0" locked="0" layoutInCell="1" allowOverlap="1" wp14:anchorId="783B92BE" wp14:editId="23D096E5">
                    <wp:simplePos x="0" y="0"/>
                    <wp:positionH relativeFrom="margin">
                      <wp:align>right</wp:align>
                    </wp:positionH>
                    <wp:positionV relativeFrom="paragraph">
                      <wp:posOffset>1381760</wp:posOffset>
                    </wp:positionV>
                    <wp:extent cx="6463665" cy="7157085"/>
                    <wp:effectExtent l="0" t="0" r="13335" b="24765"/>
                    <wp:wrapSquare wrapText="bothSides"/>
                    <wp:docPr id="3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862" cy="7157085"/>
                            </a:xfrm>
                            <a:prstGeom prst="rect">
                              <a:avLst/>
                            </a:prstGeom>
                            <a:solidFill>
                              <a:srgbClr val="FFFFFF"/>
                            </a:solidFill>
                            <a:ln w="9525">
                              <a:solidFill>
                                <a:schemeClr val="accent1"/>
                              </a:solidFill>
                              <a:miter lim="800000"/>
                              <a:headEnd/>
                              <a:tailEnd/>
                            </a:ln>
                          </wps:spPr>
                          <wps:txbx>
                            <w:txbxContent>
                              <w:p w14:paraId="360D7558" w14:textId="254AFFAB" w:rsidR="000B0D9F" w:rsidRPr="00E23875" w:rsidRDefault="000B0D9F" w:rsidP="000B0D9F">
                                <w:pPr>
                                  <w:jc w:val="both"/>
                                </w:pPr>
                                <w:r>
                                  <w:t xml:space="preserve">Chaque bâtiment fera l'objet d'un examen approfondi en vue de recueillir les éléments nécessaires à la réalisation des phases suivantes de l’audit énergétique dans toutes ses dimensions. </w:t>
                                </w:r>
                              </w:p>
                              <w:p w14:paraId="3D5B92AD" w14:textId="77777777" w:rsidR="000B0D9F" w:rsidRPr="00E23875" w:rsidRDefault="000B0D9F" w:rsidP="000B0D9F">
                                <w:pPr>
                                  <w:jc w:val="both"/>
                                </w:pPr>
                                <w:r w:rsidRPr="00E23875">
                                  <w:t>L’état des lieux se basera sur :</w:t>
                                </w:r>
                              </w:p>
                              <w:p w14:paraId="7D16CB4A" w14:textId="77777777" w:rsidR="000B0D9F" w:rsidRPr="00332691" w:rsidRDefault="000B0D9F" w:rsidP="000B0D9F">
                                <w:pPr>
                                  <w:pStyle w:val="Paragraphedeliste"/>
                                  <w:numPr>
                                    <w:ilvl w:val="0"/>
                                    <w:numId w:val="12"/>
                                  </w:numPr>
                                  <w:tabs>
                                    <w:tab w:val="left" w:pos="-2694"/>
                                    <w:tab w:val="left" w:pos="-2127"/>
                                    <w:tab w:val="left" w:pos="-1985"/>
                                  </w:tabs>
                                  <w:autoSpaceDN w:val="0"/>
                                  <w:spacing w:after="0" w:line="276" w:lineRule="auto"/>
                                  <w:jc w:val="both"/>
                                  <w:rPr>
                                    <w:rFonts w:cs="Arial"/>
                                    <w:color w:val="FF5300" w:themeColor="background2"/>
                                  </w:rPr>
                                </w:pPr>
                                <w:r w:rsidRPr="00332691">
                                  <w:rPr>
                                    <w:color w:val="FF5300" w:themeColor="background2"/>
                                  </w:rPr>
                                  <w:t>Les documents fournis par le maître d’ouvrage ;</w:t>
                                </w:r>
                              </w:p>
                              <w:p w14:paraId="6E81CAEB" w14:textId="77777777" w:rsidR="000B0D9F" w:rsidRPr="00E23875" w:rsidRDefault="000B0D9F" w:rsidP="000B0D9F">
                                <w:pPr>
                                  <w:pStyle w:val="Paragraphedeliste"/>
                                  <w:numPr>
                                    <w:ilvl w:val="0"/>
                                    <w:numId w:val="12"/>
                                  </w:numPr>
                                  <w:tabs>
                                    <w:tab w:val="left" w:pos="-2694"/>
                                    <w:tab w:val="left" w:pos="-2127"/>
                                    <w:tab w:val="left" w:pos="-1985"/>
                                  </w:tabs>
                                  <w:autoSpaceDN w:val="0"/>
                                  <w:spacing w:after="0" w:line="276" w:lineRule="auto"/>
                                  <w:jc w:val="both"/>
                                  <w:rPr>
                                    <w:rFonts w:cs="Arial"/>
                                  </w:rPr>
                                </w:pPr>
                                <w:r w:rsidRPr="00E23875">
                                  <w:t>Une visite sur site organisée en liaison étroite avec les services des collectivités concernées en favorisant la présence d’utilisateurs et d’usagers, de l’économe de flux (ou équivalent), du gestionnaire et/ou du mainteneur.</w:t>
                                </w:r>
                              </w:p>
                              <w:p w14:paraId="04528F16" w14:textId="77777777" w:rsidR="000B0D9F" w:rsidRPr="006771AF" w:rsidRDefault="000B0D9F" w:rsidP="000B0D9F">
                                <w:pPr>
                                  <w:jc w:val="both"/>
                                </w:pPr>
                                <w:r w:rsidRPr="006771AF">
                                  <w:t>Il revient au prestataire de vérifier la disponibilité des informations nécessaires à la bonne exécution de sa prestation. Il s’assurera ainsi que la finesse des informations collectées soit suffisante pour parvenir à des préconisations solides.</w:t>
                                </w:r>
                              </w:p>
                              <w:p w14:paraId="6E480041" w14:textId="77777777" w:rsidR="000B0D9F" w:rsidRPr="006771AF" w:rsidRDefault="000B0D9F" w:rsidP="000B0D9F">
                                <w:pPr>
                                  <w:jc w:val="both"/>
                                </w:pPr>
                                <w:r w:rsidRPr="006771AF">
                                  <w:t xml:space="preserve">L’état des lieux devra présenter : </w:t>
                                </w:r>
                              </w:p>
                              <w:p w14:paraId="5B3E9F78" w14:textId="77777777" w:rsidR="000B0D9F" w:rsidRPr="006771AF" w:rsidRDefault="000B0D9F" w:rsidP="000B0D9F">
                                <w:pPr>
                                  <w:numPr>
                                    <w:ilvl w:val="0"/>
                                    <w:numId w:val="2"/>
                                  </w:numPr>
                                  <w:autoSpaceDN w:val="0"/>
                                  <w:spacing w:after="0" w:line="240" w:lineRule="auto"/>
                                  <w:jc w:val="both"/>
                                </w:pPr>
                                <w:r w:rsidRPr="006771AF">
                                  <w:rPr>
                                    <w:b/>
                                    <w:bCs/>
                                  </w:rPr>
                                  <w:t>Une description du bâtiment</w:t>
                                </w:r>
                                <w:r w:rsidRPr="006771AF">
                                  <w:t xml:space="preserve"> et une évaluation de ses caractéristiques architecturales, urbaines, et paysagères ainsi qu’une description des règles d’urbanisme auxquelles est soumis afin que les recommandations à venir veillent à les respecter ; </w:t>
                                </w:r>
                                <w:r w:rsidRPr="006771AF">
                                  <w:rPr>
                                    <w:b/>
                                    <w:bCs/>
                                  </w:rPr>
                                  <w:t>La caractérisation des locaux</w:t>
                                </w:r>
                                <w:r w:rsidRPr="006771AF">
                                  <w:t xml:space="preserve"> en fonction des facteurs extérieurs (données météo locales, masques solaires) et intérieurs des bâtiments (organisation du site, zonage climatique et utilisation des bâtiments, zones chauffées/refroidies). Le bureau d’études fera apparaître sur le compte-rendu de l’audit la </w:t>
                                </w:r>
                                <w:r w:rsidRPr="006771AF">
                                  <w:rPr>
                                    <w:b/>
                                    <w:bCs/>
                                  </w:rPr>
                                  <w:t>surface de plancher</w:t>
                                </w:r>
                                <w:r w:rsidRPr="006771AF">
                                  <w:t xml:space="preserve">. Le maître d’ouvrage peut également demander la surface SHON du bâtiment audité si nécessaire à l’obtention de subventions en phase travaux. Pour tous les ratios, c’est la </w:t>
                                </w:r>
                                <w:r w:rsidRPr="006771AF">
                                  <w:rPr>
                                    <w:b/>
                                    <w:bCs/>
                                  </w:rPr>
                                  <w:t>surface de plancher</w:t>
                                </w:r>
                                <w:r w:rsidRPr="006771AF">
                                  <w:t xml:space="preserve"> qui sera utilisée dans la suite du compte-rendu ;</w:t>
                                </w:r>
                              </w:p>
                              <w:p w14:paraId="0C78A121" w14:textId="77777777" w:rsidR="000B0D9F" w:rsidRPr="006771AF" w:rsidRDefault="000B0D9F" w:rsidP="000B0D9F">
                                <w:pPr>
                                  <w:numPr>
                                    <w:ilvl w:val="0"/>
                                    <w:numId w:val="2"/>
                                  </w:numPr>
                                  <w:autoSpaceDN w:val="0"/>
                                  <w:spacing w:after="0" w:line="240" w:lineRule="auto"/>
                                  <w:jc w:val="both"/>
                                </w:pPr>
                                <w:r w:rsidRPr="006771AF">
                                  <w:rPr>
                                    <w:b/>
                                    <w:bCs/>
                                  </w:rPr>
                                  <w:t>Le relevé sur le site et la description synthétique des principes constructifs du bât</w:t>
                                </w:r>
                                <w:r w:rsidRPr="006771AF">
                                  <w:t xml:space="preserve">i (état, plans, désordres apparents, perméabilité à l’air de l’enveloppe du bâtiment, </w:t>
                                </w:r>
                                <w:proofErr w:type="spellStart"/>
                                <w:r w:rsidRPr="006771AF">
                                  <w:t>perspirance</w:t>
                                </w:r>
                                <w:proofErr w:type="spellEnd"/>
                                <w:r w:rsidRPr="006771AF">
                                  <w:t xml:space="preserve"> des parois, résistance et conductivité thermiques). </w:t>
                                </w:r>
                                <w:sdt>
                                  <w:sdtPr>
                                    <w:tag w:val="goog_rdk_0"/>
                                    <w:id w:val="989532849"/>
                                  </w:sdtPr>
                                  <w:sdtEndPr/>
                                  <w:sdtContent/>
                                </w:sdt>
                                <w:r w:rsidRPr="006771AF">
                                  <w:t>Dans le cas d’un bâtiment ancien, une attention particulière sera portée au repérage des désordres, notamment dû à l’humidité, ainsi qu’à son caractère patrimonial (bâtiments construits avant 1948 de manière traditionnelle) qui sera explicitement mentionné ;</w:t>
                                </w:r>
                              </w:p>
                              <w:p w14:paraId="0ACA1CFF" w14:textId="77777777" w:rsidR="000B0D9F" w:rsidRPr="006771AF" w:rsidRDefault="000B0D9F" w:rsidP="000B0D9F">
                                <w:pPr>
                                  <w:numPr>
                                    <w:ilvl w:val="0"/>
                                    <w:numId w:val="2"/>
                                  </w:numPr>
                                  <w:tabs>
                                    <w:tab w:val="left" w:pos="-2694"/>
                                    <w:tab w:val="left" w:pos="-2127"/>
                                    <w:tab w:val="left" w:pos="-1985"/>
                                  </w:tabs>
                                  <w:autoSpaceDN w:val="0"/>
                                  <w:spacing w:after="0" w:line="240" w:lineRule="auto"/>
                                  <w:jc w:val="both"/>
                                </w:pPr>
                                <w:r w:rsidRPr="006771AF">
                                  <w:t xml:space="preserve">La présence de </w:t>
                                </w:r>
                                <w:r w:rsidRPr="006771AF">
                                  <w:rPr>
                                    <w:b/>
                                    <w:bCs/>
                                  </w:rPr>
                                  <w:t>matériaux</w:t>
                                </w:r>
                                <w:r w:rsidRPr="006771AF">
                                  <w:t xml:space="preserve"> non industrialisés dans les constituants du bâtiment (ex. : murs en pierre, plancher bois, briques anciennes, torchis, pisé, bauge) ;</w:t>
                                </w:r>
                              </w:p>
                              <w:p w14:paraId="06C72A59" w14:textId="1710F3AB" w:rsidR="000B0D9F" w:rsidRPr="006771AF" w:rsidRDefault="000B0D9F" w:rsidP="000B0D9F">
                                <w:pPr>
                                  <w:numPr>
                                    <w:ilvl w:val="0"/>
                                    <w:numId w:val="2"/>
                                  </w:numPr>
                                  <w:tabs>
                                    <w:tab w:val="left" w:pos="-2694"/>
                                    <w:tab w:val="left" w:pos="-2127"/>
                                    <w:tab w:val="left" w:pos="-1985"/>
                                  </w:tabs>
                                  <w:autoSpaceDN w:val="0"/>
                                  <w:spacing w:after="0" w:line="240" w:lineRule="auto"/>
                                  <w:jc w:val="both"/>
                                </w:pPr>
                                <w:r w:rsidRPr="006771AF">
                                  <w:rPr>
                                    <w:b/>
                                  </w:rPr>
                                  <w:t>Le descriptif</w:t>
                                </w:r>
                                <w:r w:rsidRPr="006771AF">
                                  <w:t xml:space="preserve"> (types, caractéristiques, performances, présence ou non de calorifuge…) </w:t>
                                </w:r>
                                <w:r w:rsidRPr="006771AF">
                                  <w:rPr>
                                    <w:b/>
                                  </w:rPr>
                                  <w:t>et l’état des installations</w:t>
                                </w:r>
                                <w:r w:rsidRPr="006771AF">
                                  <w:t xml:space="preserve"> chauffage, électricité, ventilation, éclairage, cuisine, eau et système de froid/rafraichissement avec notamment un point sur leur conformité réglementaire. Pour l’état des lieux de la ventilation, le bureau d’étude pourra s’inspirer du protocole </w:t>
                                </w:r>
                                <w:hyperlink r:id="rId41" w:history="1">
                                  <w:proofErr w:type="spellStart"/>
                                  <w:r w:rsidRPr="00EE50D6">
                                    <w:rPr>
                                      <w:rStyle w:val="Lienhypertexte"/>
                                    </w:rPr>
                                    <w:t>Promevent</w:t>
                                  </w:r>
                                  <w:proofErr w:type="spellEnd"/>
                                  <w:r w:rsidRPr="00EE50D6">
                                    <w:rPr>
                                      <w:rStyle w:val="Lienhypertexte"/>
                                    </w:rPr>
                                    <w:t xml:space="preserve"> Tertiaire</w:t>
                                  </w:r>
                                </w:hyperlink>
                                <w:r w:rsidRPr="006771AF">
                                  <w:t xml:space="preserve"> soutenu par l’ADEME</w:t>
                                </w:r>
                                <w:r>
                                  <w:t> ;</w:t>
                                </w:r>
                              </w:p>
                              <w:p w14:paraId="21B0454B" w14:textId="77777777" w:rsidR="000B0D9F" w:rsidRPr="006771AF" w:rsidRDefault="000B0D9F" w:rsidP="000B0D9F">
                                <w:pPr>
                                  <w:numPr>
                                    <w:ilvl w:val="0"/>
                                    <w:numId w:val="2"/>
                                  </w:numPr>
                                  <w:tabs>
                                    <w:tab w:val="left" w:pos="-2694"/>
                                    <w:tab w:val="left" w:pos="-2127"/>
                                    <w:tab w:val="left" w:pos="-1985"/>
                                  </w:tabs>
                                  <w:autoSpaceDN w:val="0"/>
                                  <w:spacing w:after="0" w:line="240" w:lineRule="auto"/>
                                  <w:jc w:val="both"/>
                                </w:pPr>
                                <w:r w:rsidRPr="006771AF">
                                  <w:t>Les systèmes existants de production actuels d’eau chaude sanitaire ainsi que leurs auxiliaires (état, marque, type, année, puissance, température de consigne et autres températures opérables (bouclage), logique de régulation, modes hivers/été …)</w:t>
                                </w:r>
                                <w:r>
                                  <w:t> ;</w:t>
                                </w:r>
                              </w:p>
                              <w:p w14:paraId="025F0120" w14:textId="77777777" w:rsidR="000B0D9F" w:rsidRPr="006771AF" w:rsidRDefault="000B0D9F" w:rsidP="000B0D9F">
                                <w:pPr>
                                  <w:numPr>
                                    <w:ilvl w:val="0"/>
                                    <w:numId w:val="2"/>
                                  </w:numPr>
                                  <w:tabs>
                                    <w:tab w:val="left" w:pos="-2694"/>
                                    <w:tab w:val="left" w:pos="-2127"/>
                                    <w:tab w:val="left" w:pos="-1985"/>
                                  </w:tabs>
                                  <w:autoSpaceDN w:val="0"/>
                                  <w:spacing w:after="0" w:line="240" w:lineRule="auto"/>
                                  <w:jc w:val="both"/>
                                </w:pPr>
                                <w:r w:rsidRPr="006771AF">
                                  <w:t xml:space="preserve">Compatibilité de la régulation chaudière avec une régulation solaire et intérêt d’adapter ou non cette régulation. </w:t>
                                </w:r>
                              </w:p>
                              <w:p w14:paraId="11BAE8EB" w14:textId="77777777" w:rsidR="000B0D9F" w:rsidRDefault="000B0D9F" w:rsidP="000B0D9F">
                                <w:pPr>
                                  <w:numPr>
                                    <w:ilvl w:val="0"/>
                                    <w:numId w:val="2"/>
                                  </w:numPr>
                                  <w:tabs>
                                    <w:tab w:val="left" w:pos="-2694"/>
                                    <w:tab w:val="left" w:pos="-2127"/>
                                    <w:tab w:val="left" w:pos="-1985"/>
                                  </w:tabs>
                                  <w:autoSpaceDN w:val="0"/>
                                  <w:spacing w:after="0" w:line="240" w:lineRule="auto"/>
                                  <w:jc w:val="both"/>
                                </w:pPr>
                                <w:r w:rsidRPr="006771AF">
                                  <w:t>Le système de distribution de l’eau chaude sanitaire : nature, débits de pointe et de bouclage, diamètre et états des canalisations, linéaire (éventuellement estimatif) et calorifugeage (présence, état …) et les pertes associées</w:t>
                                </w:r>
                                <w:r>
                                  <w:t> ;</w:t>
                                </w:r>
                              </w:p>
                              <w:p w14:paraId="5F881585" w14:textId="7528477A" w:rsidR="000B0D9F" w:rsidRDefault="000B0D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3B92BE" id="_x0000_s1035" type="#_x0000_t202" style="position:absolute;left:0;text-align:left;margin-left:457.75pt;margin-top:108.8pt;width:508.95pt;height:563.55pt;z-index:25165828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" strokecolor="#0915a6 [3204]">
                    <v:textbox>
                      <w:txbxContent>
                        <w:p w14:paraId="360D7558" w14:textId="254AFFAB" w:rsidR="000B0D9F" w:rsidRPr="00E23875" w:rsidRDefault="000B0D9F" w:rsidP="000B0D9F">
                          <w:pPr>
                            <w:jc w:val="both"/>
                          </w:pPr>
                          <w:r>
                            <w:t xml:space="preserve">Chaque bâtiment fera l'objet d'un examen approfondi en vue de recueillir les éléments nécessaires à la réalisation des phases suivantes de l’audit énergétique dans toutes ses dimensions. </w:t>
                          </w:r>
                        </w:p>
                        <w:p w14:paraId="3D5B92AD" w14:textId="77777777" w:rsidR="000B0D9F" w:rsidRPr="00E23875" w:rsidRDefault="000B0D9F" w:rsidP="000B0D9F">
                          <w:pPr>
                            <w:jc w:val="both"/>
                          </w:pPr>
                          <w:r w:rsidRPr="00E23875">
                            <w:t>L’état des lieux se basera sur :</w:t>
                          </w:r>
                        </w:p>
                        <w:p w14:paraId="7D16CB4A" w14:textId="77777777" w:rsidR="000B0D9F" w:rsidRPr="00332691" w:rsidRDefault="000B0D9F" w:rsidP="000B0D9F">
                          <w:pPr>
                            <w:pStyle w:val="Paragraphedeliste"/>
                            <w:numPr>
                              <w:ilvl w:val="0"/>
                              <w:numId w:val="12"/>
                            </w:numPr>
                            <w:tabs>
                              <w:tab w:val="left" w:pos="-2694"/>
                              <w:tab w:val="left" w:pos="-2127"/>
                              <w:tab w:val="left" w:pos="-1985"/>
                            </w:tabs>
                            <w:autoSpaceDN w:val="0"/>
                            <w:spacing w:after="0" w:line="276" w:lineRule="auto"/>
                            <w:jc w:val="both"/>
                            <w:rPr>
                              <w:rFonts w:cs="Arial"/>
                              <w:color w:val="FF5300" w:themeColor="background2"/>
                            </w:rPr>
                          </w:pPr>
                          <w:r w:rsidRPr="00332691">
                            <w:rPr>
                              <w:color w:val="FF5300" w:themeColor="background2"/>
                            </w:rPr>
                            <w:t>Les documents fournis par le maître d’ouvrage ;</w:t>
                          </w:r>
                        </w:p>
                        <w:p w14:paraId="6E81CAEB" w14:textId="77777777" w:rsidR="000B0D9F" w:rsidRPr="00E23875" w:rsidRDefault="000B0D9F" w:rsidP="000B0D9F">
                          <w:pPr>
                            <w:pStyle w:val="Paragraphedeliste"/>
                            <w:numPr>
                              <w:ilvl w:val="0"/>
                              <w:numId w:val="12"/>
                            </w:numPr>
                            <w:tabs>
                              <w:tab w:val="left" w:pos="-2694"/>
                              <w:tab w:val="left" w:pos="-2127"/>
                              <w:tab w:val="left" w:pos="-1985"/>
                            </w:tabs>
                            <w:autoSpaceDN w:val="0"/>
                            <w:spacing w:after="0" w:line="276" w:lineRule="auto"/>
                            <w:jc w:val="both"/>
                            <w:rPr>
                              <w:rFonts w:cs="Arial"/>
                            </w:rPr>
                          </w:pPr>
                          <w:r w:rsidRPr="00E23875">
                            <w:t>Une visite sur site organisée en liaison étroite avec les services des collectivités concernées en favorisant la présence d’utilisateurs et d’usagers, de l’économe de flux (ou équivalent), du gestionnaire et/ou du mainteneur.</w:t>
                          </w:r>
                        </w:p>
                        <w:p w14:paraId="04528F16" w14:textId="77777777" w:rsidR="000B0D9F" w:rsidRPr="006771AF" w:rsidRDefault="000B0D9F" w:rsidP="000B0D9F">
                          <w:pPr>
                            <w:jc w:val="both"/>
                          </w:pPr>
                          <w:r w:rsidRPr="006771AF">
                            <w:t>Il revient au prestataire de vérifier la disponibilité des informations nécessaires à la bonne exécution de sa prestation. Il s’assurera ainsi que la finesse des informations collectées soit suffisante pour parvenir à des préconisations solides.</w:t>
                          </w:r>
                        </w:p>
                        <w:p w14:paraId="6E480041" w14:textId="77777777" w:rsidR="000B0D9F" w:rsidRPr="006771AF" w:rsidRDefault="000B0D9F" w:rsidP="000B0D9F">
                          <w:pPr>
                            <w:jc w:val="both"/>
                          </w:pPr>
                          <w:r w:rsidRPr="006771AF">
                            <w:t xml:space="preserve">L’état des lieux devra présenter : </w:t>
                          </w:r>
                        </w:p>
                        <w:p w14:paraId="5B3E9F78" w14:textId="77777777" w:rsidR="000B0D9F" w:rsidRPr="006771AF" w:rsidRDefault="000B0D9F" w:rsidP="000B0D9F">
                          <w:pPr>
                            <w:numPr>
                              <w:ilvl w:val="0"/>
                              <w:numId w:val="2"/>
                            </w:numPr>
                            <w:autoSpaceDN w:val="0"/>
                            <w:spacing w:after="0" w:line="240" w:lineRule="auto"/>
                            <w:jc w:val="both"/>
                          </w:pPr>
                          <w:r w:rsidRPr="006771AF">
                            <w:rPr>
                              <w:b/>
                              <w:bCs/>
                            </w:rPr>
                            <w:t>Une description du bâtiment</w:t>
                          </w:r>
                          <w:r w:rsidRPr="006771AF">
                            <w:t xml:space="preserve"> et une évaluation de ses caractéristiques architecturales, urbaines, et paysagères ainsi qu’une description des règles d’urbanisme auxquelles est soumis afin que les recommandations à venir veillent à les respecter ; </w:t>
                          </w:r>
                          <w:r w:rsidRPr="006771AF">
                            <w:rPr>
                              <w:b/>
                              <w:bCs/>
                            </w:rPr>
                            <w:t>La caractérisation des locaux</w:t>
                          </w:r>
                          <w:r w:rsidRPr="006771AF">
                            <w:t xml:space="preserve"> en fonction des facteurs extérieurs (données météo locales, masques solaires) et intérieurs des bâtiments (organisation du site, zonage climatique et utilisation des bâtiments, zones chauffées/refroidies). Le bureau d’études fera apparaître sur le compte-rendu de l’audit la </w:t>
                          </w:r>
                          <w:r w:rsidRPr="006771AF">
                            <w:rPr>
                              <w:b/>
                              <w:bCs/>
                            </w:rPr>
                            <w:t>surface de plancher</w:t>
                          </w:r>
                          <w:r w:rsidRPr="006771AF">
                            <w:t xml:space="preserve">. Le maître d’ouvrage peut également demander la surface SHON du bâtiment audité si nécessaire à l’obtention de subventions en phase travaux. Pour tous les ratios, c’est la </w:t>
                          </w:r>
                          <w:r w:rsidRPr="006771AF">
                            <w:rPr>
                              <w:b/>
                              <w:bCs/>
                            </w:rPr>
                            <w:t>surface de plancher</w:t>
                          </w:r>
                          <w:r w:rsidRPr="006771AF">
                            <w:t xml:space="preserve"> qui sera utilisée dans la suite du compte-rendu ;</w:t>
                          </w:r>
                        </w:p>
                        <w:p w14:paraId="0C78A121" w14:textId="77777777" w:rsidR="000B0D9F" w:rsidRPr="006771AF" w:rsidRDefault="000B0D9F" w:rsidP="000B0D9F">
                          <w:pPr>
                            <w:numPr>
                              <w:ilvl w:val="0"/>
                              <w:numId w:val="2"/>
                            </w:numPr>
                            <w:autoSpaceDN w:val="0"/>
                            <w:spacing w:after="0" w:line="240" w:lineRule="auto"/>
                            <w:jc w:val="both"/>
                          </w:pPr>
                          <w:r w:rsidRPr="006771AF">
                            <w:rPr>
                              <w:b/>
                              <w:bCs/>
                            </w:rPr>
                            <w:t>Le relevé sur le site et la description synthétique des principes constructifs du bât</w:t>
                          </w:r>
                          <w:r w:rsidRPr="006771AF">
                            <w:t xml:space="preserve">i (état, plans, désordres apparents, perméabilité à l’air de l’enveloppe du bâtiment, </w:t>
                          </w:r>
                          <w:proofErr w:type="spellStart"/>
                          <w:r w:rsidRPr="006771AF">
                            <w:t>perspirance</w:t>
                          </w:r>
                          <w:proofErr w:type="spellEnd"/>
                          <w:r w:rsidRPr="006771AF">
                            <w:t xml:space="preserve"> des parois, résistance et conductivité thermiques). </w:t>
                          </w:r>
                          <w:sdt>
                            <w:sdtPr>
                              <w:tag w:val="goog_rdk_0"/>
                              <w:id w:val="989532849"/>
                            </w:sdtPr>
                            <w:sdtEndPr/>
                            <w:sdtContent/>
                          </w:sdt>
                          <w:r w:rsidRPr="006771AF">
                            <w:t>Dans le cas d’un bâtiment ancien, une attention particulière sera portée au repérage des désordres, notamment dû à l’humidité, ainsi qu’à son caractère patrimonial (bâtiments construits avant 1948 de manière traditionnelle) qui sera explicitement mentionné ;</w:t>
                          </w:r>
                        </w:p>
                        <w:p w14:paraId="0ACA1CFF" w14:textId="77777777" w:rsidR="000B0D9F" w:rsidRPr="006771AF" w:rsidRDefault="000B0D9F" w:rsidP="000B0D9F">
                          <w:pPr>
                            <w:numPr>
                              <w:ilvl w:val="0"/>
                              <w:numId w:val="2"/>
                            </w:numPr>
                            <w:tabs>
                              <w:tab w:val="left" w:pos="-2694"/>
                              <w:tab w:val="left" w:pos="-2127"/>
                              <w:tab w:val="left" w:pos="-1985"/>
                            </w:tabs>
                            <w:autoSpaceDN w:val="0"/>
                            <w:spacing w:after="0" w:line="240" w:lineRule="auto"/>
                            <w:jc w:val="both"/>
                          </w:pPr>
                          <w:r w:rsidRPr="006771AF">
                            <w:t xml:space="preserve">La présence de </w:t>
                          </w:r>
                          <w:r w:rsidRPr="006771AF">
                            <w:rPr>
                              <w:b/>
                              <w:bCs/>
                            </w:rPr>
                            <w:t>matériaux</w:t>
                          </w:r>
                          <w:r w:rsidRPr="006771AF">
                            <w:t xml:space="preserve"> non industrialisés dans les constituants du bâtiment (ex. : murs en pierre, plancher bois, briques anciennes, torchis, pisé, bauge) ;</w:t>
                          </w:r>
                        </w:p>
                        <w:p w14:paraId="06C72A59" w14:textId="1710F3AB" w:rsidR="000B0D9F" w:rsidRPr="006771AF" w:rsidRDefault="000B0D9F" w:rsidP="000B0D9F">
                          <w:pPr>
                            <w:numPr>
                              <w:ilvl w:val="0"/>
                              <w:numId w:val="2"/>
                            </w:numPr>
                            <w:tabs>
                              <w:tab w:val="left" w:pos="-2694"/>
                              <w:tab w:val="left" w:pos="-2127"/>
                              <w:tab w:val="left" w:pos="-1985"/>
                            </w:tabs>
                            <w:autoSpaceDN w:val="0"/>
                            <w:spacing w:after="0" w:line="240" w:lineRule="auto"/>
                            <w:jc w:val="both"/>
                          </w:pPr>
                          <w:r w:rsidRPr="006771AF">
                            <w:rPr>
                              <w:b/>
                            </w:rPr>
                            <w:t>Le descriptif</w:t>
                          </w:r>
                          <w:r w:rsidRPr="006771AF">
                            <w:t xml:space="preserve"> (types, caractéristiques, performances, présence ou non de calorifuge…) </w:t>
                          </w:r>
                          <w:r w:rsidRPr="006771AF">
                            <w:rPr>
                              <w:b/>
                            </w:rPr>
                            <w:t>et l’état des installations</w:t>
                          </w:r>
                          <w:r w:rsidRPr="006771AF">
                            <w:t xml:space="preserve"> chauffage, électricité, ventilation, éclairage, cuisine, eau et système de froid/rafraichissement avec notamment un point sur leur conformité réglementaire. Pour l’état des lieux de la ventilation, le bureau d’étude pourra s’inspirer du protocole </w:t>
                          </w:r>
                          <w:hyperlink r:id="rId42" w:history="1">
                            <w:proofErr w:type="spellStart"/>
                            <w:r w:rsidRPr="00EE50D6">
                              <w:rPr>
                                <w:rStyle w:val="Lienhypertexte"/>
                              </w:rPr>
                              <w:t>Promevent</w:t>
                            </w:r>
                            <w:proofErr w:type="spellEnd"/>
                            <w:r w:rsidRPr="00EE50D6">
                              <w:rPr>
                                <w:rStyle w:val="Lienhypertexte"/>
                              </w:rPr>
                              <w:t xml:space="preserve"> Tertiaire</w:t>
                            </w:r>
                          </w:hyperlink>
                          <w:r w:rsidRPr="006771AF">
                            <w:t xml:space="preserve"> soutenu par l’ADEME</w:t>
                          </w:r>
                          <w:r>
                            <w:t> ;</w:t>
                          </w:r>
                        </w:p>
                        <w:p w14:paraId="21B0454B" w14:textId="77777777" w:rsidR="000B0D9F" w:rsidRPr="006771AF" w:rsidRDefault="000B0D9F" w:rsidP="000B0D9F">
                          <w:pPr>
                            <w:numPr>
                              <w:ilvl w:val="0"/>
                              <w:numId w:val="2"/>
                            </w:numPr>
                            <w:tabs>
                              <w:tab w:val="left" w:pos="-2694"/>
                              <w:tab w:val="left" w:pos="-2127"/>
                              <w:tab w:val="left" w:pos="-1985"/>
                            </w:tabs>
                            <w:autoSpaceDN w:val="0"/>
                            <w:spacing w:after="0" w:line="240" w:lineRule="auto"/>
                            <w:jc w:val="both"/>
                          </w:pPr>
                          <w:r w:rsidRPr="006771AF">
                            <w:t>Les systèmes existants de production actuels d’eau chaude sanitaire ainsi que leurs auxiliaires (état, marque, type, année, puissance, température de consigne et autres températures opérables (bouclage), logique de régulation, modes hivers/été …)</w:t>
                          </w:r>
                          <w:r>
                            <w:t> ;</w:t>
                          </w:r>
                        </w:p>
                        <w:p w14:paraId="025F0120" w14:textId="77777777" w:rsidR="000B0D9F" w:rsidRPr="006771AF" w:rsidRDefault="000B0D9F" w:rsidP="000B0D9F">
                          <w:pPr>
                            <w:numPr>
                              <w:ilvl w:val="0"/>
                              <w:numId w:val="2"/>
                            </w:numPr>
                            <w:tabs>
                              <w:tab w:val="left" w:pos="-2694"/>
                              <w:tab w:val="left" w:pos="-2127"/>
                              <w:tab w:val="left" w:pos="-1985"/>
                            </w:tabs>
                            <w:autoSpaceDN w:val="0"/>
                            <w:spacing w:after="0" w:line="240" w:lineRule="auto"/>
                            <w:jc w:val="both"/>
                          </w:pPr>
                          <w:r w:rsidRPr="006771AF">
                            <w:t xml:space="preserve">Compatibilité de la régulation chaudière avec une régulation solaire et intérêt d’adapter ou non cette régulation. </w:t>
                          </w:r>
                        </w:p>
                        <w:p w14:paraId="11BAE8EB" w14:textId="77777777" w:rsidR="000B0D9F" w:rsidRDefault="000B0D9F" w:rsidP="000B0D9F">
                          <w:pPr>
                            <w:numPr>
                              <w:ilvl w:val="0"/>
                              <w:numId w:val="2"/>
                            </w:numPr>
                            <w:tabs>
                              <w:tab w:val="left" w:pos="-2694"/>
                              <w:tab w:val="left" w:pos="-2127"/>
                              <w:tab w:val="left" w:pos="-1985"/>
                            </w:tabs>
                            <w:autoSpaceDN w:val="0"/>
                            <w:spacing w:after="0" w:line="240" w:lineRule="auto"/>
                            <w:jc w:val="both"/>
                          </w:pPr>
                          <w:r w:rsidRPr="006771AF">
                            <w:t>Le système de distribution de l’eau chaude sanitaire : nature, débits de pointe et de bouclage, diamètre et états des canalisations, linéaire (éventuellement estimatif) et calorifugeage (présence, état …) et les pertes associées</w:t>
                          </w:r>
                          <w:r>
                            <w:t> ;</w:t>
                          </w:r>
                        </w:p>
                        <w:p w14:paraId="5F881585" w14:textId="7528477A" w:rsidR="000B0D9F" w:rsidRDefault="000B0D9F"/>
                      </w:txbxContent>
                    </v:textbox>
                    <w10:wrap type="square" anchorx="margin"/>
                  </v:shape>
                </w:pict>
              </mc:Fallback>
            </mc:AlternateContent>
          </w:r>
          <w:r w:rsidR="00F07E64" w:rsidRPr="00F07E64">
            <w:t>Cette étape est assurée par le prestataire, mais il est essentiel que le maître d’ouvrage reste disponible pour faciliter l’accès du prestataire aux locaux techniques.</w:t>
          </w:r>
        </w:p>
        <w:p w14:paraId="0283C7A7" w14:textId="3F64499D" w:rsidR="00467D34" w:rsidRPr="00EE50D6" w:rsidRDefault="000B0D9F" w:rsidP="00EE50D6">
          <w:pPr>
            <w:spacing w:after="0" w:line="240" w:lineRule="auto"/>
          </w:pPr>
          <w:r>
            <w:br w:type="page"/>
          </w:r>
          <w:r w:rsidR="005B1602">
            <w:rPr>
              <w:noProof/>
            </w:rPr>
            <w:lastRenderedPageBreak/>
            <mc:AlternateContent>
              <mc:Choice Requires="wps">
                <w:drawing>
                  <wp:anchor distT="45720" distB="45720" distL="114300" distR="114300" simplePos="0" relativeHeight="251658283" behindDoc="0" locked="0" layoutInCell="1" allowOverlap="1" wp14:anchorId="35707419" wp14:editId="28CCC2C4">
                    <wp:simplePos x="0" y="0"/>
                    <wp:positionH relativeFrom="margin">
                      <wp:align>right</wp:align>
                    </wp:positionH>
                    <wp:positionV relativeFrom="paragraph">
                      <wp:posOffset>104052</wp:posOffset>
                    </wp:positionV>
                    <wp:extent cx="6475730" cy="1404620"/>
                    <wp:effectExtent l="0" t="0" r="20320" b="24765"/>
                    <wp:wrapTopAndBottom/>
                    <wp:docPr id="3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730" cy="1404620"/>
                            </a:xfrm>
                            <a:prstGeom prst="rect">
                              <a:avLst/>
                            </a:prstGeom>
                            <a:solidFill>
                              <a:srgbClr val="FFFFFF"/>
                            </a:solidFill>
                            <a:ln w="9525">
                              <a:solidFill>
                                <a:schemeClr val="accent1"/>
                              </a:solidFill>
                              <a:miter lim="800000"/>
                              <a:headEnd/>
                              <a:tailEnd/>
                            </a:ln>
                          </wps:spPr>
                          <wps:txbx>
                            <w:txbxContent>
                              <w:p w14:paraId="5CBCB340" w14:textId="16B6BB69" w:rsidR="005B1602" w:rsidRPr="006771AF" w:rsidRDefault="005B1602" w:rsidP="005B1602">
                                <w:pPr>
                                  <w:numPr>
                                    <w:ilvl w:val="0"/>
                                    <w:numId w:val="2"/>
                                  </w:numPr>
                                  <w:tabs>
                                    <w:tab w:val="left" w:pos="-2694"/>
                                    <w:tab w:val="left" w:pos="-2127"/>
                                    <w:tab w:val="left" w:pos="-1985"/>
                                  </w:tabs>
                                  <w:autoSpaceDN w:val="0"/>
                                  <w:spacing w:after="0" w:line="240" w:lineRule="auto"/>
                                  <w:jc w:val="both"/>
                                </w:pPr>
                                <w:r w:rsidRPr="006771AF">
                                  <w:rPr>
                                    <w:b/>
                                  </w:rPr>
                                  <w:t xml:space="preserve">Un examen de l’ensemble des organes et systèmes de régulation et de programmation </w:t>
                                </w:r>
                                <w:r w:rsidRPr="006771AF">
                                  <w:t>(commande, GTB, GTC…) du chauffage, du rafraichissement, de la ventilation, de l’installation d’éclairage naturel et artificiel, de la production d’eau chaude sanitaire et système(s) de froid/rafraichissement. Les plages de programmation, températures de consigne, heures de démarrage et d’arrêt seront confrontées aux usages des bâtiments et aux contrats souscrits. Les observations seront également confrontées aux consignes de températures transmises par le ministère de la transition écologique et de la cohésion des territoires</w:t>
                                </w:r>
                                <w:r>
                                  <w:t> ;</w:t>
                                </w:r>
                              </w:p>
                              <w:p w14:paraId="4E357C6F" w14:textId="77777777" w:rsidR="005B1602" w:rsidRPr="006771AF" w:rsidRDefault="005B1602" w:rsidP="005B1602">
                                <w:pPr>
                                  <w:numPr>
                                    <w:ilvl w:val="0"/>
                                    <w:numId w:val="2"/>
                                  </w:numPr>
                                  <w:tabs>
                                    <w:tab w:val="left" w:pos="-2694"/>
                                    <w:tab w:val="left" w:pos="-2127"/>
                                    <w:tab w:val="left" w:pos="-1985"/>
                                  </w:tabs>
                                  <w:autoSpaceDN w:val="0"/>
                                  <w:spacing w:after="0" w:line="240" w:lineRule="auto"/>
                                  <w:jc w:val="both"/>
                                </w:pPr>
                                <w:r w:rsidRPr="006771AF">
                                  <w:rPr>
                                    <w:b/>
                                  </w:rPr>
                                  <w:t>Un état de l’exploitation/conduite des installations</w:t>
                                </w:r>
                                <w:r w:rsidRPr="006771AF">
                                  <w:t xml:space="preserve"> avec les gestionnaires/exploitants notamment sur la ventilation (bouches, filtres…)</w:t>
                                </w:r>
                                <w:r>
                                  <w:t> ;</w:t>
                                </w:r>
                              </w:p>
                              <w:p w14:paraId="74F39486" w14:textId="77777777" w:rsidR="005B1602" w:rsidRPr="006771AF" w:rsidRDefault="005B1602" w:rsidP="005B1602">
                                <w:pPr>
                                  <w:numPr>
                                    <w:ilvl w:val="0"/>
                                    <w:numId w:val="2"/>
                                  </w:numPr>
                                  <w:tabs>
                                    <w:tab w:val="left" w:pos="-2694"/>
                                    <w:tab w:val="left" w:pos="-2127"/>
                                    <w:tab w:val="left" w:pos="-1985"/>
                                  </w:tabs>
                                  <w:autoSpaceDN w:val="0"/>
                                  <w:spacing w:after="0" w:line="240" w:lineRule="auto"/>
                                  <w:jc w:val="both"/>
                                </w:pPr>
                                <w:r w:rsidRPr="006771AF">
                                  <w:rPr>
                                    <w:b/>
                                  </w:rPr>
                                  <w:t>Un inventaire des comptages</w:t>
                                </w:r>
                                <w:r w:rsidRPr="006771AF">
                                  <w:t xml:space="preserve"> si les installations le permettent</w:t>
                                </w:r>
                                <w:r>
                                  <w:t> ;</w:t>
                                </w:r>
                              </w:p>
                              <w:p w14:paraId="3F95CF97" w14:textId="77777777" w:rsidR="005B1602" w:rsidRPr="003D101A" w:rsidRDefault="005B1602" w:rsidP="005B1602">
                                <w:pPr>
                                  <w:pStyle w:val="Paragraphedeliste"/>
                                  <w:numPr>
                                    <w:ilvl w:val="0"/>
                                    <w:numId w:val="2"/>
                                  </w:numPr>
                                  <w:spacing w:after="160" w:line="259" w:lineRule="auto"/>
                                </w:pPr>
                                <w:r w:rsidRPr="006771AF">
                                  <w:rPr>
                                    <w:b/>
                                  </w:rPr>
                                  <w:t>Un schéma des réseaux de fluides et les installations techniques</w:t>
                                </w:r>
                                <w:r w:rsidRPr="006771AF">
                                  <w:t xml:space="preserve"> sera établi sur un plan des locaux pour faciliter la visualisation de l’état des lieux. Il est surtout conseillé d’effectuer cette démarche sur le réseau principal de chauffage.</w:t>
                                </w:r>
                              </w:p>
                              <w:p w14:paraId="7149B7E2" w14:textId="77777777" w:rsidR="005B1602" w:rsidRPr="00D03302" w:rsidRDefault="005B1602" w:rsidP="005B1602">
                                <w:pPr>
                                  <w:pStyle w:val="Titre3"/>
                                  <w:numPr>
                                    <w:ilvl w:val="0"/>
                                    <w:numId w:val="13"/>
                                  </w:numPr>
                                </w:pPr>
                                <w:r w:rsidRPr="00D03302">
                                  <w:t xml:space="preserve"> </w:t>
                                </w:r>
                                <w:bookmarkStart w:id="17" w:name="_Toc191983410"/>
                                <w:r w:rsidRPr="00D03302">
                                  <w:t>Mesures et relevés du bâtiment</w:t>
                                </w:r>
                                <w:bookmarkEnd w:id="17"/>
                                <w:r w:rsidRPr="00D03302">
                                  <w:t xml:space="preserve"> </w:t>
                                </w:r>
                              </w:p>
                              <w:p w14:paraId="342045C0" w14:textId="77777777" w:rsidR="005B1602" w:rsidRPr="00E23875" w:rsidRDefault="005B1602" w:rsidP="005B1602">
                                <w:pPr>
                                  <w:jc w:val="both"/>
                                </w:pPr>
                                <w:r w:rsidRPr="00E23875">
                                  <w:t>Pour évaluer les besoins de la collectivité, le prestataire devra réaliser les actions suivantes :</w:t>
                                </w:r>
                              </w:p>
                              <w:p w14:paraId="552098E9" w14:textId="77777777" w:rsidR="005B1602" w:rsidRPr="000B1E39" w:rsidRDefault="005B1602" w:rsidP="005B1602">
                                <w:pPr>
                                  <w:pStyle w:val="Paragraphedeliste"/>
                                  <w:numPr>
                                    <w:ilvl w:val="0"/>
                                    <w:numId w:val="11"/>
                                  </w:numPr>
                                  <w:spacing w:after="160" w:line="259" w:lineRule="auto"/>
                                  <w:jc w:val="both"/>
                                </w:pPr>
                                <w:r w:rsidRPr="000B1E39">
                                  <w:rPr>
                                    <w:b/>
                                    <w:bCs w:val="0"/>
                                  </w:rPr>
                                  <w:t>Évaluation de la qualité du bâti :</w:t>
                                </w:r>
                                <w:r w:rsidRPr="000B1E39">
                                  <w:t xml:space="preserve"> Analyse de l'état général des bâtiments, notamment en ce qui concerne l'isolation, l'étanchéité à l’eau et à l’air et la solidité des structures</w:t>
                                </w:r>
                                <w:r>
                                  <w:t> ;</w:t>
                                </w:r>
                              </w:p>
                              <w:p w14:paraId="5E970B65" w14:textId="77777777" w:rsidR="005B1602" w:rsidRPr="000B1E39" w:rsidRDefault="005B1602" w:rsidP="005B1602">
                                <w:pPr>
                                  <w:pStyle w:val="Paragraphedeliste"/>
                                  <w:numPr>
                                    <w:ilvl w:val="0"/>
                                    <w:numId w:val="11"/>
                                  </w:numPr>
                                  <w:spacing w:after="160" w:line="259" w:lineRule="auto"/>
                                  <w:jc w:val="both"/>
                                </w:pPr>
                                <w:r w:rsidRPr="00D03302">
                                  <w:rPr>
                                    <w:b/>
                                    <w:bCs w:val="0"/>
                                  </w:rPr>
                                  <w:t>Évaluation de la qualité des installations et des équipements :</w:t>
                                </w:r>
                                <w:r w:rsidRPr="000B1E39">
                                  <w:t xml:space="preserve"> Revue détaillée des systèmes de chauffage, de rafraîchissement de ventilation, d'éclairage, de froid/rafraichissement ainsi que des installations électriques, en vérifiant leur efficacité et leur conformité réglementaire</w:t>
                                </w:r>
                                <w:r>
                                  <w:t> ;</w:t>
                                </w:r>
                              </w:p>
                              <w:p w14:paraId="639CF8FB" w14:textId="77777777" w:rsidR="005B1602" w:rsidRPr="000B1E39" w:rsidRDefault="005B1602" w:rsidP="005B1602">
                                <w:pPr>
                                  <w:pStyle w:val="Paragraphedeliste"/>
                                  <w:numPr>
                                    <w:ilvl w:val="0"/>
                                    <w:numId w:val="11"/>
                                  </w:numPr>
                                  <w:spacing w:after="160" w:line="259" w:lineRule="auto"/>
                                  <w:jc w:val="both"/>
                                </w:pPr>
                                <w:r w:rsidRPr="00D03302">
                                  <w:rPr>
                                    <w:b/>
                                    <w:bCs w:val="0"/>
                                  </w:rPr>
                                  <w:t>Analyse des conditions d'utilisation et d'occupation :</w:t>
                                </w:r>
                                <w:r w:rsidRPr="000B1E39">
                                  <w:t xml:space="preserve"> Étude des plages horaires d’utilisation et d’occupation des bâtiments et analyse des conditions de fonctionnement des installations pour identifier les opportunités d'optimisation énergétique</w:t>
                                </w:r>
                                <w:r>
                                  <w:t> ;</w:t>
                                </w:r>
                              </w:p>
                              <w:p w14:paraId="1808A67A" w14:textId="77777777" w:rsidR="005B1602" w:rsidRPr="000B1E39" w:rsidRDefault="005B1602" w:rsidP="005B1602">
                                <w:pPr>
                                  <w:pStyle w:val="Paragraphedeliste"/>
                                  <w:numPr>
                                    <w:ilvl w:val="0"/>
                                    <w:numId w:val="11"/>
                                  </w:numPr>
                                  <w:spacing w:after="160" w:line="259" w:lineRule="auto"/>
                                  <w:jc w:val="both"/>
                                </w:pPr>
                                <w:r w:rsidRPr="00D03302">
                                  <w:rPr>
                                    <w:b/>
                                    <w:bCs w:val="0"/>
                                  </w:rPr>
                                  <w:t>Évaluation de la qualité des menuiseries :</w:t>
                                </w:r>
                                <w:r w:rsidRPr="000B1E39">
                                  <w:t xml:space="preserve"> Évaluation de la qualité des fenêtres, portes et autres éléments de menuiserie, ainsi que de leur perméabilité à l'air, afin de déterminer leur impact sur l'efficacité énergétique des bâtiments</w:t>
                                </w:r>
                                <w:r>
                                  <w:t> ;</w:t>
                                </w:r>
                              </w:p>
                              <w:p w14:paraId="1EE76260" w14:textId="77777777" w:rsidR="005B1602" w:rsidRPr="000B1E39" w:rsidRDefault="005B1602" w:rsidP="005B1602">
                                <w:pPr>
                                  <w:pStyle w:val="Paragraphedeliste"/>
                                  <w:numPr>
                                    <w:ilvl w:val="0"/>
                                    <w:numId w:val="11"/>
                                  </w:numPr>
                                  <w:spacing w:after="160" w:line="259" w:lineRule="auto"/>
                                  <w:jc w:val="both"/>
                                </w:pPr>
                                <w:r w:rsidRPr="00D03302">
                                  <w:rPr>
                                    <w:b/>
                                    <w:bCs w:val="0"/>
                                  </w:rPr>
                                  <w:t>Estimation des besoins thermiques :</w:t>
                                </w:r>
                                <w:r w:rsidRPr="000B1E39">
                                  <w:t xml:space="preserve"> cette estimation devra présenter un profil des besoins en eau chaude sanitaire (ECS) et en chauffage sur l’année (et en froid si tel est le cas), exprimé en consommation d’énergie et en puissance</w:t>
                                </w:r>
                                <w:r>
                                  <w:t>.</w:t>
                                </w:r>
                              </w:p>
                              <w:p w14:paraId="2DB5BE5D" w14:textId="77777777" w:rsidR="005B1602" w:rsidRPr="00D03302" w:rsidRDefault="005B1602" w:rsidP="005B1602">
                                <w:pPr>
                                  <w:pStyle w:val="soustitre2"/>
                                  <w:numPr>
                                    <w:ilvl w:val="0"/>
                                    <w:numId w:val="13"/>
                                  </w:numPr>
                                  <w:rPr>
                                    <w:rFonts w:ascii="Bitter Black" w:eastAsiaTheme="minorHAnsi" w:hAnsi="Bitter Black" w:cs="Times New Roman (Corps CS)"/>
                                    <w:bCs/>
                                    <w:color w:val="auto"/>
                                    <w:spacing w:val="0"/>
                                    <w:kern w:val="2"/>
                                    <w:sz w:val="26"/>
                                    <w:szCs w:val="26"/>
                                    <w14:ligatures w14:val="standardContextual"/>
                                  </w:rPr>
                                </w:pPr>
                                <w:r w:rsidRPr="00D03302">
                                  <w:rPr>
                                    <w:rFonts w:ascii="Bitter Black" w:eastAsiaTheme="minorHAnsi" w:hAnsi="Bitter Black" w:cs="Times New Roman (Corps CS)"/>
                                    <w:bCs/>
                                    <w:color w:val="auto"/>
                                    <w:spacing w:val="0"/>
                                    <w:kern w:val="2"/>
                                    <w:sz w:val="26"/>
                                    <w:szCs w:val="26"/>
                                    <w14:ligatures w14:val="standardContextual"/>
                                  </w:rPr>
                                  <w:t xml:space="preserve"> Etude complémentaire</w:t>
                                </w:r>
                              </w:p>
                              <w:p w14:paraId="3054C62F" w14:textId="77777777" w:rsidR="005B1602" w:rsidRDefault="005B1602" w:rsidP="005B1602">
                                <w:pPr>
                                  <w:jc w:val="both"/>
                                  <w:rPr>
                                    <w:rFonts w:eastAsia="Times New Roman"/>
                                    <w:lang w:eastAsia="fr-FR"/>
                                  </w:rPr>
                                </w:pPr>
                                <w:r w:rsidRPr="03242E28">
                                  <w:rPr>
                                    <w:rFonts w:eastAsia="Times New Roman"/>
                                    <w:lang w:eastAsia="fr-FR"/>
                                  </w:rPr>
                                  <w:t>Le comportement d’un bâtiment est complexe et variable au cours du temps. Une simulation thermique dynamique (STD) permet de modéliser le comportement d’un bâtiment pour rendre compte de l’influence de son occupation et des conditions extérieures. Elle peut être une base essentielle pour comprendre et modéliser l’inertie thermique du bâtiment, qu’il s’agisse de chauffage hivernal ou de confort d’été, et l’impact des actions proposées notamment sur le confort d’été. Il apparait opportun de réaliser une STD pour compléter l’analyse de l’enveloppe d’un bâtiment et l’impact sur les systèmes actuels et futurs.</w:t>
                                </w:r>
                              </w:p>
                              <w:p w14:paraId="6754D6C3" w14:textId="42D0648B" w:rsidR="005B1602" w:rsidRPr="00DF1871" w:rsidRDefault="005B1602" w:rsidP="00DF1871">
                                <w:pPr>
                                  <w:jc w:val="both"/>
                                  <w:rPr>
                                    <w:rFonts w:eastAsia="Times New Roman" w:cstheme="minorHAnsi"/>
                                    <w:lang w:eastAsia="fr-FR"/>
                                  </w:rPr>
                                </w:pPr>
                                <w:r w:rsidRPr="00E23875">
                                  <w:rPr>
                                    <w:rFonts w:eastAsia="Times New Roman" w:cstheme="minorHAnsi"/>
                                    <w:lang w:eastAsia="fr-FR"/>
                                  </w:rPr>
                                  <w:t xml:space="preserve">Vous retrouverez plus de détails en annexe 3 </w:t>
                                </w:r>
                                <w:r w:rsidRPr="001400B9">
                                  <w:rPr>
                                    <w:rFonts w:eastAsia="Times New Roman" w:cstheme="minorHAnsi"/>
                                    <w:lang w:eastAsia="fr-FR"/>
                                  </w:rPr>
                                  <w:t>(p 3</w:t>
                                </w:r>
                                <w:r w:rsidR="001400B9" w:rsidRPr="001400B9">
                                  <w:rPr>
                                    <w:rFonts w:eastAsia="Times New Roman" w:cstheme="minorHAnsi"/>
                                    <w:lang w:eastAsia="fr-FR"/>
                                  </w:rPr>
                                  <w:t>0</w:t>
                                </w:r>
                                <w:r w:rsidRPr="001400B9">
                                  <w:rPr>
                                    <w:rFonts w:eastAsia="Times New Roman" w:cstheme="minorHAnsi"/>
                                    <w:lang w:eastAsia="fr-FR"/>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707419" id="_x0000_s1036" type="#_x0000_t202" style="position:absolute;margin-left:458.7pt;margin-top:8.2pt;width:509.9pt;height:110.6pt;z-index:25165828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" strokecolor="#0915a6 [3204]">
                    <v:textbox style="mso-fit-shape-to-text:t">
                      <w:txbxContent>
                        <w:p w14:paraId="5CBCB340" w14:textId="16B6BB69" w:rsidR="005B1602" w:rsidRPr="006771AF" w:rsidRDefault="005B1602" w:rsidP="005B1602">
                          <w:pPr>
                            <w:numPr>
                              <w:ilvl w:val="0"/>
                              <w:numId w:val="2"/>
                            </w:numPr>
                            <w:tabs>
                              <w:tab w:val="left" w:pos="-2694"/>
                              <w:tab w:val="left" w:pos="-2127"/>
                              <w:tab w:val="left" w:pos="-1985"/>
                            </w:tabs>
                            <w:autoSpaceDN w:val="0"/>
                            <w:spacing w:after="0" w:line="240" w:lineRule="auto"/>
                            <w:jc w:val="both"/>
                          </w:pPr>
                          <w:r w:rsidRPr="006771AF">
                            <w:rPr>
                              <w:b/>
                            </w:rPr>
                            <w:t xml:space="preserve">Un examen de l’ensemble des organes et systèmes de régulation et de programmation </w:t>
                          </w:r>
                          <w:r w:rsidRPr="006771AF">
                            <w:t>(commande, GTB, GTC…) du chauffage, du rafraichissement, de la ventilation, de l’installation d’éclairage naturel et artificiel, de la production d’eau chaude sanitaire et système(s) de froid/rafraichissement. Les plages de programmation, températures de consigne, heures de démarrage et d’arrêt seront confrontées aux usages des bâtiments et aux contrats souscrits. Les observations seront également confrontées aux consignes de températures transmises par le ministère de la transition écologique et de la cohésion des territoires</w:t>
                          </w:r>
                          <w:r>
                            <w:t> ;</w:t>
                          </w:r>
                        </w:p>
                        <w:p w14:paraId="4E357C6F" w14:textId="77777777" w:rsidR="005B1602" w:rsidRPr="006771AF" w:rsidRDefault="005B1602" w:rsidP="005B1602">
                          <w:pPr>
                            <w:numPr>
                              <w:ilvl w:val="0"/>
                              <w:numId w:val="2"/>
                            </w:numPr>
                            <w:tabs>
                              <w:tab w:val="left" w:pos="-2694"/>
                              <w:tab w:val="left" w:pos="-2127"/>
                              <w:tab w:val="left" w:pos="-1985"/>
                            </w:tabs>
                            <w:autoSpaceDN w:val="0"/>
                            <w:spacing w:after="0" w:line="240" w:lineRule="auto"/>
                            <w:jc w:val="both"/>
                          </w:pPr>
                          <w:r w:rsidRPr="006771AF">
                            <w:rPr>
                              <w:b/>
                            </w:rPr>
                            <w:t>Un état de l’exploitation/conduite des installations</w:t>
                          </w:r>
                          <w:r w:rsidRPr="006771AF">
                            <w:t xml:space="preserve"> avec les gestionnaires/exploitants notamment sur la ventilation (bouches, filtres…)</w:t>
                          </w:r>
                          <w:r>
                            <w:t> ;</w:t>
                          </w:r>
                        </w:p>
                        <w:p w14:paraId="74F39486" w14:textId="77777777" w:rsidR="005B1602" w:rsidRPr="006771AF" w:rsidRDefault="005B1602" w:rsidP="005B1602">
                          <w:pPr>
                            <w:numPr>
                              <w:ilvl w:val="0"/>
                              <w:numId w:val="2"/>
                            </w:numPr>
                            <w:tabs>
                              <w:tab w:val="left" w:pos="-2694"/>
                              <w:tab w:val="left" w:pos="-2127"/>
                              <w:tab w:val="left" w:pos="-1985"/>
                            </w:tabs>
                            <w:autoSpaceDN w:val="0"/>
                            <w:spacing w:after="0" w:line="240" w:lineRule="auto"/>
                            <w:jc w:val="both"/>
                          </w:pPr>
                          <w:r w:rsidRPr="006771AF">
                            <w:rPr>
                              <w:b/>
                            </w:rPr>
                            <w:t>Un inventaire des comptages</w:t>
                          </w:r>
                          <w:r w:rsidRPr="006771AF">
                            <w:t xml:space="preserve"> si les installations le permettent</w:t>
                          </w:r>
                          <w:r>
                            <w:t> ;</w:t>
                          </w:r>
                        </w:p>
                        <w:p w14:paraId="3F95CF97" w14:textId="77777777" w:rsidR="005B1602" w:rsidRPr="003D101A" w:rsidRDefault="005B1602" w:rsidP="005B1602">
                          <w:pPr>
                            <w:pStyle w:val="Paragraphedeliste"/>
                            <w:numPr>
                              <w:ilvl w:val="0"/>
                              <w:numId w:val="2"/>
                            </w:numPr>
                            <w:spacing w:after="160" w:line="259" w:lineRule="auto"/>
                          </w:pPr>
                          <w:r w:rsidRPr="006771AF">
                            <w:rPr>
                              <w:b/>
                            </w:rPr>
                            <w:t>Un schéma des réseaux de fluides et les installations techniques</w:t>
                          </w:r>
                          <w:r w:rsidRPr="006771AF">
                            <w:t xml:space="preserve"> sera établi sur un plan des locaux pour faciliter la visualisation de l’état des lieux. Il est surtout conseillé d’effectuer cette démarche sur le réseau principal de chauffage.</w:t>
                          </w:r>
                        </w:p>
                        <w:p w14:paraId="7149B7E2" w14:textId="77777777" w:rsidR="005B1602" w:rsidRPr="00D03302" w:rsidRDefault="005B1602" w:rsidP="005B1602">
                          <w:pPr>
                            <w:pStyle w:val="Titre3"/>
                            <w:numPr>
                              <w:ilvl w:val="0"/>
                              <w:numId w:val="13"/>
                            </w:numPr>
                          </w:pPr>
                          <w:r w:rsidRPr="00D03302">
                            <w:t xml:space="preserve"> </w:t>
                          </w:r>
                          <w:bookmarkStart w:id="18" w:name="_Toc191983410"/>
                          <w:r w:rsidRPr="00D03302">
                            <w:t>Mesures et relevés du bâtiment</w:t>
                          </w:r>
                          <w:bookmarkEnd w:id="18"/>
                          <w:r w:rsidRPr="00D03302">
                            <w:t xml:space="preserve"> </w:t>
                          </w:r>
                        </w:p>
                        <w:p w14:paraId="342045C0" w14:textId="77777777" w:rsidR="005B1602" w:rsidRPr="00E23875" w:rsidRDefault="005B1602" w:rsidP="005B1602">
                          <w:pPr>
                            <w:jc w:val="both"/>
                          </w:pPr>
                          <w:r w:rsidRPr="00E23875">
                            <w:t>Pour évaluer les besoins de la collectivité, le prestataire devra réaliser les actions suivantes :</w:t>
                          </w:r>
                        </w:p>
                        <w:p w14:paraId="552098E9" w14:textId="77777777" w:rsidR="005B1602" w:rsidRPr="000B1E39" w:rsidRDefault="005B1602" w:rsidP="005B1602">
                          <w:pPr>
                            <w:pStyle w:val="Paragraphedeliste"/>
                            <w:numPr>
                              <w:ilvl w:val="0"/>
                              <w:numId w:val="11"/>
                            </w:numPr>
                            <w:spacing w:after="160" w:line="259" w:lineRule="auto"/>
                            <w:jc w:val="both"/>
                          </w:pPr>
                          <w:r w:rsidRPr="000B1E39">
                            <w:rPr>
                              <w:b/>
                              <w:bCs w:val="0"/>
                            </w:rPr>
                            <w:t>Évaluation de la qualité du bâti :</w:t>
                          </w:r>
                          <w:r w:rsidRPr="000B1E39">
                            <w:t xml:space="preserve"> Analyse de l'état général des bâtiments, notamment en ce qui concerne l'isolation, l'étanchéité à l’eau et à l’air et la solidité des structures</w:t>
                          </w:r>
                          <w:r>
                            <w:t> ;</w:t>
                          </w:r>
                        </w:p>
                        <w:p w14:paraId="5E970B65" w14:textId="77777777" w:rsidR="005B1602" w:rsidRPr="000B1E39" w:rsidRDefault="005B1602" w:rsidP="005B1602">
                          <w:pPr>
                            <w:pStyle w:val="Paragraphedeliste"/>
                            <w:numPr>
                              <w:ilvl w:val="0"/>
                              <w:numId w:val="11"/>
                            </w:numPr>
                            <w:spacing w:after="160" w:line="259" w:lineRule="auto"/>
                            <w:jc w:val="both"/>
                          </w:pPr>
                          <w:r w:rsidRPr="00D03302">
                            <w:rPr>
                              <w:b/>
                              <w:bCs w:val="0"/>
                            </w:rPr>
                            <w:t>Évaluation de la qualité des installations et des équipements :</w:t>
                          </w:r>
                          <w:r w:rsidRPr="000B1E39">
                            <w:t xml:space="preserve"> Revue détaillée des systèmes de chauffage, de rafraîchissement de ventilation, d'éclairage, de froid/rafraichissement ainsi que des installations électriques, en vérifiant leur efficacité et leur conformité réglementaire</w:t>
                          </w:r>
                          <w:r>
                            <w:t> ;</w:t>
                          </w:r>
                        </w:p>
                        <w:p w14:paraId="639CF8FB" w14:textId="77777777" w:rsidR="005B1602" w:rsidRPr="000B1E39" w:rsidRDefault="005B1602" w:rsidP="005B1602">
                          <w:pPr>
                            <w:pStyle w:val="Paragraphedeliste"/>
                            <w:numPr>
                              <w:ilvl w:val="0"/>
                              <w:numId w:val="11"/>
                            </w:numPr>
                            <w:spacing w:after="160" w:line="259" w:lineRule="auto"/>
                            <w:jc w:val="both"/>
                          </w:pPr>
                          <w:r w:rsidRPr="00D03302">
                            <w:rPr>
                              <w:b/>
                              <w:bCs w:val="0"/>
                            </w:rPr>
                            <w:t>Analyse des conditions d'utilisation et d'occupation :</w:t>
                          </w:r>
                          <w:r w:rsidRPr="000B1E39">
                            <w:t xml:space="preserve"> Étude des plages horaires d’utilisation et d’occupation des bâtiments et analyse des conditions de fonctionnement des installations pour identifier les opportunités d'optimisation énergétique</w:t>
                          </w:r>
                          <w:r>
                            <w:t> ;</w:t>
                          </w:r>
                        </w:p>
                        <w:p w14:paraId="1808A67A" w14:textId="77777777" w:rsidR="005B1602" w:rsidRPr="000B1E39" w:rsidRDefault="005B1602" w:rsidP="005B1602">
                          <w:pPr>
                            <w:pStyle w:val="Paragraphedeliste"/>
                            <w:numPr>
                              <w:ilvl w:val="0"/>
                              <w:numId w:val="11"/>
                            </w:numPr>
                            <w:spacing w:after="160" w:line="259" w:lineRule="auto"/>
                            <w:jc w:val="both"/>
                          </w:pPr>
                          <w:r w:rsidRPr="00D03302">
                            <w:rPr>
                              <w:b/>
                              <w:bCs w:val="0"/>
                            </w:rPr>
                            <w:t>Évaluation de la qualité des menuiseries :</w:t>
                          </w:r>
                          <w:r w:rsidRPr="000B1E39">
                            <w:t xml:space="preserve"> Évaluation de la qualité des fenêtres, portes et autres éléments de menuiserie, ainsi que de leur perméabilité à l'air, afin de déterminer leur impact sur l'efficacité énergétique des bâtiments</w:t>
                          </w:r>
                          <w:r>
                            <w:t> ;</w:t>
                          </w:r>
                        </w:p>
                        <w:p w14:paraId="1EE76260" w14:textId="77777777" w:rsidR="005B1602" w:rsidRPr="000B1E39" w:rsidRDefault="005B1602" w:rsidP="005B1602">
                          <w:pPr>
                            <w:pStyle w:val="Paragraphedeliste"/>
                            <w:numPr>
                              <w:ilvl w:val="0"/>
                              <w:numId w:val="11"/>
                            </w:numPr>
                            <w:spacing w:after="160" w:line="259" w:lineRule="auto"/>
                            <w:jc w:val="both"/>
                          </w:pPr>
                          <w:r w:rsidRPr="00D03302">
                            <w:rPr>
                              <w:b/>
                              <w:bCs w:val="0"/>
                            </w:rPr>
                            <w:t>Estimation des besoins thermiques :</w:t>
                          </w:r>
                          <w:r w:rsidRPr="000B1E39">
                            <w:t xml:space="preserve"> cette estimation devra présenter un profil des besoins en eau chaude sanitaire (ECS) et en chauffage sur l’année (et en froid si tel est le cas), exprimé en consommation d’énergie et en puissance</w:t>
                          </w:r>
                          <w:r>
                            <w:t>.</w:t>
                          </w:r>
                        </w:p>
                        <w:p w14:paraId="2DB5BE5D" w14:textId="77777777" w:rsidR="005B1602" w:rsidRPr="00D03302" w:rsidRDefault="005B1602" w:rsidP="005B1602">
                          <w:pPr>
                            <w:pStyle w:val="soustitre2"/>
                            <w:numPr>
                              <w:ilvl w:val="0"/>
                              <w:numId w:val="13"/>
                            </w:numPr>
                            <w:rPr>
                              <w:rFonts w:ascii="Bitter Black" w:eastAsiaTheme="minorHAnsi" w:hAnsi="Bitter Black" w:cs="Times New Roman (Corps CS)"/>
                              <w:bCs/>
                              <w:color w:val="auto"/>
                              <w:spacing w:val="0"/>
                              <w:kern w:val="2"/>
                              <w:sz w:val="26"/>
                              <w:szCs w:val="26"/>
                              <w14:ligatures w14:val="standardContextual"/>
                            </w:rPr>
                          </w:pPr>
                          <w:r w:rsidRPr="00D03302">
                            <w:rPr>
                              <w:rFonts w:ascii="Bitter Black" w:eastAsiaTheme="minorHAnsi" w:hAnsi="Bitter Black" w:cs="Times New Roman (Corps CS)"/>
                              <w:bCs/>
                              <w:color w:val="auto"/>
                              <w:spacing w:val="0"/>
                              <w:kern w:val="2"/>
                              <w:sz w:val="26"/>
                              <w:szCs w:val="26"/>
                              <w14:ligatures w14:val="standardContextual"/>
                            </w:rPr>
                            <w:t xml:space="preserve"> Etude complémentaire</w:t>
                          </w:r>
                        </w:p>
                        <w:p w14:paraId="3054C62F" w14:textId="77777777" w:rsidR="005B1602" w:rsidRDefault="005B1602" w:rsidP="005B1602">
                          <w:pPr>
                            <w:jc w:val="both"/>
                            <w:rPr>
                              <w:rFonts w:eastAsia="Times New Roman"/>
                              <w:lang w:eastAsia="fr-FR"/>
                            </w:rPr>
                          </w:pPr>
                          <w:r w:rsidRPr="03242E28">
                            <w:rPr>
                              <w:rFonts w:eastAsia="Times New Roman"/>
                              <w:lang w:eastAsia="fr-FR"/>
                            </w:rPr>
                            <w:t>Le comportement d’un bâtiment est complexe et variable au cours du temps. Une simulation thermique dynamique (STD) permet de modéliser le comportement d’un bâtiment pour rendre compte de l’influence de son occupation et des conditions extérieures. Elle peut être une base essentielle pour comprendre et modéliser l’inertie thermique du bâtiment, qu’il s’agisse de chauffage hivernal ou de confort d’été, et l’impact des actions proposées notamment sur le confort d’été. Il apparait opportun de réaliser une STD pour compléter l’analyse de l’enveloppe d’un bâtiment et l’impact sur les systèmes actuels et futurs.</w:t>
                          </w:r>
                        </w:p>
                        <w:p w14:paraId="6754D6C3" w14:textId="42D0648B" w:rsidR="005B1602" w:rsidRPr="00DF1871" w:rsidRDefault="005B1602" w:rsidP="00DF1871">
                          <w:pPr>
                            <w:jc w:val="both"/>
                            <w:rPr>
                              <w:rFonts w:eastAsia="Times New Roman" w:cstheme="minorHAnsi"/>
                              <w:lang w:eastAsia="fr-FR"/>
                            </w:rPr>
                          </w:pPr>
                          <w:r w:rsidRPr="00E23875">
                            <w:rPr>
                              <w:rFonts w:eastAsia="Times New Roman" w:cstheme="minorHAnsi"/>
                              <w:lang w:eastAsia="fr-FR"/>
                            </w:rPr>
                            <w:t xml:space="preserve">Vous retrouverez plus de détails en annexe 3 </w:t>
                          </w:r>
                          <w:r w:rsidRPr="001400B9">
                            <w:rPr>
                              <w:rFonts w:eastAsia="Times New Roman" w:cstheme="minorHAnsi"/>
                              <w:lang w:eastAsia="fr-FR"/>
                            </w:rPr>
                            <w:t>(p 3</w:t>
                          </w:r>
                          <w:r w:rsidR="001400B9" w:rsidRPr="001400B9">
                            <w:rPr>
                              <w:rFonts w:eastAsia="Times New Roman" w:cstheme="minorHAnsi"/>
                              <w:lang w:eastAsia="fr-FR"/>
                            </w:rPr>
                            <w:t>0</w:t>
                          </w:r>
                          <w:r w:rsidRPr="001400B9">
                            <w:rPr>
                              <w:rFonts w:eastAsia="Times New Roman" w:cstheme="minorHAnsi"/>
                              <w:lang w:eastAsia="fr-FR"/>
                            </w:rPr>
                            <w:t>).</w:t>
                          </w:r>
                        </w:p>
                      </w:txbxContent>
                    </v:textbox>
                    <w10:wrap type="topAndBottom" anchorx="margin"/>
                  </v:shape>
                </w:pict>
              </mc:Fallback>
            </mc:AlternateContent>
          </w:r>
          <w:r w:rsidR="00EE50D6">
            <w:rPr>
              <w:rFonts w:eastAsia="Times New Roman" w:cstheme="minorHAnsi"/>
              <w:color w:val="BC94F8" w:themeColor="accent4" w:themeShade="E6"/>
              <w:lang w:eastAsia="fr-FR"/>
            </w:rPr>
            <w:t xml:space="preserve"> </w:t>
          </w:r>
        </w:p>
        <w:p w14:paraId="79049756" w14:textId="77777777" w:rsidR="00467D34" w:rsidRDefault="008447E0">
          <w:pPr>
            <w:spacing w:after="0" w:line="240" w:lineRule="auto"/>
            <w:rPr>
              <w:rFonts w:eastAsia="Times New Roman" w:cstheme="minorHAnsi"/>
              <w:color w:val="BC94F8" w:themeColor="accent4" w:themeShade="E6"/>
              <w:lang w:eastAsia="fr-FR"/>
            </w:rPr>
          </w:pPr>
          <w:r>
            <w:rPr>
              <w:rFonts w:eastAsia="Times New Roman" w:cstheme="minorHAnsi"/>
              <w:noProof/>
              <w:color w:val="D6BDFB" w:themeColor="accent4"/>
              <w:lang w:eastAsia="fr-FR"/>
            </w:rPr>
            <mc:AlternateContent>
              <mc:Choice Requires="wps">
                <w:drawing>
                  <wp:anchor distT="0" distB="0" distL="114300" distR="114300" simplePos="0" relativeHeight="251658258" behindDoc="0" locked="0" layoutInCell="1" allowOverlap="1" wp14:anchorId="3E647A6F" wp14:editId="34182446">
                    <wp:simplePos x="0" y="0"/>
                    <wp:positionH relativeFrom="margin">
                      <wp:align>left</wp:align>
                    </wp:positionH>
                    <wp:positionV relativeFrom="paragraph">
                      <wp:posOffset>459</wp:posOffset>
                    </wp:positionV>
                    <wp:extent cx="6475730" cy="711200"/>
                    <wp:effectExtent l="0" t="0" r="20320" b="12700"/>
                    <wp:wrapTopAndBottom/>
                    <wp:docPr id="6" name="Rectangle 10"/>
                    <wp:cNvGraphicFramePr/>
                    <a:graphic xmlns:a="http://schemas.openxmlformats.org/drawingml/2006/main">
                      <a:graphicData uri="http://schemas.microsoft.com/office/word/2010/wordprocessingShape">
                        <wps:wsp>
                          <wps:cNvSpPr/>
                          <wps:spPr>
                            <a:xfrm>
                              <a:off x="0" y="0"/>
                              <a:ext cx="6475730" cy="711200"/>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2418B9D0" w14:textId="77777777" w:rsidR="008447E0" w:rsidRPr="00332691" w:rsidRDefault="008447E0" w:rsidP="008447E0">
                                <w:pPr>
                                  <w:jc w:val="center"/>
                                  <w:rPr>
                                    <w:color w:val="D6BDFB" w:themeColor="accent4"/>
                                  </w:rPr>
                                </w:pPr>
                                <w:r w:rsidRPr="00BE703C">
                                  <w:rPr>
                                    <w:rFonts w:eastAsia="Times New Roman" w:cstheme="minorHAnsi"/>
                                    <w:noProof/>
                                    <w:color w:val="D6BDFB" w:themeColor="accent4"/>
                                    <w:lang w:eastAsia="fr-FR"/>
                                  </w:rPr>
                                  <w:drawing>
                                    <wp:inline distT="0" distB="0" distL="0" distR="0" wp14:anchorId="639D3588" wp14:editId="211B7B80">
                                      <wp:extent cx="190500" cy="190500"/>
                                      <wp:effectExtent l="0" t="0" r="0" b="0"/>
                                      <wp:docPr id="49" name="Graphique 49" descr="Information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que 7" descr="Informations avec un remplissage uni"/>
                                              <pic:cNvPicPr/>
                                            </pic:nvPicPr>
                                            <pic:blipFill>
                                              <a:blip r:embed="rId43">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190500" cy="190500"/>
                                              </a:xfrm>
                                              <a:prstGeom prst="rect">
                                                <a:avLst/>
                                              </a:prstGeom>
                                            </pic:spPr>
                                          </pic:pic>
                                        </a:graphicData>
                                      </a:graphic>
                                    </wp:inline>
                                  </w:drawing>
                                </w:r>
                                <w:r w:rsidRPr="00EF5121">
                                  <w:rPr>
                                    <w:rFonts w:eastAsia="Times New Roman" w:cstheme="minorHAnsi"/>
                                    <w:lang w:eastAsia="fr-FR"/>
                                  </w:rPr>
                                  <w:t>Cette option permet également de détailler l’inconfort estival afin de mieux anticiper les problématiques associées et de mettre en œuvre des solutions efficaces, peu impactantes et efficaces. Nous pouvons citer par exemple : la mise en place des solutions de géo-</w:t>
                                </w:r>
                                <w:proofErr w:type="spellStart"/>
                                <w:r w:rsidRPr="00EF5121">
                                  <w:rPr>
                                    <w:rFonts w:eastAsia="Times New Roman" w:cstheme="minorHAnsi"/>
                                    <w:lang w:eastAsia="fr-FR"/>
                                  </w:rPr>
                                  <w:t>cooling</w:t>
                                </w:r>
                                <w:proofErr w:type="spellEnd"/>
                                <w:r w:rsidRPr="00EF5121">
                                  <w:rPr>
                                    <w:rFonts w:eastAsia="Times New Roman" w:cstheme="minorHAnsi"/>
                                    <w:lang w:eastAsia="fr-FR"/>
                                  </w:rPr>
                                  <w:t xml:space="preserve"> via de la géothermie.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47A6F" id="Rectangle 10" o:spid="_x0000_s1037" style="position:absolute;margin-left:0;margin-top:.05pt;width:509.9pt;height:56pt;z-index:25165825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" fillcolor="white [3201]" strokecolor="#d6bdfb [3207]" strokeweight="1pt">
                    <v:textbox>
                      <w:txbxContent>
                        <w:p w14:paraId="2418B9D0" w14:textId="77777777" w:rsidR="008447E0" w:rsidRPr="00332691" w:rsidRDefault="008447E0" w:rsidP="008447E0">
                          <w:pPr>
                            <w:jc w:val="center"/>
                            <w:rPr>
                              <w:color w:val="D6BDFB" w:themeColor="accent4"/>
                            </w:rPr>
                          </w:pPr>
                          <w:r w:rsidRPr="00BE703C">
                            <w:rPr>
                              <w:rFonts w:eastAsia="Times New Roman" w:cstheme="minorHAnsi"/>
                              <w:noProof/>
                              <w:color w:val="D6BDFB" w:themeColor="accent4"/>
                              <w:lang w:eastAsia="fr-FR"/>
                            </w:rPr>
                            <w:drawing>
                              <wp:inline distT="0" distB="0" distL="0" distR="0" wp14:anchorId="639D3588" wp14:editId="211B7B80">
                                <wp:extent cx="190500" cy="190500"/>
                                <wp:effectExtent l="0" t="0" r="0" b="0"/>
                                <wp:docPr id="49" name="Graphique 49" descr="Information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que 7" descr="Informations avec un remplissage uni"/>
                                        <pic:cNvPicPr/>
                                      </pic:nvPicPr>
                                      <pic:blipFill>
                                        <a:blip r:embed="rId43">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190500" cy="190500"/>
                                        </a:xfrm>
                                        <a:prstGeom prst="rect">
                                          <a:avLst/>
                                        </a:prstGeom>
                                      </pic:spPr>
                                    </pic:pic>
                                  </a:graphicData>
                                </a:graphic>
                              </wp:inline>
                            </w:drawing>
                          </w:r>
                          <w:r w:rsidRPr="00EF5121">
                            <w:rPr>
                              <w:rFonts w:eastAsia="Times New Roman" w:cstheme="minorHAnsi"/>
                              <w:lang w:eastAsia="fr-FR"/>
                            </w:rPr>
                            <w:t>Cette option permet également de détailler l’inconfort estival afin de mieux anticiper les problématiques associées et de mettre en œuvre des solutions efficaces, peu impactantes et efficaces. Nous pouvons citer par exemple : la mise en place des solutions de géo-</w:t>
                          </w:r>
                          <w:proofErr w:type="spellStart"/>
                          <w:r w:rsidRPr="00EF5121">
                            <w:rPr>
                              <w:rFonts w:eastAsia="Times New Roman" w:cstheme="minorHAnsi"/>
                              <w:lang w:eastAsia="fr-FR"/>
                            </w:rPr>
                            <w:t>cooling</w:t>
                          </w:r>
                          <w:proofErr w:type="spellEnd"/>
                          <w:r w:rsidRPr="00EF5121">
                            <w:rPr>
                              <w:rFonts w:eastAsia="Times New Roman" w:cstheme="minorHAnsi"/>
                              <w:lang w:eastAsia="fr-FR"/>
                            </w:rPr>
                            <w:t xml:space="preserve"> via de la géothermie.</w:t>
                          </w:r>
                        </w:p>
                      </w:txbxContent>
                    </v:textbox>
                    <w10:wrap type="topAndBottom" anchorx="margin"/>
                  </v:rect>
                </w:pict>
              </mc:Fallback>
            </mc:AlternateContent>
          </w:r>
        </w:p>
        <w:p w14:paraId="14CFE59F" w14:textId="77777777" w:rsidR="009D2F44" w:rsidRDefault="009D2F44">
          <w:pPr>
            <w:spacing w:after="0" w:line="240" w:lineRule="auto"/>
            <w:rPr>
              <w:rFonts w:ascii="Bitter Black" w:hAnsi="Bitter Black"/>
              <w:b/>
              <w:bCs/>
              <w:sz w:val="36"/>
              <w:szCs w:val="36"/>
            </w:rPr>
          </w:pPr>
          <w:r>
            <w:br w:type="page"/>
          </w:r>
        </w:p>
        <w:p w14:paraId="1597F1D0" w14:textId="752470D9" w:rsidR="00844D05" w:rsidRPr="00844D05" w:rsidRDefault="001400B9" w:rsidP="00A308A1">
          <w:pPr>
            <w:pStyle w:val="Titre2"/>
            <w:rPr>
              <w:bCs w:val="0"/>
            </w:rPr>
          </w:pPr>
          <w:bookmarkStart w:id="19" w:name="_Toc191983411"/>
          <w:r w:rsidRPr="001400B9">
            <w:rPr>
              <w:rFonts w:cstheme="minorHAnsi"/>
              <w:noProof/>
            </w:rPr>
            <w:lastRenderedPageBreak/>
            <mc:AlternateContent>
              <mc:Choice Requires="wps">
                <w:drawing>
                  <wp:anchor distT="45720" distB="45720" distL="114300" distR="114300" simplePos="0" relativeHeight="251658284" behindDoc="0" locked="0" layoutInCell="1" allowOverlap="1" wp14:anchorId="1836C88E" wp14:editId="511876D4">
                    <wp:simplePos x="0" y="0"/>
                    <wp:positionH relativeFrom="margin">
                      <wp:align>right</wp:align>
                    </wp:positionH>
                    <wp:positionV relativeFrom="paragraph">
                      <wp:posOffset>357505</wp:posOffset>
                    </wp:positionV>
                    <wp:extent cx="6494780" cy="1404620"/>
                    <wp:effectExtent l="0" t="0" r="20320" b="27940"/>
                    <wp:wrapTopAndBottom/>
                    <wp:docPr id="3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4780" cy="1404620"/>
                            </a:xfrm>
                            <a:prstGeom prst="rect">
                              <a:avLst/>
                            </a:prstGeom>
                            <a:solidFill>
                              <a:srgbClr val="FFFFFF"/>
                            </a:solidFill>
                            <a:ln w="9525">
                              <a:solidFill>
                                <a:schemeClr val="accent1"/>
                              </a:solidFill>
                              <a:miter lim="800000"/>
                              <a:headEnd/>
                              <a:tailEnd/>
                            </a:ln>
                          </wps:spPr>
                          <wps:txbx>
                            <w:txbxContent>
                              <w:p w14:paraId="688F9CDD" w14:textId="5A6A3456" w:rsidR="001400B9" w:rsidRPr="00E23875" w:rsidRDefault="001400B9" w:rsidP="001400B9">
                                <w:pPr>
                                  <w:jc w:val="both"/>
                                  <w:rPr>
                                    <w:rFonts w:eastAsia="Times New Roman" w:cstheme="minorHAnsi"/>
                                    <w:lang w:eastAsia="fr-FR"/>
                                  </w:rPr>
                                </w:pPr>
                                <w:r w:rsidRPr="00E23875">
                                  <w:rPr>
                                    <w:rFonts w:eastAsia="Times New Roman" w:cstheme="minorHAnsi"/>
                                    <w:lang w:eastAsia="fr-FR"/>
                                  </w:rPr>
                                  <w:t>Des scénarii de rénovation seront élaborés sur la base de programmes d’améliorations cohérents et adaptés aux caractéristiques du bâtiment, permettant au Maître d’Ouvrage d’orienter son intervention dans les meilleures conditions de coût et de délai. Ces programmes seront présentés sous la forme de « bouquets » d’actions indissociables, correspondant à un niveau de performance énergétique global après travaux. Le but principal de cette étape est de proposer un scénario de rénovation globale</w:t>
                                </w:r>
                                <w:r>
                                  <w:rPr>
                                    <w:rFonts w:eastAsia="Times New Roman" w:cstheme="minorHAnsi"/>
                                    <w:lang w:eastAsia="fr-FR"/>
                                  </w:rPr>
                                  <w:t xml:space="preserve"> performante</w:t>
                                </w:r>
                                <w:r w:rsidRPr="00E23875">
                                  <w:rPr>
                                    <w:rFonts w:eastAsia="Times New Roman" w:cstheme="minorHAnsi"/>
                                    <w:lang w:eastAsia="fr-FR"/>
                                  </w:rPr>
                                  <w:t xml:space="preserve"> et des étapes éventuelles pour y parvenir. </w:t>
                                </w:r>
                              </w:p>
                              <w:p w14:paraId="6881A64C" w14:textId="77777777" w:rsidR="001400B9" w:rsidRPr="008F4417" w:rsidRDefault="001400B9" w:rsidP="001400B9">
                                <w:pPr>
                                  <w:rPr>
                                    <w:b/>
                                    <w:sz w:val="24"/>
                                    <w:szCs w:val="24"/>
                                    <w:u w:val="single"/>
                                  </w:rPr>
                                </w:pPr>
                                <w:r w:rsidRPr="008F4417">
                                  <w:rPr>
                                    <w:b/>
                                    <w:sz w:val="24"/>
                                    <w:szCs w:val="24"/>
                                    <w:u w:val="single"/>
                                  </w:rPr>
                                  <w:t>Cadre des scénarios</w:t>
                                </w:r>
                              </w:p>
                              <w:p w14:paraId="50D58D8C" w14:textId="77777777" w:rsidR="001400B9" w:rsidRPr="00E23875" w:rsidRDefault="001400B9" w:rsidP="001400B9">
                                <w:pPr>
                                  <w:jc w:val="both"/>
                                  <w:rPr>
                                    <w:rFonts w:eastAsia="Times New Roman"/>
                                    <w:lang w:eastAsia="fr-FR"/>
                                  </w:rPr>
                                </w:pPr>
                                <w:r w:rsidRPr="03242E28">
                                  <w:rPr>
                                    <w:rFonts w:eastAsia="Times New Roman"/>
                                    <w:lang w:eastAsia="fr-FR"/>
                                  </w:rPr>
                                  <w:t>La présentation de différents scénarios</w:t>
                                </w:r>
                                <w:r>
                                  <w:rPr>
                                    <w:rFonts w:eastAsia="Times New Roman"/>
                                    <w:lang w:eastAsia="fr-FR"/>
                                  </w:rPr>
                                  <w:t xml:space="preserve"> </w:t>
                                </w:r>
                                <w:r w:rsidRPr="03242E28">
                                  <w:rPr>
                                    <w:rFonts w:eastAsia="Times New Roman"/>
                                    <w:lang w:eastAsia="fr-FR"/>
                                  </w:rPr>
                                  <w:t xml:space="preserve">est déterminant pour orienter au mieux les Maitres d’Ouvrages dans leurs choix de travaux à mettre en œuvre. Il convient donc de bien encadrer la phase scénarisation et de présenter tous les faits nécessaires à une prise de décision éclairée. Le bureau d’étude doit ainsi préciser toutes les hypothèses utilisées concernant les températures des pièces, les périodes d’usages simulées ainsi que toutes les particularités liées à la méthode de calcul utilisée.      </w:t>
                                </w:r>
                              </w:p>
                              <w:p w14:paraId="2BA408D4" w14:textId="77777777" w:rsidR="001400B9" w:rsidRPr="00E23875" w:rsidRDefault="001400B9" w:rsidP="001400B9">
                                <w:pPr>
                                  <w:ind w:left="425" w:firstLine="141"/>
                                  <w:jc w:val="both"/>
                                  <w:rPr>
                                    <w:rFonts w:cstheme="minorHAnsi"/>
                                    <w:b/>
                                  </w:rPr>
                                </w:pPr>
                              </w:p>
                              <w:p w14:paraId="4EF3861B" w14:textId="77777777" w:rsidR="001400B9" w:rsidRPr="00E23875" w:rsidRDefault="001400B9" w:rsidP="001400B9">
                                <w:pPr>
                                  <w:jc w:val="both"/>
                                  <w:rPr>
                                    <w:rFonts w:eastAsia="Times New Roman"/>
                                    <w:lang w:eastAsia="fr-FR"/>
                                  </w:rPr>
                                </w:pPr>
                                <w:r w:rsidRPr="03242E28">
                                  <w:rPr>
                                    <w:rFonts w:eastAsia="Times New Roman"/>
                                    <w:lang w:eastAsia="fr-FR"/>
                                  </w:rPr>
                                  <w:t>Les scénarios d’amélioration devront prendre en considération les aspects suivants, détaillés dans les scénarios et le paragraphe des préconisations :</w:t>
                                </w:r>
                              </w:p>
                              <w:p w14:paraId="6F6C9285" w14:textId="77777777" w:rsidR="001400B9" w:rsidRPr="00E23875" w:rsidRDefault="001400B9" w:rsidP="001400B9">
                                <w:pPr>
                                  <w:pStyle w:val="Paragraphedeliste"/>
                                  <w:widowControl w:val="0"/>
                                  <w:numPr>
                                    <w:ilvl w:val="0"/>
                                    <w:numId w:val="14"/>
                                  </w:numPr>
                                  <w:tabs>
                                    <w:tab w:val="left" w:pos="-2694"/>
                                    <w:tab w:val="left" w:pos="-2127"/>
                                    <w:tab w:val="left" w:pos="-1985"/>
                                  </w:tabs>
                                  <w:autoSpaceDN w:val="0"/>
                                  <w:spacing w:after="0" w:line="240" w:lineRule="auto"/>
                                  <w:contextualSpacing w:val="0"/>
                                  <w:jc w:val="both"/>
                                  <w:rPr>
                                    <w:rFonts w:cstheme="minorHAnsi"/>
                                    <w:color w:val="000000"/>
                                  </w:rPr>
                                </w:pPr>
                                <w:r w:rsidRPr="00E23875">
                                  <w:rPr>
                                    <w:rFonts w:cstheme="minorHAnsi"/>
                                    <w:b/>
                                    <w:color w:val="000000"/>
                                  </w:rPr>
                                  <w:t>Les actions correctives</w:t>
                                </w:r>
                                <w:r w:rsidRPr="00E23875">
                                  <w:rPr>
                                    <w:rFonts w:cstheme="minorHAnsi"/>
                                    <w:color w:val="000000"/>
                                  </w:rPr>
                                  <w:t xml:space="preserve"> portant sur les conditions d'utilisation, le pilotage et une meilleure exploitation du bâtiment</w:t>
                                </w:r>
                                <w:r>
                                  <w:rPr>
                                    <w:rFonts w:cstheme="minorHAnsi"/>
                                    <w:color w:val="000000"/>
                                  </w:rPr>
                                  <w:t> ;</w:t>
                                </w:r>
                              </w:p>
                              <w:p w14:paraId="333DFAEB" w14:textId="77777777" w:rsidR="001400B9" w:rsidRPr="00E23875" w:rsidRDefault="001400B9" w:rsidP="001400B9">
                                <w:pPr>
                                  <w:pStyle w:val="Paragraphedeliste"/>
                                  <w:widowControl w:val="0"/>
                                  <w:numPr>
                                    <w:ilvl w:val="0"/>
                                    <w:numId w:val="14"/>
                                  </w:numPr>
                                  <w:autoSpaceDN w:val="0"/>
                                  <w:spacing w:after="0" w:line="240" w:lineRule="auto"/>
                                  <w:jc w:val="both"/>
                                </w:pPr>
                                <w:r w:rsidRPr="03242E28">
                                  <w:t xml:space="preserve">Les actions à faibles investissements, dites </w:t>
                                </w:r>
                                <w:r w:rsidRPr="03242E28">
                                  <w:rPr>
                                    <w:b/>
                                  </w:rPr>
                                  <w:t>actions à gains rapides</w:t>
                                </w:r>
                                <w:r w:rsidRPr="03242E28">
                                  <w:t>, non impactant sur le dimensionnement des équipements ;</w:t>
                                </w:r>
                              </w:p>
                              <w:p w14:paraId="6BCFD3EC" w14:textId="77777777" w:rsidR="001400B9" w:rsidRPr="00E23875" w:rsidRDefault="001400B9" w:rsidP="001400B9">
                                <w:pPr>
                                  <w:pStyle w:val="Paragraphedeliste"/>
                                  <w:widowControl w:val="0"/>
                                  <w:numPr>
                                    <w:ilvl w:val="0"/>
                                    <w:numId w:val="14"/>
                                  </w:numPr>
                                  <w:tabs>
                                    <w:tab w:val="left" w:pos="-2694"/>
                                    <w:tab w:val="left" w:pos="-2127"/>
                                    <w:tab w:val="left" w:pos="-1985"/>
                                  </w:tabs>
                                  <w:autoSpaceDN w:val="0"/>
                                  <w:spacing w:after="0" w:line="240" w:lineRule="auto"/>
                                  <w:contextualSpacing w:val="0"/>
                                  <w:jc w:val="both"/>
                                  <w:rPr>
                                    <w:rFonts w:cstheme="minorHAnsi"/>
                                    <w:color w:val="000000"/>
                                  </w:rPr>
                                </w:pPr>
                                <w:r w:rsidRPr="00E23875">
                                  <w:rPr>
                                    <w:rFonts w:cstheme="minorHAnsi"/>
                                    <w:color w:val="000000"/>
                                  </w:rPr>
                                  <w:t xml:space="preserve">Les </w:t>
                                </w:r>
                                <w:r w:rsidRPr="00E23875">
                                  <w:rPr>
                                    <w:rFonts w:cstheme="minorHAnsi"/>
                                    <w:b/>
                                    <w:color w:val="000000"/>
                                  </w:rPr>
                                  <w:t>travaux techniquement envisageables sur le bâti, les installations thermiques et les autres équipements ou usages spécifiques,</w:t>
                                </w:r>
                                <w:r w:rsidRPr="00E23875">
                                  <w:rPr>
                                    <w:rFonts w:cstheme="minorHAnsi"/>
                                    <w:color w:val="000000"/>
                                  </w:rPr>
                                  <w:t xml:space="preserve"> en tenant compte des interactions entre améliorations proposées</w:t>
                                </w:r>
                                <w:r>
                                  <w:rPr>
                                    <w:rFonts w:cstheme="minorHAnsi"/>
                                    <w:color w:val="000000"/>
                                  </w:rPr>
                                  <w:t> </w:t>
                                </w:r>
                                <w:r>
                                  <w:rPr>
                                    <w:rFonts w:cstheme="minorHAnsi"/>
                                  </w:rPr>
                                  <w:t>;</w:t>
                                </w:r>
                              </w:p>
                              <w:p w14:paraId="1F01FAAD" w14:textId="77777777" w:rsidR="001400B9" w:rsidRPr="00E23875" w:rsidRDefault="001400B9" w:rsidP="001400B9">
                                <w:pPr>
                                  <w:pStyle w:val="Paragraphedeliste"/>
                                  <w:widowControl w:val="0"/>
                                  <w:numPr>
                                    <w:ilvl w:val="0"/>
                                    <w:numId w:val="14"/>
                                  </w:numPr>
                                  <w:autoSpaceDN w:val="0"/>
                                  <w:spacing w:after="0" w:line="240" w:lineRule="auto"/>
                                  <w:jc w:val="both"/>
                                  <w:rPr>
                                    <w:color w:val="000000"/>
                                  </w:rPr>
                                </w:pPr>
                                <w:r w:rsidRPr="03242E28">
                                  <w:rPr>
                                    <w:color w:val="000000" w:themeColor="text1"/>
                                  </w:rPr>
                                  <w:t xml:space="preserve">Les </w:t>
                                </w:r>
                                <w:r w:rsidRPr="03242E28">
                                  <w:rPr>
                                    <w:b/>
                                    <w:color w:val="000000" w:themeColor="text1"/>
                                  </w:rPr>
                                  <w:t xml:space="preserve">travaux permettant l’amélioration du confort en général (confort thermique, confort </w:t>
                                </w:r>
                                <w:r>
                                  <w:rPr>
                                    <w:b/>
                                    <w:color w:val="000000" w:themeColor="text1"/>
                                  </w:rPr>
                                  <w:t>acoustique et hygrothermique, visuel …) ;</w:t>
                                </w:r>
                              </w:p>
                              <w:p w14:paraId="29FA6EBA" w14:textId="77777777" w:rsidR="001400B9" w:rsidRPr="00E23875" w:rsidRDefault="001400B9" w:rsidP="001400B9">
                                <w:pPr>
                                  <w:pStyle w:val="Paragraphedeliste"/>
                                  <w:numPr>
                                    <w:ilvl w:val="0"/>
                                    <w:numId w:val="14"/>
                                  </w:numPr>
                                  <w:tabs>
                                    <w:tab w:val="left" w:pos="-2694"/>
                                    <w:tab w:val="left" w:pos="-2127"/>
                                    <w:tab w:val="left" w:pos="-1985"/>
                                  </w:tabs>
                                  <w:autoSpaceDN w:val="0"/>
                                  <w:spacing w:after="0" w:line="240" w:lineRule="auto"/>
                                  <w:contextualSpacing w:val="0"/>
                                  <w:jc w:val="both"/>
                                  <w:rPr>
                                    <w:rFonts w:cstheme="minorHAnsi"/>
                                    <w:color w:val="000000"/>
                                  </w:rPr>
                                </w:pPr>
                                <w:r w:rsidRPr="00E23875">
                                  <w:rPr>
                                    <w:rFonts w:cstheme="minorHAnsi"/>
                                  </w:rPr>
                                  <w:t>Les opérations de maintenance et autres hypothèses influençant les scénarios seront explicitées.</w:t>
                                </w:r>
                              </w:p>
                              <w:p w14:paraId="5BC7CD63" w14:textId="2782A7C0" w:rsidR="001400B9" w:rsidRDefault="001400B9"/>
                              <w:p w14:paraId="1E49DE2A" w14:textId="77777777" w:rsidR="001400B9" w:rsidRDefault="001400B9" w:rsidP="001400B9">
                                <w:r w:rsidRPr="03242E28">
                                  <w:t>Dans cette partie, le bureau d’étude devra, à minima, étudier et faire figurer obligatoirement dans le compte-rendu les deux scénarii présentés par la suite. Les autres scénarios restent à la discrétion du maître d’ouvrage qui devra décrire ses exigences dans ce CCTP. Plusieurs scénarios devront figurer dans le compte-rendu de l’audit et chacun devra expliciter l’objectif du bouquet de travaux présenté.</w:t>
                                </w:r>
                              </w:p>
                              <w:p w14:paraId="26A836C5" w14:textId="77777777" w:rsidR="001400B9" w:rsidRDefault="001400B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36C88E" id="_x0000_s1038" type="#_x0000_t202" style="position:absolute;margin-left:460.2pt;margin-top:28.15pt;width:511.4pt;height:110.6pt;z-index:2516582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" strokecolor="#0915a6 [3204]">
                    <v:textbox style="mso-fit-shape-to-text:t">
                      <w:txbxContent>
                        <w:p w14:paraId="688F9CDD" w14:textId="5A6A3456" w:rsidR="001400B9" w:rsidRPr="00E23875" w:rsidRDefault="001400B9" w:rsidP="001400B9">
                          <w:pPr>
                            <w:jc w:val="both"/>
                            <w:rPr>
                              <w:rFonts w:eastAsia="Times New Roman" w:cstheme="minorHAnsi"/>
                              <w:lang w:eastAsia="fr-FR"/>
                            </w:rPr>
                          </w:pPr>
                          <w:r w:rsidRPr="00E23875">
                            <w:rPr>
                              <w:rFonts w:eastAsia="Times New Roman" w:cstheme="minorHAnsi"/>
                              <w:lang w:eastAsia="fr-FR"/>
                            </w:rPr>
                            <w:t>Des scénarii de rénovation seront élaborés sur la base de programmes d’améliorations cohérents et adaptés aux caractéristiques du bâtiment, permettant au Maître d’Ouvrage d’orienter son intervention dans les meilleures conditions de coût et de délai. Ces programmes seront présentés sous la forme de « bouquets » d’actions indissociables, correspondant à un niveau de performance énergétique global après travaux. Le but principal de cette étape est de proposer un scénario de rénovation globale</w:t>
                          </w:r>
                          <w:r>
                            <w:rPr>
                              <w:rFonts w:eastAsia="Times New Roman" w:cstheme="minorHAnsi"/>
                              <w:lang w:eastAsia="fr-FR"/>
                            </w:rPr>
                            <w:t xml:space="preserve"> performante</w:t>
                          </w:r>
                          <w:r w:rsidRPr="00E23875">
                            <w:rPr>
                              <w:rFonts w:eastAsia="Times New Roman" w:cstheme="minorHAnsi"/>
                              <w:lang w:eastAsia="fr-FR"/>
                            </w:rPr>
                            <w:t xml:space="preserve"> et des étapes éventuelles pour y parvenir. </w:t>
                          </w:r>
                        </w:p>
                        <w:p w14:paraId="6881A64C" w14:textId="77777777" w:rsidR="001400B9" w:rsidRPr="008F4417" w:rsidRDefault="001400B9" w:rsidP="001400B9">
                          <w:pPr>
                            <w:rPr>
                              <w:b/>
                              <w:sz w:val="24"/>
                              <w:szCs w:val="24"/>
                              <w:u w:val="single"/>
                            </w:rPr>
                          </w:pPr>
                          <w:r w:rsidRPr="008F4417">
                            <w:rPr>
                              <w:b/>
                              <w:sz w:val="24"/>
                              <w:szCs w:val="24"/>
                              <w:u w:val="single"/>
                            </w:rPr>
                            <w:t>Cadre des scénarios</w:t>
                          </w:r>
                        </w:p>
                        <w:p w14:paraId="50D58D8C" w14:textId="77777777" w:rsidR="001400B9" w:rsidRPr="00E23875" w:rsidRDefault="001400B9" w:rsidP="001400B9">
                          <w:pPr>
                            <w:jc w:val="both"/>
                            <w:rPr>
                              <w:rFonts w:eastAsia="Times New Roman"/>
                              <w:lang w:eastAsia="fr-FR"/>
                            </w:rPr>
                          </w:pPr>
                          <w:r w:rsidRPr="03242E28">
                            <w:rPr>
                              <w:rFonts w:eastAsia="Times New Roman"/>
                              <w:lang w:eastAsia="fr-FR"/>
                            </w:rPr>
                            <w:t>La présentation de différents scénarios</w:t>
                          </w:r>
                          <w:r>
                            <w:rPr>
                              <w:rFonts w:eastAsia="Times New Roman"/>
                              <w:lang w:eastAsia="fr-FR"/>
                            </w:rPr>
                            <w:t xml:space="preserve"> </w:t>
                          </w:r>
                          <w:r w:rsidRPr="03242E28">
                            <w:rPr>
                              <w:rFonts w:eastAsia="Times New Roman"/>
                              <w:lang w:eastAsia="fr-FR"/>
                            </w:rPr>
                            <w:t xml:space="preserve">est déterminant pour orienter au mieux les Maitres d’Ouvrages dans leurs choix de travaux à mettre en œuvre. Il convient donc de bien encadrer la phase scénarisation et de présenter tous les faits nécessaires à une prise de décision éclairée. Le bureau d’étude doit ainsi préciser toutes les hypothèses utilisées concernant les températures des pièces, les périodes d’usages simulées ainsi que toutes les particularités liées à la méthode de calcul utilisée.      </w:t>
                          </w:r>
                        </w:p>
                        <w:p w14:paraId="2BA408D4" w14:textId="77777777" w:rsidR="001400B9" w:rsidRPr="00E23875" w:rsidRDefault="001400B9" w:rsidP="001400B9">
                          <w:pPr>
                            <w:ind w:left="425" w:firstLine="141"/>
                            <w:jc w:val="both"/>
                            <w:rPr>
                              <w:rFonts w:cstheme="minorHAnsi"/>
                              <w:b/>
                            </w:rPr>
                          </w:pPr>
                        </w:p>
                        <w:p w14:paraId="4EF3861B" w14:textId="77777777" w:rsidR="001400B9" w:rsidRPr="00E23875" w:rsidRDefault="001400B9" w:rsidP="001400B9">
                          <w:pPr>
                            <w:jc w:val="both"/>
                            <w:rPr>
                              <w:rFonts w:eastAsia="Times New Roman"/>
                              <w:lang w:eastAsia="fr-FR"/>
                            </w:rPr>
                          </w:pPr>
                          <w:r w:rsidRPr="03242E28">
                            <w:rPr>
                              <w:rFonts w:eastAsia="Times New Roman"/>
                              <w:lang w:eastAsia="fr-FR"/>
                            </w:rPr>
                            <w:t>Les scénarios d’amélioration devront prendre en considération les aspects suivants, détaillés dans les scénarios et le paragraphe des préconisations :</w:t>
                          </w:r>
                        </w:p>
                        <w:p w14:paraId="6F6C9285" w14:textId="77777777" w:rsidR="001400B9" w:rsidRPr="00E23875" w:rsidRDefault="001400B9" w:rsidP="001400B9">
                          <w:pPr>
                            <w:pStyle w:val="Paragraphedeliste"/>
                            <w:widowControl w:val="0"/>
                            <w:numPr>
                              <w:ilvl w:val="0"/>
                              <w:numId w:val="14"/>
                            </w:numPr>
                            <w:tabs>
                              <w:tab w:val="left" w:pos="-2694"/>
                              <w:tab w:val="left" w:pos="-2127"/>
                              <w:tab w:val="left" w:pos="-1985"/>
                            </w:tabs>
                            <w:autoSpaceDN w:val="0"/>
                            <w:spacing w:after="0" w:line="240" w:lineRule="auto"/>
                            <w:contextualSpacing w:val="0"/>
                            <w:jc w:val="both"/>
                            <w:rPr>
                              <w:rFonts w:cstheme="minorHAnsi"/>
                              <w:color w:val="000000"/>
                            </w:rPr>
                          </w:pPr>
                          <w:r w:rsidRPr="00E23875">
                            <w:rPr>
                              <w:rFonts w:cstheme="minorHAnsi"/>
                              <w:b/>
                              <w:color w:val="000000"/>
                            </w:rPr>
                            <w:t>Les actions correctives</w:t>
                          </w:r>
                          <w:r w:rsidRPr="00E23875">
                            <w:rPr>
                              <w:rFonts w:cstheme="minorHAnsi"/>
                              <w:color w:val="000000"/>
                            </w:rPr>
                            <w:t xml:space="preserve"> portant sur les conditions d'utilisation, le pilotage et une meilleure exploitation du bâtiment</w:t>
                          </w:r>
                          <w:r>
                            <w:rPr>
                              <w:rFonts w:cstheme="minorHAnsi"/>
                              <w:color w:val="000000"/>
                            </w:rPr>
                            <w:t> ;</w:t>
                          </w:r>
                        </w:p>
                        <w:p w14:paraId="333DFAEB" w14:textId="77777777" w:rsidR="001400B9" w:rsidRPr="00E23875" w:rsidRDefault="001400B9" w:rsidP="001400B9">
                          <w:pPr>
                            <w:pStyle w:val="Paragraphedeliste"/>
                            <w:widowControl w:val="0"/>
                            <w:numPr>
                              <w:ilvl w:val="0"/>
                              <w:numId w:val="14"/>
                            </w:numPr>
                            <w:autoSpaceDN w:val="0"/>
                            <w:spacing w:after="0" w:line="240" w:lineRule="auto"/>
                            <w:jc w:val="both"/>
                          </w:pPr>
                          <w:r w:rsidRPr="03242E28">
                            <w:t xml:space="preserve">Les actions à faibles investissements, dites </w:t>
                          </w:r>
                          <w:r w:rsidRPr="03242E28">
                            <w:rPr>
                              <w:b/>
                            </w:rPr>
                            <w:t>actions à gains rapides</w:t>
                          </w:r>
                          <w:r w:rsidRPr="03242E28">
                            <w:t>, non impactant sur le dimensionnement des équipements ;</w:t>
                          </w:r>
                        </w:p>
                        <w:p w14:paraId="6BCFD3EC" w14:textId="77777777" w:rsidR="001400B9" w:rsidRPr="00E23875" w:rsidRDefault="001400B9" w:rsidP="001400B9">
                          <w:pPr>
                            <w:pStyle w:val="Paragraphedeliste"/>
                            <w:widowControl w:val="0"/>
                            <w:numPr>
                              <w:ilvl w:val="0"/>
                              <w:numId w:val="14"/>
                            </w:numPr>
                            <w:tabs>
                              <w:tab w:val="left" w:pos="-2694"/>
                              <w:tab w:val="left" w:pos="-2127"/>
                              <w:tab w:val="left" w:pos="-1985"/>
                            </w:tabs>
                            <w:autoSpaceDN w:val="0"/>
                            <w:spacing w:after="0" w:line="240" w:lineRule="auto"/>
                            <w:contextualSpacing w:val="0"/>
                            <w:jc w:val="both"/>
                            <w:rPr>
                              <w:rFonts w:cstheme="minorHAnsi"/>
                              <w:color w:val="000000"/>
                            </w:rPr>
                          </w:pPr>
                          <w:r w:rsidRPr="00E23875">
                            <w:rPr>
                              <w:rFonts w:cstheme="minorHAnsi"/>
                              <w:color w:val="000000"/>
                            </w:rPr>
                            <w:t xml:space="preserve">Les </w:t>
                          </w:r>
                          <w:r w:rsidRPr="00E23875">
                            <w:rPr>
                              <w:rFonts w:cstheme="minorHAnsi"/>
                              <w:b/>
                              <w:color w:val="000000"/>
                            </w:rPr>
                            <w:t>travaux techniquement envisageables sur le bâti, les installations thermiques et les autres équipements ou usages spécifiques,</w:t>
                          </w:r>
                          <w:r w:rsidRPr="00E23875">
                            <w:rPr>
                              <w:rFonts w:cstheme="minorHAnsi"/>
                              <w:color w:val="000000"/>
                            </w:rPr>
                            <w:t xml:space="preserve"> en tenant compte des interactions entre améliorations proposées</w:t>
                          </w:r>
                          <w:r>
                            <w:rPr>
                              <w:rFonts w:cstheme="minorHAnsi"/>
                              <w:color w:val="000000"/>
                            </w:rPr>
                            <w:t> </w:t>
                          </w:r>
                          <w:r>
                            <w:rPr>
                              <w:rFonts w:cstheme="minorHAnsi"/>
                            </w:rPr>
                            <w:t>;</w:t>
                          </w:r>
                        </w:p>
                        <w:p w14:paraId="1F01FAAD" w14:textId="77777777" w:rsidR="001400B9" w:rsidRPr="00E23875" w:rsidRDefault="001400B9" w:rsidP="001400B9">
                          <w:pPr>
                            <w:pStyle w:val="Paragraphedeliste"/>
                            <w:widowControl w:val="0"/>
                            <w:numPr>
                              <w:ilvl w:val="0"/>
                              <w:numId w:val="14"/>
                            </w:numPr>
                            <w:autoSpaceDN w:val="0"/>
                            <w:spacing w:after="0" w:line="240" w:lineRule="auto"/>
                            <w:jc w:val="both"/>
                            <w:rPr>
                              <w:color w:val="000000"/>
                            </w:rPr>
                          </w:pPr>
                          <w:r w:rsidRPr="03242E28">
                            <w:rPr>
                              <w:color w:val="000000" w:themeColor="text1"/>
                            </w:rPr>
                            <w:t xml:space="preserve">Les </w:t>
                          </w:r>
                          <w:r w:rsidRPr="03242E28">
                            <w:rPr>
                              <w:b/>
                              <w:color w:val="000000" w:themeColor="text1"/>
                            </w:rPr>
                            <w:t xml:space="preserve">travaux permettant l’amélioration du confort en général (confort thermique, confort </w:t>
                          </w:r>
                          <w:r>
                            <w:rPr>
                              <w:b/>
                              <w:color w:val="000000" w:themeColor="text1"/>
                            </w:rPr>
                            <w:t>acoustique et hygrothermique, visuel …) ;</w:t>
                          </w:r>
                        </w:p>
                        <w:p w14:paraId="29FA6EBA" w14:textId="77777777" w:rsidR="001400B9" w:rsidRPr="00E23875" w:rsidRDefault="001400B9" w:rsidP="001400B9">
                          <w:pPr>
                            <w:pStyle w:val="Paragraphedeliste"/>
                            <w:numPr>
                              <w:ilvl w:val="0"/>
                              <w:numId w:val="14"/>
                            </w:numPr>
                            <w:tabs>
                              <w:tab w:val="left" w:pos="-2694"/>
                              <w:tab w:val="left" w:pos="-2127"/>
                              <w:tab w:val="left" w:pos="-1985"/>
                            </w:tabs>
                            <w:autoSpaceDN w:val="0"/>
                            <w:spacing w:after="0" w:line="240" w:lineRule="auto"/>
                            <w:contextualSpacing w:val="0"/>
                            <w:jc w:val="both"/>
                            <w:rPr>
                              <w:rFonts w:cstheme="minorHAnsi"/>
                              <w:color w:val="000000"/>
                            </w:rPr>
                          </w:pPr>
                          <w:r w:rsidRPr="00E23875">
                            <w:rPr>
                              <w:rFonts w:cstheme="minorHAnsi"/>
                            </w:rPr>
                            <w:t>Les opérations de maintenance et autres hypothèses influençant les scénarios seront explicitées.</w:t>
                          </w:r>
                        </w:p>
                        <w:p w14:paraId="5BC7CD63" w14:textId="2782A7C0" w:rsidR="001400B9" w:rsidRDefault="001400B9"/>
                        <w:p w14:paraId="1E49DE2A" w14:textId="77777777" w:rsidR="001400B9" w:rsidRDefault="001400B9" w:rsidP="001400B9">
                          <w:r w:rsidRPr="03242E28">
                            <w:t>Dans cette partie, le bureau d’étude devra, à minima, étudier et faire figurer obligatoirement dans le compte-rendu les deux scénarii présentés par la suite. Les autres scénarios restent à la discrétion du maître d’ouvrage qui devra décrire ses exigences dans ce CCTP. Plusieurs scénarios devront figurer dans le compte-rendu de l’audit et chacun devra expliciter l’objectif du bouquet de travaux présenté.</w:t>
                          </w:r>
                        </w:p>
                        <w:p w14:paraId="26A836C5" w14:textId="77777777" w:rsidR="001400B9" w:rsidRDefault="001400B9"/>
                      </w:txbxContent>
                    </v:textbox>
                    <w10:wrap type="topAndBottom" anchorx="margin"/>
                  </v:shape>
                </w:pict>
              </mc:Fallback>
            </mc:AlternateContent>
          </w:r>
          <w:r w:rsidR="00844D05" w:rsidRPr="00844D05">
            <w:t xml:space="preserve">Phase 2 : </w:t>
          </w:r>
          <w:r w:rsidR="00844D05" w:rsidRPr="00844D05">
            <w:rPr>
              <w:bCs w:val="0"/>
            </w:rPr>
            <w:t>Scenarii de rénovation énergétique de l’enveloppe</w:t>
          </w:r>
          <w:bookmarkEnd w:id="19"/>
        </w:p>
        <w:p w14:paraId="6B75E542" w14:textId="2015970B" w:rsidR="009405CB" w:rsidRDefault="009405CB" w:rsidP="00553198"/>
        <w:p w14:paraId="24E91721" w14:textId="2AA453DC" w:rsidR="009405CB" w:rsidRPr="008F4417" w:rsidRDefault="009405CB" w:rsidP="008F4417">
          <w:pPr>
            <w:rPr>
              <w:b/>
              <w:sz w:val="24"/>
              <w:szCs w:val="24"/>
              <w:u w:val="single"/>
            </w:rPr>
          </w:pPr>
          <w:r w:rsidRPr="008F4417">
            <w:rPr>
              <w:b/>
              <w:sz w:val="24"/>
              <w:szCs w:val="24"/>
              <w:u w:val="single"/>
            </w:rPr>
            <w:t xml:space="preserve"> Scénario 0 – « Situation actuelle » </w:t>
          </w:r>
        </w:p>
        <w:p w14:paraId="1D291419" w14:textId="5C42D4DB" w:rsidR="009405CB" w:rsidRPr="00E23875" w:rsidRDefault="009405CB" w:rsidP="009405CB">
          <w:pPr>
            <w:spacing w:before="240"/>
            <w:jc w:val="both"/>
            <w:rPr>
              <w:rFonts w:cstheme="minorHAnsi"/>
              <w:bCs/>
            </w:rPr>
          </w:pPr>
          <w:r w:rsidRPr="00E23875">
            <w:rPr>
              <w:rFonts w:cstheme="minorHAnsi"/>
              <w:bCs/>
            </w:rPr>
            <w:t xml:space="preserve">Il est le scénario témoin servant de référence pour réaliser des comparaisons avec les autres scénarios. Ce scénario est basé sur les consommations réelles établies lors de la phase d’état des lieux et tient compte de l’augmentation des coûts de l’énergie. </w:t>
          </w:r>
        </w:p>
        <w:tbl>
          <w:tblPr>
            <w:tblStyle w:val="Grilledutableau"/>
            <w:tblW w:w="0" w:type="auto"/>
            <w:tblBorders>
              <w:top w:val="single" w:sz="4" w:space="0" w:color="D6BDFB" w:themeColor="accent4"/>
              <w:left w:val="single" w:sz="4" w:space="0" w:color="D6BDFB" w:themeColor="accent4"/>
              <w:bottom w:val="single" w:sz="4" w:space="0" w:color="D6BDFB" w:themeColor="accent4"/>
              <w:right w:val="single" w:sz="4" w:space="0" w:color="D6BDFB" w:themeColor="accent4"/>
              <w:insideH w:val="single" w:sz="4" w:space="0" w:color="D6BDFB" w:themeColor="accent4"/>
              <w:insideV w:val="single" w:sz="4" w:space="0" w:color="D6BDFB" w:themeColor="accent4"/>
            </w:tblBorders>
            <w:tblLook w:val="04A0" w:firstRow="1" w:lastRow="0" w:firstColumn="1" w:lastColumn="0" w:noHBand="0" w:noVBand="1"/>
          </w:tblPr>
          <w:tblGrid>
            <w:gridCol w:w="9921"/>
          </w:tblGrid>
          <w:tr w:rsidR="009405CB" w:rsidRPr="00E23875" w14:paraId="083724AA" w14:textId="77777777" w:rsidTr="001400B9">
            <w:trPr>
              <w:trHeight w:val="20"/>
            </w:trPr>
            <w:tc>
              <w:tcPr>
                <w:tcW w:w="9921" w:type="dxa"/>
                <w:shd w:val="clear" w:color="auto" w:fill="auto"/>
              </w:tcPr>
              <w:p w14:paraId="4BF4C505" w14:textId="38D18439" w:rsidR="009405CB" w:rsidRPr="007E3B21" w:rsidRDefault="009405CB" w:rsidP="007706A3">
                <w:pPr>
                  <w:jc w:val="center"/>
                  <w:rPr>
                    <w:rFonts w:asciiTheme="minorHAnsi" w:hAnsiTheme="minorHAnsi" w:cstheme="minorBidi"/>
                    <w:color w:val="FFFFFF" w:themeColor="background1"/>
                    <w:sz w:val="22"/>
                    <w:szCs w:val="22"/>
                    <w:highlight w:val="cyan"/>
                    <w:lang w:eastAsia="fr-FR"/>
                  </w:rPr>
                </w:pPr>
                <w:r w:rsidRPr="00EF5121">
                  <w:rPr>
                    <w:rFonts w:eastAsia="Times New Roman" w:cstheme="minorHAnsi"/>
                    <w:noProof/>
                    <w:lang w:eastAsia="fr-FR"/>
                  </w:rPr>
                  <w:drawing>
                    <wp:anchor distT="0" distB="0" distL="114300" distR="114300" simplePos="0" relativeHeight="251658254" behindDoc="0" locked="0" layoutInCell="1" allowOverlap="1" wp14:anchorId="5D0ABA80" wp14:editId="796971F2">
                      <wp:simplePos x="0" y="0"/>
                      <wp:positionH relativeFrom="column">
                        <wp:posOffset>-503</wp:posOffset>
                      </wp:positionH>
                      <wp:positionV relativeFrom="paragraph">
                        <wp:posOffset>239</wp:posOffset>
                      </wp:positionV>
                      <wp:extent cx="237600" cy="237600"/>
                      <wp:effectExtent l="0" t="0" r="0" b="0"/>
                      <wp:wrapSquare wrapText="bothSides"/>
                      <wp:docPr id="5" name="Graphique 12" descr="Avertisse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455520" name="Graphique 918455520" descr="Avertissement avec un remplissage uni"/>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237600" cy="237600"/>
                              </a:xfrm>
                              <a:prstGeom prst="rect">
                                <a:avLst/>
                              </a:prstGeom>
                            </pic:spPr>
                          </pic:pic>
                        </a:graphicData>
                      </a:graphic>
                      <wp14:sizeRelH relativeFrom="margin">
                        <wp14:pctWidth>0</wp14:pctWidth>
                      </wp14:sizeRelH>
                      <wp14:sizeRelV relativeFrom="margin">
                        <wp14:pctHeight>0</wp14:pctHeight>
                      </wp14:sizeRelV>
                    </wp:anchor>
                  </w:drawing>
                </w:r>
                <w:r w:rsidRPr="00EF5121">
                  <w:rPr>
                    <w:rFonts w:eastAsia="Times New Roman" w:cstheme="minorHAnsi"/>
                    <w:lang w:eastAsia="fr-FR"/>
                  </w:rPr>
                  <w:t>Dans le cas d’un bâtiment assujetti au décret tertiaire, ne pas confondre le scénario 0 de situation actuelle (consommation normalement calculée à partir des données des trois dernières années) avec la situation de référence du décret tertiaire (consommation en énergie finale d’une année de référence choisie entre 2010 et 2019 par le maître d’ouvrage)</w:t>
                </w:r>
              </w:p>
            </w:tc>
          </w:tr>
        </w:tbl>
        <w:p w14:paraId="46864B0D" w14:textId="77777777" w:rsidR="009405CB" w:rsidRDefault="009405CB" w:rsidP="009405CB">
          <w:pPr>
            <w:rPr>
              <w:rFonts w:ascii="DM Sans" w:eastAsia="Raleway" w:hAnsi="Raleway" w:cs="Raleway"/>
              <w:b/>
              <w:color w:val="9F368B"/>
              <w:spacing w:val="-2"/>
            </w:rPr>
          </w:pPr>
        </w:p>
        <w:p w14:paraId="105ABD3A" w14:textId="77777777" w:rsidR="009D2F44" w:rsidRDefault="009D2F44">
          <w:pPr>
            <w:spacing w:after="0" w:line="240" w:lineRule="auto"/>
            <w:rPr>
              <w:b/>
              <w:sz w:val="24"/>
              <w:szCs w:val="24"/>
              <w:u w:val="single"/>
            </w:rPr>
          </w:pPr>
          <w:r>
            <w:rPr>
              <w:b/>
              <w:sz w:val="24"/>
              <w:szCs w:val="24"/>
              <w:u w:val="single"/>
            </w:rPr>
            <w:br w:type="page"/>
          </w:r>
        </w:p>
        <w:p w14:paraId="28F9FB87" w14:textId="06A8AF53" w:rsidR="009405CB" w:rsidRPr="008F4417" w:rsidRDefault="009405CB" w:rsidP="008F4417">
          <w:pPr>
            <w:rPr>
              <w:b/>
              <w:sz w:val="24"/>
              <w:szCs w:val="24"/>
              <w:u w:val="single"/>
            </w:rPr>
          </w:pPr>
          <w:r w:rsidRPr="008F4417">
            <w:rPr>
              <w:b/>
              <w:sz w:val="24"/>
              <w:szCs w:val="24"/>
              <w:u w:val="single"/>
            </w:rPr>
            <w:lastRenderedPageBreak/>
            <w:t>Scénario ambitieux – Scénario de rénovation complète et performante </w:t>
          </w:r>
        </w:p>
        <w:p w14:paraId="193340AA" w14:textId="77777777" w:rsidR="009405CB" w:rsidRPr="00E23875" w:rsidRDefault="009405CB" w:rsidP="009405CB">
          <w:pPr>
            <w:spacing w:before="240"/>
            <w:jc w:val="both"/>
            <w:rPr>
              <w:rFonts w:cstheme="minorHAnsi"/>
              <w:bCs/>
            </w:rPr>
          </w:pPr>
          <w:r w:rsidRPr="00E23875">
            <w:rPr>
              <w:rFonts w:cstheme="minorHAnsi"/>
              <w:bCs/>
            </w:rPr>
            <w:t>Ce scénario doit prendre en compte le confort des usagers avec notamment la question du confort d’été, la qualité de l’air intérieur et l’ergonomie générale. La collectivité peut également choisir de fixer des objectifs précis de réduction de consommation et autres critères qu’elle jugera nécessaire.</w:t>
          </w:r>
        </w:p>
        <w:p w14:paraId="5E446C55" w14:textId="77777777" w:rsidR="009405CB" w:rsidRPr="00E23875" w:rsidRDefault="009405CB" w:rsidP="009405CB">
          <w:pPr>
            <w:spacing w:before="240"/>
            <w:jc w:val="both"/>
            <w:rPr>
              <w:rFonts w:cstheme="minorHAnsi"/>
              <w:bCs/>
            </w:rPr>
          </w:pPr>
          <w:r w:rsidRPr="00E23875">
            <w:rPr>
              <w:rFonts w:cstheme="minorHAnsi"/>
              <w:bCs/>
            </w:rPr>
            <w:t>Il doit principalement viser une des formulations suivantes :</w:t>
          </w:r>
        </w:p>
        <w:p w14:paraId="01FCEA06" w14:textId="5D40A9BD" w:rsidR="009405CB" w:rsidRPr="00E23875" w:rsidRDefault="009405CB" w:rsidP="000A455E">
          <w:pPr>
            <w:pStyle w:val="Paragraphedeliste"/>
            <w:numPr>
              <w:ilvl w:val="0"/>
              <w:numId w:val="16"/>
            </w:numPr>
            <w:spacing w:before="240" w:after="160" w:line="259" w:lineRule="auto"/>
            <w:jc w:val="both"/>
            <w:rPr>
              <w:rFonts w:eastAsiaTheme="minorEastAsia"/>
            </w:rPr>
          </w:pPr>
          <w:r w:rsidRPr="03242E28">
            <w:rPr>
              <w:rFonts w:eastAsiaTheme="minorEastAsia"/>
            </w:rPr>
            <w:t>Un gain minimum de 60% d’économie d’énergie finale, tous usages confondus, par rapport à l’année de référence (qui ne peut être antérieure à 2010)</w:t>
          </w:r>
          <w:r w:rsidR="00E814A2">
            <w:rPr>
              <w:rFonts w:eastAsiaTheme="minorEastAsia"/>
            </w:rPr>
            <w:t> ;</w:t>
          </w:r>
        </w:p>
        <w:p w14:paraId="5EAAA64B" w14:textId="77777777" w:rsidR="009405CB" w:rsidRPr="00E23875" w:rsidRDefault="009405CB" w:rsidP="00606D0B">
          <w:pPr>
            <w:pStyle w:val="Paragraphedeliste"/>
            <w:numPr>
              <w:ilvl w:val="0"/>
              <w:numId w:val="0"/>
            </w:numPr>
            <w:spacing w:before="240"/>
            <w:ind w:left="284"/>
            <w:jc w:val="both"/>
            <w:rPr>
              <w:rFonts w:eastAsiaTheme="minorEastAsia" w:cstheme="minorHAnsi"/>
            </w:rPr>
          </w:pPr>
        </w:p>
        <w:p w14:paraId="53BA7B57" w14:textId="77777777" w:rsidR="009405CB" w:rsidRPr="00E23875" w:rsidRDefault="009405CB" w:rsidP="000A455E">
          <w:pPr>
            <w:pStyle w:val="Paragraphedeliste"/>
            <w:numPr>
              <w:ilvl w:val="0"/>
              <w:numId w:val="16"/>
            </w:numPr>
            <w:spacing w:before="240" w:after="160" w:line="259" w:lineRule="auto"/>
            <w:jc w:val="both"/>
            <w:rPr>
              <w:rFonts w:eastAsiaTheme="minorEastAsia" w:cstheme="minorHAnsi"/>
              <w:b/>
              <w:bCs w:val="0"/>
            </w:rPr>
          </w:pPr>
          <w:r w:rsidRPr="00E23875">
            <w:rPr>
              <w:rFonts w:eastAsiaTheme="minorEastAsia" w:cstheme="minorHAnsi"/>
            </w:rPr>
            <w:t xml:space="preserve">Un niveau de performance afin d’atteindre les exigences du </w:t>
          </w:r>
          <w:hyperlink r:id="rId47">
            <w:r w:rsidRPr="00E23875">
              <w:rPr>
                <w:rStyle w:val="Lienhypertexte"/>
                <w:rFonts w:eastAsiaTheme="minorEastAsia" w:cstheme="minorHAnsi"/>
                <w:color w:val="009CDD"/>
              </w:rPr>
              <w:t>label BBC Rénovation Tertiaire</w:t>
            </w:r>
          </w:hyperlink>
          <w:r w:rsidRPr="00E23875">
            <w:rPr>
              <w:rFonts w:eastAsiaTheme="minorEastAsia" w:cstheme="minorHAnsi"/>
            </w:rPr>
            <w:t xml:space="preserve">  (Cep&lt;Cref-40% pour les 5 usages réglementés) ; ce scénario fait l’objet d’un calcul réglementaire mais devra également comprendre un calcul des gains d’économies en énergie finale tous usages.</w:t>
          </w:r>
        </w:p>
        <w:tbl>
          <w:tblPr>
            <w:tblStyle w:val="Grilledutableau"/>
            <w:tblW w:w="0" w:type="auto"/>
            <w:tblLook w:val="04A0" w:firstRow="1" w:lastRow="0" w:firstColumn="1" w:lastColumn="0" w:noHBand="0" w:noVBand="1"/>
          </w:tblPr>
          <w:tblGrid>
            <w:gridCol w:w="9890"/>
          </w:tblGrid>
          <w:tr w:rsidR="009405CB" w:rsidRPr="00E23875" w14:paraId="7C5C7AF8" w14:textId="77777777" w:rsidTr="007706A3">
            <w:tc>
              <w:tcPr>
                <w:tcW w:w="9890" w:type="dxa"/>
                <w:tcBorders>
                  <w:top w:val="single" w:sz="4" w:space="0" w:color="auto"/>
                  <w:left w:val="single" w:sz="4" w:space="0" w:color="auto"/>
                  <w:bottom w:val="single" w:sz="4" w:space="0" w:color="auto"/>
                  <w:right w:val="single" w:sz="4" w:space="0" w:color="auto"/>
                </w:tcBorders>
                <w:shd w:val="clear" w:color="auto" w:fill="D6BDFB" w:themeFill="accent4"/>
              </w:tcPr>
              <w:p w14:paraId="341A9F42" w14:textId="77777777" w:rsidR="009405CB" w:rsidRPr="00E23875" w:rsidRDefault="009405CB" w:rsidP="00332691">
                <w:pPr>
                  <w:ind w:right="284"/>
                  <w:jc w:val="both"/>
                  <w:rPr>
                    <w:rFonts w:asciiTheme="minorHAnsi" w:hAnsiTheme="minorHAnsi" w:cstheme="minorBidi"/>
                    <w:sz w:val="22"/>
                    <w:szCs w:val="22"/>
                    <w:lang w:eastAsia="fr-FR"/>
                  </w:rPr>
                </w:pPr>
                <w:r w:rsidRPr="007706A3">
                  <w:rPr>
                    <w:lang w:eastAsia="fr-FR"/>
                  </w:rPr>
                  <w:t>D’autres scénarios peuvent être demandés par le maître d’ouvrage, pour atteindre des objectifs réglementaires (BACS par exemple) ou pour répondre à des critères spécifiques imposés par certains financeurs (exemples : utilisation de matériaux biosourcés, scénario bâtiment passif …).</w:t>
                </w:r>
              </w:p>
            </w:tc>
          </w:tr>
        </w:tbl>
        <w:p w14:paraId="07D5C5A2" w14:textId="77777777" w:rsidR="00553198" w:rsidRPr="008C0442" w:rsidRDefault="00553198" w:rsidP="00553198">
          <w:pPr>
            <w:rPr>
              <w:rFonts w:cstheme="minorHAnsi"/>
            </w:rPr>
          </w:pPr>
        </w:p>
        <w:p w14:paraId="0DAD9F0A" w14:textId="77777777" w:rsidR="0084132E" w:rsidRDefault="0084132E" w:rsidP="00553198">
          <w:pPr>
            <w:rPr>
              <w:rFonts w:cstheme="minorHAnsi"/>
            </w:rPr>
          </w:pPr>
        </w:p>
        <w:p w14:paraId="6504B960" w14:textId="77777777" w:rsidR="0084132E" w:rsidRDefault="0084132E" w:rsidP="00553198">
          <w:pPr>
            <w:rPr>
              <w:rFonts w:cstheme="minorHAnsi"/>
            </w:rPr>
          </w:pPr>
        </w:p>
        <w:p w14:paraId="57E275BD" w14:textId="77777777" w:rsidR="0084132E" w:rsidRDefault="0084132E" w:rsidP="00553198">
          <w:pPr>
            <w:rPr>
              <w:rFonts w:cstheme="minorHAnsi"/>
            </w:rPr>
          </w:pPr>
        </w:p>
        <w:p w14:paraId="1560DB62" w14:textId="77777777" w:rsidR="0084132E" w:rsidRPr="008C0442" w:rsidRDefault="0084132E" w:rsidP="00553198">
          <w:pPr>
            <w:rPr>
              <w:rFonts w:cstheme="minorHAnsi"/>
            </w:rPr>
          </w:pPr>
        </w:p>
        <w:p w14:paraId="65CF0E6F" w14:textId="45ECF170" w:rsidR="007266A9" w:rsidRDefault="0084132E" w:rsidP="0084132E">
          <w:pPr>
            <w:spacing w:after="0" w:line="240" w:lineRule="auto"/>
            <w:jc w:val="center"/>
            <w:rPr>
              <w:rFonts w:ascii="Bitter Black" w:hAnsi="Bitter Black"/>
              <w:b/>
              <w:bCs/>
              <w:sz w:val="36"/>
              <w:szCs w:val="36"/>
            </w:rPr>
          </w:pPr>
          <w:r w:rsidRPr="0084132E">
            <w:rPr>
              <w:rFonts w:ascii="Bitter Black" w:hAnsi="Bitter Black"/>
              <w:bCs/>
              <w:noProof/>
              <w:sz w:val="36"/>
              <w:szCs w:val="36"/>
            </w:rPr>
            <w:drawing>
              <wp:inline distT="0" distB="0" distL="0" distR="0" wp14:anchorId="2DF73D04" wp14:editId="54B7AF32">
                <wp:extent cx="4833257" cy="4783021"/>
                <wp:effectExtent l="0" t="0" r="5715" b="0"/>
                <wp:docPr id="1526841741" name="Image 1" descr="Une image contenant Graphique, Caractère coloré,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841741" name="Image 1" descr="Une image contenant Graphique, Caractère coloré, conception&#10;&#10;Le contenu généré par l’IA peut être incorrect."/>
                        <pic:cNvPicPr/>
                      </pic:nvPicPr>
                      <pic:blipFill>
                        <a:blip r:embed="rId48"/>
                        <a:stretch>
                          <a:fillRect/>
                        </a:stretch>
                      </pic:blipFill>
                      <pic:spPr>
                        <a:xfrm>
                          <a:off x="0" y="0"/>
                          <a:ext cx="4870377" cy="4819755"/>
                        </a:xfrm>
                        <a:prstGeom prst="rect">
                          <a:avLst/>
                        </a:prstGeom>
                      </pic:spPr>
                    </pic:pic>
                  </a:graphicData>
                </a:graphic>
              </wp:inline>
            </w:drawing>
          </w:r>
          <w:r w:rsidR="007266A9">
            <w:rPr>
              <w:rFonts w:ascii="Bitter Black" w:hAnsi="Bitter Black"/>
              <w:bCs/>
              <w:sz w:val="36"/>
              <w:szCs w:val="36"/>
            </w:rPr>
            <w:br w:type="page"/>
          </w:r>
        </w:p>
        <w:p w14:paraId="1D8F3D11" w14:textId="1DE0045C" w:rsidR="006851DA" w:rsidRPr="009A3991" w:rsidRDefault="006851DA" w:rsidP="00A308A1">
          <w:pPr>
            <w:pStyle w:val="Titre2"/>
            <w:rPr>
              <w:bCs w:val="0"/>
            </w:rPr>
          </w:pPr>
          <w:bookmarkStart w:id="20" w:name="_Toc191983412"/>
          <w:r w:rsidRPr="009A3991">
            <w:lastRenderedPageBreak/>
            <w:t xml:space="preserve">Phase </w:t>
          </w:r>
          <w:r w:rsidRPr="009A3991">
            <w:rPr>
              <w:bCs w:val="0"/>
            </w:rPr>
            <w:t xml:space="preserve">3 : Etude sur la décarbonation des moyens de chauffage </w:t>
          </w:r>
          <w:bookmarkEnd w:id="20"/>
        </w:p>
        <w:p w14:paraId="1B266AE7" w14:textId="57E199D9" w:rsidR="006851DA" w:rsidRDefault="000777EF" w:rsidP="006851DA">
          <w:pPr>
            <w:spacing w:after="0"/>
            <w:jc w:val="both"/>
          </w:pPr>
          <w:r>
            <w:rPr>
              <w:noProof/>
            </w:rPr>
            <mc:AlternateContent>
              <mc:Choice Requires="wps">
                <w:drawing>
                  <wp:anchor distT="0" distB="0" distL="114300" distR="114300" simplePos="0" relativeHeight="251658240" behindDoc="1" locked="0" layoutInCell="1" allowOverlap="1" wp14:anchorId="2225110F" wp14:editId="779F7A45">
                    <wp:simplePos x="0" y="0"/>
                    <wp:positionH relativeFrom="column">
                      <wp:posOffset>-112873</wp:posOffset>
                    </wp:positionH>
                    <wp:positionV relativeFrom="paragraph">
                      <wp:posOffset>85387</wp:posOffset>
                    </wp:positionV>
                    <wp:extent cx="6850380" cy="3099460"/>
                    <wp:effectExtent l="0" t="0" r="26670" b="24765"/>
                    <wp:wrapNone/>
                    <wp:docPr id="10" name="Zone de texte 13"/>
                    <wp:cNvGraphicFramePr/>
                    <a:graphic xmlns:a="http://schemas.openxmlformats.org/drawingml/2006/main">
                      <a:graphicData uri="http://schemas.microsoft.com/office/word/2010/wordprocessingShape">
                        <wps:wsp>
                          <wps:cNvSpPr txBox="1"/>
                          <wps:spPr>
                            <a:xfrm>
                              <a:off x="0" y="0"/>
                              <a:ext cx="6850380" cy="3099460"/>
                            </a:xfrm>
                            <a:prstGeom prst="rect">
                              <a:avLst/>
                            </a:prstGeom>
                            <a:noFill/>
                            <a:ln w="12700">
                              <a:solidFill>
                                <a:schemeClr val="accent4">
                                  <a:lumMod val="90000"/>
                                </a:schemeClr>
                              </a:solidFill>
                            </a:ln>
                          </wps:spPr>
                          <wps:txbx>
                            <w:txbxContent>
                              <w:p w14:paraId="2E1F00B7" w14:textId="3041615C" w:rsidR="0043127D" w:rsidRDefault="00431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25110F" id="Zone de texte 13" o:spid="_x0000_s1039" type="#_x0000_t202" style="position:absolute;left:0;text-align:left;margin-left:-8.9pt;margin-top:6.7pt;width:539.4pt;height:244.0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" filled="f" strokecolor="#bb92f8 [2887]" strokeweight="1pt">
                    <v:textbox>
                      <w:txbxContent>
                        <w:p w14:paraId="2E1F00B7" w14:textId="3041615C" w:rsidR="0043127D" w:rsidRDefault="0043127D"/>
                      </w:txbxContent>
                    </v:textbox>
                  </v:shape>
                </w:pict>
              </mc:Fallback>
            </mc:AlternateContent>
          </w:r>
        </w:p>
        <w:p w14:paraId="2BDFDC76" w14:textId="167883F9" w:rsidR="006851DA" w:rsidRDefault="006851DA" w:rsidP="006851DA">
          <w:pPr>
            <w:spacing w:after="0"/>
            <w:jc w:val="both"/>
          </w:pPr>
          <w:r w:rsidRPr="000777EF">
            <w:t xml:space="preserve">Pour dimensionner correctement les futurs systèmes de production de chaleur et de froid, il est primordial de prendre en compte les travaux d’isolation et de réduction des consommations à venir. Ainsi, les hypothèses et préconisations de cette phase 3 devront se cumuler aux scénarii de la phase 2, dans une logique de performance, de sobriété et d’efficacité. </w:t>
          </w:r>
        </w:p>
        <w:p w14:paraId="5F86EAC4" w14:textId="77777777" w:rsidR="000777EF" w:rsidRDefault="000777EF" w:rsidP="000777EF">
          <w:pPr>
            <w:spacing w:after="0"/>
            <w:jc w:val="both"/>
          </w:pPr>
        </w:p>
        <w:p w14:paraId="2B5C19ED" w14:textId="0412C7C8" w:rsidR="000777EF" w:rsidRDefault="000777EF" w:rsidP="000777EF">
          <w:pPr>
            <w:spacing w:after="0"/>
            <w:jc w:val="both"/>
          </w:pPr>
          <w:r>
            <w:t xml:space="preserve">Quand on réfléchit la réduction des émissions de gaz à effet de serre des systèmes énergétiques, 3 éléments sont à prendre en compte : </w:t>
          </w:r>
        </w:p>
        <w:p w14:paraId="743C709B" w14:textId="77777777" w:rsidR="000777EF" w:rsidRDefault="000777EF" w:rsidP="000777EF">
          <w:pPr>
            <w:spacing w:after="0"/>
            <w:jc w:val="both"/>
          </w:pPr>
        </w:p>
        <w:p w14:paraId="075B7065" w14:textId="0211BDA0" w:rsidR="000777EF" w:rsidRDefault="000777EF" w:rsidP="000A455E">
          <w:pPr>
            <w:pStyle w:val="Paragraphedeliste"/>
            <w:numPr>
              <w:ilvl w:val="0"/>
              <w:numId w:val="15"/>
            </w:numPr>
            <w:spacing w:after="0"/>
            <w:jc w:val="both"/>
          </w:pPr>
          <w:r>
            <w:t>Les besoins de ces systèmes liés aux déperditions du bâtiment, qui peuvent être abaisser avec des travaux d’amélioration énergétiques et des actions de sobriété ;</w:t>
          </w:r>
        </w:p>
        <w:p w14:paraId="1B2B5EFF" w14:textId="3043288F" w:rsidR="000777EF" w:rsidRDefault="000777EF" w:rsidP="000A455E">
          <w:pPr>
            <w:pStyle w:val="Paragraphedeliste"/>
            <w:numPr>
              <w:ilvl w:val="0"/>
              <w:numId w:val="15"/>
            </w:numPr>
            <w:spacing w:after="0"/>
            <w:jc w:val="both"/>
          </w:pPr>
          <w:r>
            <w:t>La source d’énergie qui alimente le système de production de chaleur et/ou froid ;</w:t>
          </w:r>
        </w:p>
        <w:p w14:paraId="5C70EB9A" w14:textId="77777777" w:rsidR="000777EF" w:rsidRPr="000777EF" w:rsidRDefault="000777EF" w:rsidP="000A455E">
          <w:pPr>
            <w:pStyle w:val="Paragraphedeliste"/>
            <w:numPr>
              <w:ilvl w:val="0"/>
              <w:numId w:val="15"/>
            </w:numPr>
            <w:spacing w:after="0"/>
            <w:jc w:val="both"/>
          </w:pPr>
          <w:r>
            <w:t>La performance énergétique du système de production de chaleur/froid.</w:t>
          </w:r>
        </w:p>
        <w:p w14:paraId="4CB88FCC" w14:textId="77777777" w:rsidR="006851DA" w:rsidRPr="00C44F41" w:rsidRDefault="006851DA" w:rsidP="006851DA">
          <w:pPr>
            <w:spacing w:after="0"/>
            <w:jc w:val="both"/>
            <w:rPr>
              <w:highlight w:val="cyan"/>
            </w:rPr>
          </w:pPr>
        </w:p>
        <w:p w14:paraId="5F716B63" w14:textId="680BBB5D" w:rsidR="006851DA" w:rsidRDefault="006851DA" w:rsidP="006851DA">
          <w:pPr>
            <w:spacing w:after="0"/>
            <w:jc w:val="both"/>
            <w:rPr>
              <w:rFonts w:cstheme="minorHAnsi"/>
            </w:rPr>
          </w:pPr>
          <w:r w:rsidRPr="000777EF">
            <w:rPr>
              <w:rFonts w:cstheme="minorHAnsi"/>
            </w:rPr>
            <w:t>Afin de remplacer les systèmes de production de chaleur et/ou de froid dans les bâtiments, il est important d’étudier des systèmes de production renouvelable. Nous proposons ainsi d’étudier les énergies renouvelables présentes ci-dessous. Il sera intéressant de solliciter un avis technique sur l’ensemble de ces solutions (solution(s) préférentielle(s) et interopérab</w:t>
          </w:r>
          <w:r w:rsidR="007925F7">
            <w:rPr>
              <w:rFonts w:cstheme="minorHAnsi"/>
            </w:rPr>
            <w:t>le(s)</w:t>
          </w:r>
          <w:r w:rsidRPr="000777EF">
            <w:rPr>
              <w:rFonts w:cstheme="minorHAnsi"/>
            </w:rPr>
            <w:t>)</w:t>
          </w:r>
        </w:p>
        <w:p w14:paraId="51039D9B" w14:textId="0DFF27B1" w:rsidR="00B56472" w:rsidRDefault="00B56472" w:rsidP="006851DA">
          <w:pPr>
            <w:spacing w:after="0"/>
            <w:jc w:val="both"/>
            <w:rPr>
              <w:rFonts w:cstheme="minorHAnsi"/>
            </w:rPr>
          </w:pPr>
        </w:p>
        <w:p w14:paraId="41CB23F7" w14:textId="4ADC55B7" w:rsidR="006C37CD" w:rsidRDefault="00563A51" w:rsidP="00553198">
          <w:pPr>
            <w:rPr>
              <w:rFonts w:ascii="DM Sans" w:eastAsia="Raleway" w:hAnsi="DM Sans" w:cs="Raleway"/>
              <w:b/>
              <w:bCs/>
              <w:color w:val="482683"/>
              <w:spacing w:val="15"/>
              <w:sz w:val="32"/>
              <w:szCs w:val="32"/>
            </w:rPr>
          </w:pPr>
          <w:r>
            <w:rPr>
              <w:rFonts w:ascii="DM Sans" w:eastAsia="Raleway" w:hAnsi="DM Sans" w:cs="Raleway"/>
              <w:b/>
              <w:noProof/>
              <w:color w:val="482683"/>
              <w:spacing w:val="15"/>
              <w:sz w:val="32"/>
              <w:szCs w:val="32"/>
            </w:rPr>
            <w:drawing>
              <wp:anchor distT="0" distB="0" distL="114300" distR="114300" simplePos="0" relativeHeight="251658262" behindDoc="0" locked="0" layoutInCell="1" allowOverlap="1" wp14:anchorId="68A2D18A" wp14:editId="068EB67A">
                <wp:simplePos x="0" y="0"/>
                <wp:positionH relativeFrom="margin">
                  <wp:align>center</wp:align>
                </wp:positionH>
                <wp:positionV relativeFrom="paragraph">
                  <wp:posOffset>168910</wp:posOffset>
                </wp:positionV>
                <wp:extent cx="5486400" cy="3200400"/>
                <wp:effectExtent l="38100" t="0" r="57150" b="0"/>
                <wp:wrapTopAndBottom/>
                <wp:docPr id="639980079" name="Diagramme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anchor>
            </w:drawing>
          </w:r>
        </w:p>
        <w:p w14:paraId="5D2C5CE0" w14:textId="7F8FCDEF" w:rsidR="00012A21" w:rsidRDefault="00012A21">
          <w:pPr>
            <w:spacing w:after="0" w:line="240" w:lineRule="auto"/>
            <w:rPr>
              <w:rFonts w:ascii="DM Sans" w:eastAsia="Raleway" w:hAnsi="DM Sans" w:cs="Raleway"/>
              <w:b/>
              <w:bCs/>
              <w:color w:val="482683"/>
              <w:spacing w:val="15"/>
              <w:sz w:val="32"/>
              <w:szCs w:val="32"/>
            </w:rPr>
          </w:pPr>
          <w:r>
            <w:rPr>
              <w:rFonts w:ascii="DM Sans" w:eastAsia="Raleway" w:hAnsi="DM Sans" w:cs="Raleway"/>
              <w:b/>
              <w:color w:val="482683"/>
              <w:spacing w:val="15"/>
              <w:sz w:val="32"/>
              <w:szCs w:val="32"/>
            </w:rPr>
            <w:br w:type="page"/>
          </w:r>
        </w:p>
        <w:p w14:paraId="777C0DBA" w14:textId="3D92BCE2" w:rsidR="002A1BAC" w:rsidRPr="002E1C99" w:rsidRDefault="00AE3D7E" w:rsidP="002E1C99">
          <w:r w:rsidRPr="00AE3D7E">
            <w:rPr>
              <w:rFonts w:ascii="Calibri" w:eastAsia="Calibri" w:hAnsi="Calibri" w:cs="Calibri"/>
              <w:noProof/>
            </w:rPr>
            <w:lastRenderedPageBreak/>
            <mc:AlternateContent>
              <mc:Choice Requires="wps">
                <w:drawing>
                  <wp:anchor distT="45720" distB="45720" distL="114300" distR="114300" simplePos="0" relativeHeight="251658285" behindDoc="0" locked="0" layoutInCell="1" allowOverlap="1" wp14:anchorId="2F1B5BFC" wp14:editId="1BF08966">
                    <wp:simplePos x="0" y="0"/>
                    <wp:positionH relativeFrom="margin">
                      <wp:align>right</wp:align>
                    </wp:positionH>
                    <wp:positionV relativeFrom="paragraph">
                      <wp:posOffset>405130</wp:posOffset>
                    </wp:positionV>
                    <wp:extent cx="6463665" cy="6006465"/>
                    <wp:effectExtent l="0" t="0" r="13335" b="13335"/>
                    <wp:wrapSquare wrapText="bothSides"/>
                    <wp:docPr id="3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665" cy="6006465"/>
                            </a:xfrm>
                            <a:prstGeom prst="rect">
                              <a:avLst/>
                            </a:prstGeom>
                            <a:solidFill>
                              <a:srgbClr val="FFFFFF"/>
                            </a:solidFill>
                            <a:ln w="9525">
                              <a:solidFill>
                                <a:schemeClr val="accent1"/>
                              </a:solidFill>
                              <a:miter lim="800000"/>
                              <a:headEnd/>
                              <a:tailEnd/>
                            </a:ln>
                          </wps:spPr>
                          <wps:txbx>
                            <w:txbxContent>
                              <w:p w14:paraId="02EE4350" w14:textId="63FAA5BA" w:rsidR="00AE3D7E" w:rsidRPr="003400A9" w:rsidRDefault="00AE3D7E" w:rsidP="00AE3D7E">
                                <w:pPr>
                                  <w:pStyle w:val="Titre3"/>
                                  <w:ind w:left="780"/>
                                </w:pPr>
                                <w:bookmarkStart w:id="21" w:name="_Toc191983413"/>
                                <w:r w:rsidRPr="003400A9">
                                  <w:t>Descriptif technique des solutions d’énergies renouvelables étudiées</w:t>
                                </w:r>
                                <w:bookmarkEnd w:id="21"/>
                              </w:p>
                              <w:p w14:paraId="099905F8" w14:textId="77777777" w:rsidR="00AE3D7E" w:rsidRPr="00AB38F6" w:rsidRDefault="00AE3D7E" w:rsidP="00AE3D7E">
                                <w:r w:rsidRPr="00AB38F6">
                                  <w:t xml:space="preserve">Le rapport d’étude détaillé devra présenter les différentes solutions d’énergies renouvelables étudiées pour venir en substitution d’énergies fossiles pour la production d’eau chaude sanitaire et/ou de chaleur et éventuellement de froid. </w:t>
                                </w:r>
                              </w:p>
                              <w:p w14:paraId="4E86AD86" w14:textId="77777777" w:rsidR="00AE3D7E" w:rsidRPr="00AB38F6" w:rsidRDefault="00AE3D7E" w:rsidP="00AE3D7E">
                                <w:r w:rsidRPr="00AB38F6">
                                  <w:t xml:space="preserve">Pour chaque solution, le prestataire devra décrire la ou les technologie(s) retenue(s) ainsi que les équipements périphériques nécessaires. Il devra déterminer la ou les solutions optimales, détaillant : </w:t>
                                </w:r>
                              </w:p>
                              <w:p w14:paraId="1FBBC184" w14:textId="77777777" w:rsidR="00AE3D7E" w:rsidRPr="00AB38F6" w:rsidRDefault="00AE3D7E" w:rsidP="00AE3D7E">
                                <w:pPr>
                                  <w:pStyle w:val="Paragraphedeliste"/>
                                  <w:numPr>
                                    <w:ilvl w:val="0"/>
                                    <w:numId w:val="17"/>
                                  </w:numPr>
                                </w:pPr>
                                <w:r w:rsidRPr="00AB38F6">
                                  <w:t>La puissance des équipements à installer ;</w:t>
                                </w:r>
                              </w:p>
                              <w:p w14:paraId="00FBB954" w14:textId="77777777" w:rsidR="00AE3D7E" w:rsidRPr="00AB38F6" w:rsidRDefault="00AE3D7E" w:rsidP="00AE3D7E">
                                <w:pPr>
                                  <w:pStyle w:val="Paragraphedeliste"/>
                                  <w:numPr>
                                    <w:ilvl w:val="0"/>
                                    <w:numId w:val="17"/>
                                  </w:numPr>
                                </w:pPr>
                                <w:r w:rsidRPr="00AB38F6">
                                  <w:t>Les besoins énergétiques prévisionnels ou constatés ;</w:t>
                                </w:r>
                              </w:p>
                              <w:p w14:paraId="54016CDC" w14:textId="77777777" w:rsidR="00AE3D7E" w:rsidRPr="00AB38F6" w:rsidRDefault="00AE3D7E" w:rsidP="00AE3D7E">
                                <w:pPr>
                                  <w:pStyle w:val="Paragraphedeliste"/>
                                  <w:numPr>
                                    <w:ilvl w:val="0"/>
                                    <w:numId w:val="17"/>
                                  </w:numPr>
                                </w:pPr>
                                <w:r w:rsidRPr="00AB38F6">
                                  <w:t>Le coût du kWh utile ;</w:t>
                                </w:r>
                              </w:p>
                              <w:p w14:paraId="55BA073E" w14:textId="77777777" w:rsidR="00AE3D7E" w:rsidRPr="00AB38F6" w:rsidRDefault="00AE3D7E" w:rsidP="00AE3D7E">
                                <w:pPr>
                                  <w:pStyle w:val="Paragraphedeliste"/>
                                  <w:numPr>
                                    <w:ilvl w:val="0"/>
                                    <w:numId w:val="17"/>
                                  </w:numPr>
                                </w:pPr>
                                <w:r w:rsidRPr="00AB38F6">
                                  <w:t>Les implications en termes d’infrastructure, d’équipements et d’exploitation des locaux : aménagement de la chaufferie, implantation d’un silo pour stocker de la biomasse, livraisons, possibilité de profiter de forage pour déminéraliser et végétaliser les surfaces dans le cas de la géothermie....</w:t>
                                </w:r>
                              </w:p>
                              <w:p w14:paraId="5CB4BA3A" w14:textId="77777777" w:rsidR="00AE3D7E" w:rsidRPr="007B0B3B" w:rsidRDefault="00AE3D7E" w:rsidP="00AE3D7E">
                                <w:pPr>
                                  <w:pStyle w:val="Titre3"/>
                                  <w:ind w:left="780"/>
                                </w:pPr>
                                <w:bookmarkStart w:id="22" w:name="_Toc191983414"/>
                                <w:r w:rsidRPr="003400A9">
                                  <w:t>Étude économique</w:t>
                                </w:r>
                                <w:bookmarkEnd w:id="22"/>
                                <w:r w:rsidRPr="007B0B3B">
                                  <w:t xml:space="preserve"> </w:t>
                                </w:r>
                              </w:p>
                              <w:p w14:paraId="1C5921B5" w14:textId="77777777" w:rsidR="00AE3D7E" w:rsidRPr="00AB38F6" w:rsidRDefault="00AE3D7E" w:rsidP="00AE3D7E">
                                <w:r w:rsidRPr="00AB38F6">
                                  <w:t>Les coûts d’investissement devront inclure le matériel et la main d’œuvre liée à son installation. Le titulaire détaillera de façon sommaire les postes de dépenses et élaborera un compte d’exploitation annuel avec les coûts d’exploitation et de fonctionnement pour chaque solution. Il prendra en compte les aides financières existantes afin de calculer un temps de retour sur investissement avec ou sans subventions. Il sera important de noter le surinvestissement éventuel d’un remplacement des émetteurs de chaleur, ou la création d’un nouveau réseau de distribution basse température dans une démarche de coût global.</w:t>
                                </w:r>
                              </w:p>
                              <w:p w14:paraId="226EE00B" w14:textId="77777777" w:rsidR="00AE3D7E" w:rsidRPr="00AB38F6" w:rsidRDefault="00AE3D7E" w:rsidP="00AE3D7E">
                                <w:r w:rsidRPr="00AB38F6">
                                  <w:t>Cette étude devra comporter à minima :</w:t>
                                </w:r>
                              </w:p>
                              <w:p w14:paraId="1295BDD2" w14:textId="77777777" w:rsidR="00AE3D7E" w:rsidRPr="00AB38F6" w:rsidRDefault="00AE3D7E" w:rsidP="00AE3D7E">
                                <w:pPr>
                                  <w:pStyle w:val="Paragraphedeliste"/>
                                  <w:numPr>
                                    <w:ilvl w:val="0"/>
                                    <w:numId w:val="17"/>
                                  </w:numPr>
                                </w:pPr>
                                <w:r w:rsidRPr="00AB38F6">
                                  <w:t>Les coûts d'investissement par scénario, précisant les hypothèses de calcul utilisées ;</w:t>
                                </w:r>
                              </w:p>
                              <w:p w14:paraId="159FE122" w14:textId="77777777" w:rsidR="00AE3D7E" w:rsidRPr="00AB38F6" w:rsidRDefault="00AE3D7E" w:rsidP="00AE3D7E">
                                <w:pPr>
                                  <w:pStyle w:val="Paragraphedeliste"/>
                                  <w:numPr>
                                    <w:ilvl w:val="0"/>
                                    <w:numId w:val="17"/>
                                  </w:numPr>
                                </w:pPr>
                                <w:r w:rsidRPr="00AB38F6">
                                  <w:t>Les coûts associés à leur installation (Génie civil ; maîtrise d'œuvre …) ;</w:t>
                                </w:r>
                              </w:p>
                              <w:p w14:paraId="318C7F8A" w14:textId="77777777" w:rsidR="00AE3D7E" w:rsidRPr="00AB38F6" w:rsidRDefault="00AE3D7E" w:rsidP="00AE3D7E">
                                <w:pPr>
                                  <w:pStyle w:val="Paragraphedeliste"/>
                                  <w:numPr>
                                    <w:ilvl w:val="0"/>
                                    <w:numId w:val="17"/>
                                  </w:numPr>
                                </w:pPr>
                                <w:r w:rsidRPr="00AB38F6">
                                  <w:t>Les coûts d'exploitation et de maintenance (Combustible, Electricité, Entretien, Réparations) ;</w:t>
                                </w:r>
                              </w:p>
                              <w:p w14:paraId="76058EB9" w14:textId="77777777" w:rsidR="00AE3D7E" w:rsidRPr="00AB38F6" w:rsidRDefault="00AE3D7E" w:rsidP="00AE3D7E">
                                <w:pPr>
                                  <w:pStyle w:val="Paragraphedeliste"/>
                                  <w:numPr>
                                    <w:ilvl w:val="0"/>
                                    <w:numId w:val="17"/>
                                  </w:numPr>
                                </w:pPr>
                                <w:r w:rsidRPr="00AB38F6">
                                  <w:t>Un document de synthèse regroupant les scénarii et présentant les opportunités du projet de rénovation et de décarbonation.</w:t>
                                </w:r>
                              </w:p>
                              <w:p w14:paraId="4E4134E2" w14:textId="77777777" w:rsidR="00AE3D7E" w:rsidRPr="007E3B21" w:rsidRDefault="00AE3D7E" w:rsidP="00AE3D7E">
                                <w:pPr>
                                  <w:spacing w:after="0"/>
                                  <w:jc w:val="both"/>
                                  <w:rPr>
                                    <w:rFonts w:ascii="Calibri" w:eastAsia="Calibri" w:hAnsi="Calibri" w:cs="Calibri"/>
                                  </w:rPr>
                                </w:pPr>
                                <w:r w:rsidRPr="00035ACA">
                                  <w:rPr>
                                    <w:rFonts w:ascii="Calibri" w:eastAsia="Calibri" w:hAnsi="Calibri" w:cs="Calibri"/>
                                  </w:rPr>
                                  <w:t>Une présentation succincte des aides financières disponibles pour les futures études et travaux</w:t>
                                </w:r>
                                <w:r>
                                  <w:rPr>
                                    <w:rFonts w:ascii="Calibri" w:eastAsia="Calibri" w:hAnsi="Calibri" w:cs="Calibri"/>
                                  </w:rPr>
                                  <w:t>.</w:t>
                                </w:r>
                              </w:p>
                              <w:p w14:paraId="3696AEAC" w14:textId="77777777" w:rsidR="00AE3D7E" w:rsidRDefault="00AE3D7E" w:rsidP="00AE3D7E">
                                <w:pPr>
                                  <w:spacing w:after="0"/>
                                  <w:jc w:val="both"/>
                                  <w:rPr>
                                    <w:rFonts w:ascii="Calibri" w:eastAsia="Calibri" w:hAnsi="Calibri" w:cs="Calibri"/>
                                  </w:rPr>
                                </w:pPr>
                                <w:r w:rsidRPr="007E3B21">
                                  <w:rPr>
                                    <w:rFonts w:ascii="Calibri" w:eastAsia="Calibri" w:hAnsi="Calibri" w:cs="Calibri"/>
                                  </w:rPr>
                                  <w:t>L’évolution du coût de l’énergie pourra prendre en compte les hypothèses suivantes :</w:t>
                                </w:r>
                              </w:p>
                              <w:p w14:paraId="508587ED" w14:textId="51B9E7B3" w:rsidR="00AE3D7E" w:rsidRDefault="00AE3D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1B5BFC" id="_x0000_s1040" type="#_x0000_t202" style="position:absolute;margin-left:457.75pt;margin-top:31.9pt;width:508.95pt;height:472.95pt;z-index:25165828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" strokecolor="#0915a6 [3204]">
                    <v:textbox>
                      <w:txbxContent>
                        <w:p w14:paraId="02EE4350" w14:textId="63FAA5BA" w:rsidR="00AE3D7E" w:rsidRPr="003400A9" w:rsidRDefault="00AE3D7E" w:rsidP="00AE3D7E">
                          <w:pPr>
                            <w:pStyle w:val="Titre3"/>
                            <w:ind w:left="780"/>
                          </w:pPr>
                          <w:bookmarkStart w:id="23" w:name="_Toc191983413"/>
                          <w:r w:rsidRPr="003400A9">
                            <w:t>Descriptif technique des solutions d’énergies renouvelables étudiées</w:t>
                          </w:r>
                          <w:bookmarkEnd w:id="23"/>
                        </w:p>
                        <w:p w14:paraId="099905F8" w14:textId="77777777" w:rsidR="00AE3D7E" w:rsidRPr="00AB38F6" w:rsidRDefault="00AE3D7E" w:rsidP="00AE3D7E">
                          <w:r w:rsidRPr="00AB38F6">
                            <w:t xml:space="preserve">Le rapport d’étude détaillé devra présenter les différentes solutions d’énergies renouvelables étudiées pour venir en substitution d’énergies fossiles pour la production d’eau chaude sanitaire et/ou de chaleur et éventuellement de froid. </w:t>
                          </w:r>
                        </w:p>
                        <w:p w14:paraId="4E86AD86" w14:textId="77777777" w:rsidR="00AE3D7E" w:rsidRPr="00AB38F6" w:rsidRDefault="00AE3D7E" w:rsidP="00AE3D7E">
                          <w:r w:rsidRPr="00AB38F6">
                            <w:t xml:space="preserve">Pour chaque solution, le prestataire devra décrire la ou les technologie(s) retenue(s) ainsi que les équipements périphériques nécessaires. Il devra déterminer la ou les solutions optimales, détaillant : </w:t>
                          </w:r>
                        </w:p>
                        <w:p w14:paraId="1FBBC184" w14:textId="77777777" w:rsidR="00AE3D7E" w:rsidRPr="00AB38F6" w:rsidRDefault="00AE3D7E" w:rsidP="00AE3D7E">
                          <w:pPr>
                            <w:pStyle w:val="Paragraphedeliste"/>
                            <w:numPr>
                              <w:ilvl w:val="0"/>
                              <w:numId w:val="17"/>
                            </w:numPr>
                          </w:pPr>
                          <w:r w:rsidRPr="00AB38F6">
                            <w:t>La puissance des équipements à installer ;</w:t>
                          </w:r>
                        </w:p>
                        <w:p w14:paraId="00FBB954" w14:textId="77777777" w:rsidR="00AE3D7E" w:rsidRPr="00AB38F6" w:rsidRDefault="00AE3D7E" w:rsidP="00AE3D7E">
                          <w:pPr>
                            <w:pStyle w:val="Paragraphedeliste"/>
                            <w:numPr>
                              <w:ilvl w:val="0"/>
                              <w:numId w:val="17"/>
                            </w:numPr>
                          </w:pPr>
                          <w:r w:rsidRPr="00AB38F6">
                            <w:t>Les besoins énergétiques prévisionnels ou constatés ;</w:t>
                          </w:r>
                        </w:p>
                        <w:p w14:paraId="54016CDC" w14:textId="77777777" w:rsidR="00AE3D7E" w:rsidRPr="00AB38F6" w:rsidRDefault="00AE3D7E" w:rsidP="00AE3D7E">
                          <w:pPr>
                            <w:pStyle w:val="Paragraphedeliste"/>
                            <w:numPr>
                              <w:ilvl w:val="0"/>
                              <w:numId w:val="17"/>
                            </w:numPr>
                          </w:pPr>
                          <w:r w:rsidRPr="00AB38F6">
                            <w:t>Le coût du kWh utile ;</w:t>
                          </w:r>
                        </w:p>
                        <w:p w14:paraId="55BA073E" w14:textId="77777777" w:rsidR="00AE3D7E" w:rsidRPr="00AB38F6" w:rsidRDefault="00AE3D7E" w:rsidP="00AE3D7E">
                          <w:pPr>
                            <w:pStyle w:val="Paragraphedeliste"/>
                            <w:numPr>
                              <w:ilvl w:val="0"/>
                              <w:numId w:val="17"/>
                            </w:numPr>
                          </w:pPr>
                          <w:r w:rsidRPr="00AB38F6">
                            <w:t>Les implications en termes d’infrastructure, d’équipements et d’exploitation des locaux : aménagement de la chaufferie, implantation d’un silo pour stocker de la biomasse, livraisons, possibilité de profiter de forage pour déminéraliser et végétaliser les surfaces dans le cas de la géothermie....</w:t>
                          </w:r>
                        </w:p>
                        <w:p w14:paraId="5CB4BA3A" w14:textId="77777777" w:rsidR="00AE3D7E" w:rsidRPr="007B0B3B" w:rsidRDefault="00AE3D7E" w:rsidP="00AE3D7E">
                          <w:pPr>
                            <w:pStyle w:val="Titre3"/>
                            <w:ind w:left="780"/>
                          </w:pPr>
                          <w:bookmarkStart w:id="24" w:name="_Toc191983414"/>
                          <w:r w:rsidRPr="003400A9">
                            <w:t>Étude économique</w:t>
                          </w:r>
                          <w:bookmarkEnd w:id="24"/>
                          <w:r w:rsidRPr="007B0B3B">
                            <w:t xml:space="preserve"> </w:t>
                          </w:r>
                        </w:p>
                        <w:p w14:paraId="1C5921B5" w14:textId="77777777" w:rsidR="00AE3D7E" w:rsidRPr="00AB38F6" w:rsidRDefault="00AE3D7E" w:rsidP="00AE3D7E">
                          <w:r w:rsidRPr="00AB38F6">
                            <w:t>Les coûts d’investissement devront inclure le matériel et la main d’œuvre liée à son installation. Le titulaire détaillera de façon sommaire les postes de dépenses et élaborera un compte d’exploitation annuel avec les coûts d’exploitation et de fonctionnement pour chaque solution. Il prendra en compte les aides financières existantes afin de calculer un temps de retour sur investissement avec ou sans subventions. Il sera important de noter le surinvestissement éventuel d’un remplacement des émetteurs de chaleur, ou la création d’un nouveau réseau de distribution basse température dans une démarche de coût global.</w:t>
                          </w:r>
                        </w:p>
                        <w:p w14:paraId="226EE00B" w14:textId="77777777" w:rsidR="00AE3D7E" w:rsidRPr="00AB38F6" w:rsidRDefault="00AE3D7E" w:rsidP="00AE3D7E">
                          <w:r w:rsidRPr="00AB38F6">
                            <w:t>Cette étude devra comporter à minima :</w:t>
                          </w:r>
                        </w:p>
                        <w:p w14:paraId="1295BDD2" w14:textId="77777777" w:rsidR="00AE3D7E" w:rsidRPr="00AB38F6" w:rsidRDefault="00AE3D7E" w:rsidP="00AE3D7E">
                          <w:pPr>
                            <w:pStyle w:val="Paragraphedeliste"/>
                            <w:numPr>
                              <w:ilvl w:val="0"/>
                              <w:numId w:val="17"/>
                            </w:numPr>
                          </w:pPr>
                          <w:r w:rsidRPr="00AB38F6">
                            <w:t>Les coûts d'investissement par scénario, précisant les hypothèses de calcul utilisées ;</w:t>
                          </w:r>
                        </w:p>
                        <w:p w14:paraId="159FE122" w14:textId="77777777" w:rsidR="00AE3D7E" w:rsidRPr="00AB38F6" w:rsidRDefault="00AE3D7E" w:rsidP="00AE3D7E">
                          <w:pPr>
                            <w:pStyle w:val="Paragraphedeliste"/>
                            <w:numPr>
                              <w:ilvl w:val="0"/>
                              <w:numId w:val="17"/>
                            </w:numPr>
                          </w:pPr>
                          <w:r w:rsidRPr="00AB38F6">
                            <w:t>Les coûts associés à leur installation (Génie civil ; maîtrise d'œuvre …) ;</w:t>
                          </w:r>
                        </w:p>
                        <w:p w14:paraId="318C7F8A" w14:textId="77777777" w:rsidR="00AE3D7E" w:rsidRPr="00AB38F6" w:rsidRDefault="00AE3D7E" w:rsidP="00AE3D7E">
                          <w:pPr>
                            <w:pStyle w:val="Paragraphedeliste"/>
                            <w:numPr>
                              <w:ilvl w:val="0"/>
                              <w:numId w:val="17"/>
                            </w:numPr>
                          </w:pPr>
                          <w:r w:rsidRPr="00AB38F6">
                            <w:t>Les coûts d'exploitation et de maintenance (Combustible, Electricité, Entretien, Réparations) ;</w:t>
                          </w:r>
                        </w:p>
                        <w:p w14:paraId="76058EB9" w14:textId="77777777" w:rsidR="00AE3D7E" w:rsidRPr="00AB38F6" w:rsidRDefault="00AE3D7E" w:rsidP="00AE3D7E">
                          <w:pPr>
                            <w:pStyle w:val="Paragraphedeliste"/>
                            <w:numPr>
                              <w:ilvl w:val="0"/>
                              <w:numId w:val="17"/>
                            </w:numPr>
                          </w:pPr>
                          <w:r w:rsidRPr="00AB38F6">
                            <w:t>Un document de synthèse regroupant les scénarii et présentant les opportunités du projet de rénovation et de décarbonation.</w:t>
                          </w:r>
                        </w:p>
                        <w:p w14:paraId="4E4134E2" w14:textId="77777777" w:rsidR="00AE3D7E" w:rsidRPr="007E3B21" w:rsidRDefault="00AE3D7E" w:rsidP="00AE3D7E">
                          <w:pPr>
                            <w:spacing w:after="0"/>
                            <w:jc w:val="both"/>
                            <w:rPr>
                              <w:rFonts w:ascii="Calibri" w:eastAsia="Calibri" w:hAnsi="Calibri" w:cs="Calibri"/>
                            </w:rPr>
                          </w:pPr>
                          <w:r w:rsidRPr="00035ACA">
                            <w:rPr>
                              <w:rFonts w:ascii="Calibri" w:eastAsia="Calibri" w:hAnsi="Calibri" w:cs="Calibri"/>
                            </w:rPr>
                            <w:t>Une présentation succincte des aides financières disponibles pour les futures études et travaux</w:t>
                          </w:r>
                          <w:r>
                            <w:rPr>
                              <w:rFonts w:ascii="Calibri" w:eastAsia="Calibri" w:hAnsi="Calibri" w:cs="Calibri"/>
                            </w:rPr>
                            <w:t>.</w:t>
                          </w:r>
                        </w:p>
                        <w:p w14:paraId="3696AEAC" w14:textId="77777777" w:rsidR="00AE3D7E" w:rsidRDefault="00AE3D7E" w:rsidP="00AE3D7E">
                          <w:pPr>
                            <w:spacing w:after="0"/>
                            <w:jc w:val="both"/>
                            <w:rPr>
                              <w:rFonts w:ascii="Calibri" w:eastAsia="Calibri" w:hAnsi="Calibri" w:cs="Calibri"/>
                            </w:rPr>
                          </w:pPr>
                          <w:r w:rsidRPr="007E3B21">
                            <w:rPr>
                              <w:rFonts w:ascii="Calibri" w:eastAsia="Calibri" w:hAnsi="Calibri" w:cs="Calibri"/>
                            </w:rPr>
                            <w:t>L’évolution du coût de l’énergie pourra prendre en compte les hypothèses suivantes :</w:t>
                          </w:r>
                        </w:p>
                        <w:p w14:paraId="508587ED" w14:textId="51B9E7B3" w:rsidR="00AE3D7E" w:rsidRDefault="00AE3D7E"/>
                      </w:txbxContent>
                    </v:textbox>
                    <w10:wrap type="square" anchorx="margin"/>
                  </v:shape>
                </w:pict>
              </mc:Fallback>
            </mc:AlternateContent>
          </w:r>
          <w:r w:rsidR="002E1C99" w:rsidRPr="002E1C99">
            <w:t>P</w:t>
          </w:r>
          <w:r w:rsidR="002A1BAC" w:rsidRPr="002E1C99">
            <w:t>our l’ensemble de ces solutions de décarbonation, des éléments seront attendus sur les trois piliers suivants :</w:t>
          </w:r>
        </w:p>
        <w:p w14:paraId="340756A3" w14:textId="33DA9F5A" w:rsidR="002A1BAC" w:rsidRDefault="00AE3D7E" w:rsidP="002A1BAC">
          <w:pPr>
            <w:spacing w:after="0"/>
            <w:jc w:val="both"/>
            <w:rPr>
              <w:rFonts w:ascii="Calibri" w:eastAsia="Calibri" w:hAnsi="Calibri" w:cs="Calibri"/>
            </w:rPr>
          </w:pPr>
          <w:r>
            <w:rPr>
              <w:noProof/>
            </w:rPr>
            <w:drawing>
              <wp:anchor distT="0" distB="0" distL="114300" distR="114300" simplePos="0" relativeHeight="251658255" behindDoc="0" locked="0" layoutInCell="1" allowOverlap="1" wp14:anchorId="5CA98296" wp14:editId="65201C74">
                <wp:simplePos x="0" y="0"/>
                <wp:positionH relativeFrom="margin">
                  <wp:align>center</wp:align>
                </wp:positionH>
                <wp:positionV relativeFrom="paragraph">
                  <wp:posOffset>6160157</wp:posOffset>
                </wp:positionV>
                <wp:extent cx="4391025" cy="2530254"/>
                <wp:effectExtent l="0" t="0" r="0" b="3810"/>
                <wp:wrapSquare wrapText="bothSides"/>
                <wp:docPr id="638339356" name="Image 16" descr="Une image contenant texte, capture d’écran, nombr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339356" name="Image 3" descr="Une image contenant texte, capture d’écran, nombre, Police&#10;&#10;Description générée automatiquement"/>
                        <pic:cNvPicPr/>
                      </pic:nvPicPr>
                      <pic:blipFill>
                        <a:blip r:embed="rId54">
                          <a:extLst>
                            <a:ext uri="{28A0092B-C50C-407E-A947-70E740481C1C}">
                              <a14:useLocalDpi xmlns:a14="http://schemas.microsoft.com/office/drawing/2010/main" val="0"/>
                            </a:ext>
                          </a:extLst>
                        </a:blip>
                        <a:stretch>
                          <a:fillRect/>
                        </a:stretch>
                      </pic:blipFill>
                      <pic:spPr>
                        <a:xfrm>
                          <a:off x="0" y="0"/>
                          <a:ext cx="4391025" cy="2530254"/>
                        </a:xfrm>
                        <a:prstGeom prst="rect">
                          <a:avLst/>
                        </a:prstGeom>
                      </pic:spPr>
                    </pic:pic>
                  </a:graphicData>
                </a:graphic>
              </wp:anchor>
            </w:drawing>
          </w:r>
        </w:p>
        <w:p w14:paraId="6DA96429" w14:textId="318EF1EC" w:rsidR="002A1BAC" w:rsidRDefault="002A1BAC" w:rsidP="002A1BAC">
          <w:pPr>
            <w:spacing w:after="0"/>
            <w:jc w:val="both"/>
            <w:rPr>
              <w:rFonts w:ascii="Calibri" w:eastAsia="Calibri" w:hAnsi="Calibri" w:cs="Calibri"/>
            </w:rPr>
          </w:pPr>
        </w:p>
        <w:p w14:paraId="0D2B67B2" w14:textId="3E108C1D" w:rsidR="002A1BAC" w:rsidRDefault="002A1BAC" w:rsidP="002A1BAC">
          <w:pPr>
            <w:spacing w:after="0"/>
            <w:jc w:val="both"/>
            <w:rPr>
              <w:rFonts w:ascii="Calibri" w:eastAsia="Calibri" w:hAnsi="Calibri" w:cs="Calibri"/>
            </w:rPr>
          </w:pPr>
        </w:p>
        <w:p w14:paraId="0F316E0D" w14:textId="7B16FB49" w:rsidR="002A1BAC" w:rsidRDefault="002A1BAC" w:rsidP="002A1BAC">
          <w:pPr>
            <w:spacing w:after="0"/>
            <w:jc w:val="both"/>
            <w:rPr>
              <w:rFonts w:ascii="Calibri" w:eastAsia="Calibri" w:hAnsi="Calibri" w:cs="Calibri"/>
            </w:rPr>
          </w:pPr>
        </w:p>
        <w:p w14:paraId="1A1E818E" w14:textId="424C6B58" w:rsidR="002A1BAC" w:rsidRPr="007E3B21" w:rsidRDefault="002A1BAC" w:rsidP="002A1BAC">
          <w:pPr>
            <w:spacing w:after="0"/>
            <w:jc w:val="both"/>
            <w:rPr>
              <w:rFonts w:ascii="Calibri" w:eastAsia="Calibri" w:hAnsi="Calibri" w:cs="Calibri"/>
            </w:rPr>
          </w:pPr>
        </w:p>
        <w:p w14:paraId="5AAA8585" w14:textId="40D886F6" w:rsidR="002A1BAC" w:rsidRDefault="002A1BAC" w:rsidP="002A1BAC">
          <w:pPr>
            <w:spacing w:after="0"/>
            <w:jc w:val="both"/>
            <w:rPr>
              <w:rFonts w:ascii="Calibri" w:eastAsia="Calibri" w:hAnsi="Calibri" w:cs="Calibri"/>
            </w:rPr>
          </w:pPr>
        </w:p>
        <w:p w14:paraId="0774FB19" w14:textId="77777777" w:rsidR="002D76D8" w:rsidRDefault="002D76D8" w:rsidP="002A1BAC">
          <w:pPr>
            <w:spacing w:after="0"/>
            <w:jc w:val="both"/>
            <w:rPr>
              <w:rFonts w:ascii="Calibri" w:eastAsia="Calibri" w:hAnsi="Calibri" w:cs="Calibri"/>
            </w:rPr>
          </w:pPr>
        </w:p>
        <w:p w14:paraId="5C277407" w14:textId="77777777" w:rsidR="002D76D8" w:rsidRDefault="002D76D8" w:rsidP="002A1BAC">
          <w:pPr>
            <w:spacing w:after="0"/>
            <w:jc w:val="both"/>
            <w:rPr>
              <w:rFonts w:ascii="Calibri" w:eastAsia="Calibri" w:hAnsi="Calibri" w:cs="Calibri"/>
            </w:rPr>
          </w:pPr>
        </w:p>
        <w:p w14:paraId="096566B2" w14:textId="77777777" w:rsidR="002D76D8" w:rsidRDefault="002D76D8" w:rsidP="002A1BAC">
          <w:pPr>
            <w:spacing w:after="0"/>
            <w:jc w:val="both"/>
            <w:rPr>
              <w:rFonts w:ascii="Calibri" w:eastAsia="Calibri" w:hAnsi="Calibri" w:cs="Calibri"/>
            </w:rPr>
          </w:pPr>
        </w:p>
        <w:p w14:paraId="28FB1C33" w14:textId="77777777" w:rsidR="002D76D8" w:rsidRDefault="002D76D8" w:rsidP="002A1BAC">
          <w:pPr>
            <w:spacing w:after="0"/>
            <w:jc w:val="both"/>
            <w:rPr>
              <w:rFonts w:ascii="Calibri" w:eastAsia="Calibri" w:hAnsi="Calibri" w:cs="Calibri"/>
            </w:rPr>
          </w:pPr>
        </w:p>
        <w:p w14:paraId="6CB49C41" w14:textId="77777777" w:rsidR="002D76D8" w:rsidRDefault="002D76D8" w:rsidP="002A1BAC">
          <w:pPr>
            <w:spacing w:after="0"/>
            <w:jc w:val="both"/>
            <w:rPr>
              <w:rFonts w:ascii="Calibri" w:eastAsia="Calibri" w:hAnsi="Calibri" w:cs="Calibri"/>
            </w:rPr>
          </w:pPr>
        </w:p>
        <w:p w14:paraId="66CAD06E" w14:textId="77777777" w:rsidR="002D76D8" w:rsidRDefault="002D76D8" w:rsidP="002A1BAC">
          <w:pPr>
            <w:spacing w:after="0"/>
            <w:jc w:val="both"/>
            <w:rPr>
              <w:rFonts w:ascii="Calibri" w:eastAsia="Calibri" w:hAnsi="Calibri" w:cs="Calibri"/>
            </w:rPr>
          </w:pPr>
        </w:p>
        <w:p w14:paraId="73C83267" w14:textId="77777777" w:rsidR="002D76D8" w:rsidRDefault="002D76D8" w:rsidP="002A1BAC">
          <w:pPr>
            <w:spacing w:after="0"/>
            <w:jc w:val="both"/>
            <w:rPr>
              <w:rFonts w:ascii="Calibri" w:eastAsia="Calibri" w:hAnsi="Calibri" w:cs="Calibri"/>
            </w:rPr>
          </w:pPr>
        </w:p>
        <w:p w14:paraId="30E9907A" w14:textId="002612CE" w:rsidR="00AE3D7E" w:rsidRDefault="00AE3D7E">
          <w:pPr>
            <w:spacing w:after="0" w:line="240" w:lineRule="auto"/>
            <w:rPr>
              <w:rFonts w:ascii="Calibri" w:eastAsia="Calibri" w:hAnsi="Calibri" w:cs="Calibri"/>
            </w:rPr>
          </w:pPr>
          <w:r>
            <w:rPr>
              <w:rFonts w:ascii="Calibri" w:eastAsia="Calibri" w:hAnsi="Calibri" w:cs="Calibri"/>
            </w:rPr>
            <w:br w:type="page"/>
          </w:r>
        </w:p>
        <w:p w14:paraId="597F9351" w14:textId="11F66E95" w:rsidR="002D76D8" w:rsidRDefault="00AE3D7E" w:rsidP="002A1BAC">
          <w:pPr>
            <w:spacing w:after="0"/>
            <w:jc w:val="both"/>
            <w:rPr>
              <w:rFonts w:ascii="Calibri" w:eastAsia="Calibri" w:hAnsi="Calibri" w:cs="Calibri"/>
            </w:rPr>
          </w:pPr>
          <w:r w:rsidRPr="00AE3D7E">
            <w:rPr>
              <w:rFonts w:ascii="Calibri" w:eastAsia="Calibri" w:hAnsi="Calibri" w:cs="Calibri"/>
              <w:noProof/>
            </w:rPr>
            <w:lastRenderedPageBreak/>
            <mc:AlternateContent>
              <mc:Choice Requires="wps">
                <w:drawing>
                  <wp:anchor distT="45720" distB="45720" distL="114300" distR="114300" simplePos="0" relativeHeight="251658286" behindDoc="0" locked="0" layoutInCell="1" allowOverlap="1" wp14:anchorId="35655767" wp14:editId="3DB55121">
                    <wp:simplePos x="0" y="0"/>
                    <wp:positionH relativeFrom="margin">
                      <wp:align>right</wp:align>
                    </wp:positionH>
                    <wp:positionV relativeFrom="paragraph">
                      <wp:posOffset>184150</wp:posOffset>
                    </wp:positionV>
                    <wp:extent cx="6447790" cy="1404620"/>
                    <wp:effectExtent l="0" t="0" r="10160" b="20320"/>
                    <wp:wrapSquare wrapText="bothSides"/>
                    <wp:docPr id="3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7790" cy="1404620"/>
                            </a:xfrm>
                            <a:prstGeom prst="rect">
                              <a:avLst/>
                            </a:prstGeom>
                            <a:solidFill>
                              <a:srgbClr val="FFFFFF"/>
                            </a:solidFill>
                            <a:ln w="9525">
                              <a:solidFill>
                                <a:schemeClr val="accent1"/>
                              </a:solidFill>
                              <a:miter lim="800000"/>
                              <a:headEnd/>
                              <a:tailEnd/>
                            </a:ln>
                          </wps:spPr>
                          <wps:txbx>
                            <w:txbxContent>
                              <w:p w14:paraId="22124DD9" w14:textId="720007C5" w:rsidR="00AE3D7E" w:rsidRPr="002D76D8" w:rsidRDefault="00AE3D7E" w:rsidP="00AE3D7E">
                                <w:pPr>
                                  <w:pStyle w:val="Titre3"/>
                                  <w:ind w:left="780"/>
                                </w:pPr>
                                <w:bookmarkStart w:id="25" w:name="_Toc191983415"/>
                                <w:r w:rsidRPr="002D76D8">
                                  <w:t>Bilan environnemental</w:t>
                                </w:r>
                                <w:bookmarkEnd w:id="25"/>
                              </w:p>
                              <w:p w14:paraId="33413402" w14:textId="77777777" w:rsidR="00AE3D7E" w:rsidRPr="00AE3D7E" w:rsidRDefault="00AE3D7E" w:rsidP="00AE3D7E">
                                <w:r w:rsidRPr="00AE3D7E">
                                  <w:t xml:space="preserve">Un bilan environnemental des solutions d’énergie renouvelable étudiées présentera les différentes caractéristiques en matière de lutte contre l’effet de serre et d’amélioration de la qualité de l’air. Des éléments sur les TEP (Tonne Equivalent Pétrole) substituées, les tonnes de dioxyde de carbone (CO2) et autres GES (Gaz à Effet de Serre), et émissions de particules fines évités peuvent être présentés par exemple. </w:t>
                                </w:r>
                              </w:p>
                              <w:p w14:paraId="0C923EBF" w14:textId="5B62A27A" w:rsidR="00AE3D7E" w:rsidRDefault="00AE3D7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655767" id="_x0000_s1041" type="#_x0000_t202" style="position:absolute;left:0;text-align:left;margin-left:456.5pt;margin-top:14.5pt;width:507.7pt;height:110.6pt;z-index:25165828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" strokecolor="#0915a6 [3204]">
                    <v:textbox style="mso-fit-shape-to-text:t">
                      <w:txbxContent>
                        <w:p w14:paraId="22124DD9" w14:textId="720007C5" w:rsidR="00AE3D7E" w:rsidRPr="002D76D8" w:rsidRDefault="00AE3D7E" w:rsidP="00AE3D7E">
                          <w:pPr>
                            <w:pStyle w:val="Titre3"/>
                            <w:ind w:left="780"/>
                          </w:pPr>
                          <w:bookmarkStart w:id="26" w:name="_Toc191983415"/>
                          <w:r w:rsidRPr="002D76D8">
                            <w:t>Bilan environnemental</w:t>
                          </w:r>
                          <w:bookmarkEnd w:id="26"/>
                        </w:p>
                        <w:p w14:paraId="33413402" w14:textId="77777777" w:rsidR="00AE3D7E" w:rsidRPr="00AE3D7E" w:rsidRDefault="00AE3D7E" w:rsidP="00AE3D7E">
                          <w:r w:rsidRPr="00AE3D7E">
                            <w:t xml:space="preserve">Un bilan environnemental des solutions d’énergie renouvelable étudiées présentera les différentes caractéristiques en matière de lutte contre l’effet de serre et d’amélioration de la qualité de l’air. Des éléments sur les TEP (Tonne Equivalent Pétrole) substituées, les tonnes de dioxyde de carbone (CO2) et autres GES (Gaz à Effet de Serre), et émissions de particules fines évités peuvent être présentés par exemple. </w:t>
                          </w:r>
                        </w:p>
                        <w:p w14:paraId="0C923EBF" w14:textId="5B62A27A" w:rsidR="00AE3D7E" w:rsidRDefault="00AE3D7E"/>
                      </w:txbxContent>
                    </v:textbox>
                    <w10:wrap type="square" anchorx="margin"/>
                  </v:shape>
                </w:pict>
              </mc:Fallback>
            </mc:AlternateContent>
          </w:r>
        </w:p>
        <w:p w14:paraId="41496390" w14:textId="20330F21" w:rsidR="00EE0CA1" w:rsidRDefault="00F92A35" w:rsidP="002A1BAC">
          <w:pPr>
            <w:jc w:val="both"/>
            <w:rPr>
              <w:rFonts w:ascii="Calibri" w:eastAsia="Calibri" w:hAnsi="Calibri" w:cs="Calibri"/>
            </w:rPr>
          </w:pPr>
          <w:r>
            <w:rPr>
              <w:noProof/>
            </w:rPr>
            <mc:AlternateContent>
              <mc:Choice Requires="wps">
                <w:drawing>
                  <wp:anchor distT="0" distB="0" distL="114300" distR="114300" simplePos="0" relativeHeight="251658241" behindDoc="0" locked="0" layoutInCell="1" allowOverlap="1" wp14:anchorId="3DFDE5C5" wp14:editId="47F235E3">
                    <wp:simplePos x="0" y="0"/>
                    <wp:positionH relativeFrom="margin">
                      <wp:posOffset>-223520</wp:posOffset>
                    </wp:positionH>
                    <wp:positionV relativeFrom="paragraph">
                      <wp:posOffset>248285</wp:posOffset>
                    </wp:positionV>
                    <wp:extent cx="6850380" cy="2766060"/>
                    <wp:effectExtent l="0" t="0" r="26670" b="15240"/>
                    <wp:wrapNone/>
                    <wp:docPr id="12" name="Zone de texte 18"/>
                    <wp:cNvGraphicFramePr/>
                    <a:graphic xmlns:a="http://schemas.openxmlformats.org/drawingml/2006/main">
                      <a:graphicData uri="http://schemas.microsoft.com/office/word/2010/wordprocessingShape">
                        <wps:wsp>
                          <wps:cNvSpPr txBox="1"/>
                          <wps:spPr>
                            <a:xfrm>
                              <a:off x="0" y="0"/>
                              <a:ext cx="6850380" cy="2766060"/>
                            </a:xfrm>
                            <a:prstGeom prst="rect">
                              <a:avLst/>
                            </a:prstGeom>
                            <a:noFill/>
                            <a:ln w="12700">
                              <a:solidFill>
                                <a:schemeClr val="accent4">
                                  <a:lumMod val="90000"/>
                                </a:schemeClr>
                              </a:solidFill>
                            </a:ln>
                          </wps:spPr>
                          <wps:txbx>
                            <w:txbxContent>
                              <w:p w14:paraId="1C419936" w14:textId="77777777" w:rsidR="003F446D" w:rsidRPr="00332691" w:rsidRDefault="003F446D" w:rsidP="00195F26">
                                <w:pPr>
                                  <w:rPr>
                                    <w:color w:val="D6BDFB" w:themeColor="accent4"/>
                                  </w:rPr>
                                </w:pPr>
                              </w:p>
                              <w:p w14:paraId="087AB768" w14:textId="6E8FC33B" w:rsidR="00195F26" w:rsidRPr="00332691" w:rsidRDefault="003F446D" w:rsidP="00332691">
                                <w:pPr>
                                  <w:jc w:val="both"/>
                                  <w:rPr>
                                    <w:color w:val="D6BDFB" w:themeColor="accent4"/>
                                  </w:rPr>
                                </w:pPr>
                                <w:r w:rsidRPr="00332691">
                                  <w:rPr>
                                    <w:noProof/>
                                    <w:color w:val="D6BDFB" w:themeColor="accent4"/>
                                  </w:rPr>
                                  <w:drawing>
                                    <wp:inline distT="0" distB="0" distL="0" distR="0" wp14:anchorId="66951672" wp14:editId="008AF96F">
                                      <wp:extent cx="335280" cy="335280"/>
                                      <wp:effectExtent l="0" t="0" r="7620" b="7620"/>
                                      <wp:docPr id="50" name="Graphique 50" descr="Information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que 22" descr="Informations avec un remplissage uni"/>
                                              <pic:cNvPicPr/>
                                            </pic:nvPicPr>
                                            <pic:blipFill>
                                              <a:blip r:embed="rId55" cstate="print">
                                                <a:extLst>
                                                  <a:ext uri="{28A0092B-C50C-407E-A947-70E740481C1C}">
                                                    <a14:useLocalDpi xmlns:a14="http://schemas.microsoft.com/office/drawing/2010/main" val="0"/>
                                                  </a:ext>
                                                  <a:ext uri="{96DAC541-7B7A-43D3-8B79-37D633B846F1}">
                                                    <asvg:svgBlip xmlns:asvg="http://schemas.microsoft.com/office/drawing/2016/SVG/main" r:embed="rId56"/>
                                                  </a:ext>
                                                </a:extLst>
                                              </a:blip>
                                              <a:stretch>
                                                <a:fillRect/>
                                              </a:stretch>
                                            </pic:blipFill>
                                            <pic:spPr>
                                              <a:xfrm>
                                                <a:off x="0" y="0"/>
                                                <a:ext cx="335280" cy="335280"/>
                                              </a:xfrm>
                                              <a:prstGeom prst="rect">
                                                <a:avLst/>
                                              </a:prstGeom>
                                            </pic:spPr>
                                          </pic:pic>
                                        </a:graphicData>
                                      </a:graphic>
                                    </wp:inline>
                                  </w:drawing>
                                </w:r>
                                <w:r w:rsidR="00195F26" w:rsidRPr="00332691">
                                  <w:rPr>
                                    <w:color w:val="D6BDFB" w:themeColor="accent4"/>
                                  </w:rPr>
                                  <w:t xml:space="preserve">Pour assurer une efficacité optimale du système de chauffage, il est essentiel de choisir des </w:t>
                                </w:r>
                                <w:r w:rsidR="00195F26" w:rsidRPr="00332691">
                                  <w:rPr>
                                    <w:b/>
                                    <w:color w:val="D6BDFB" w:themeColor="accent4"/>
                                  </w:rPr>
                                  <w:t xml:space="preserve">émetteurs de chaleur performants. </w:t>
                                </w:r>
                                <w:r w:rsidR="00195F26" w:rsidRPr="00332691">
                                  <w:rPr>
                                    <w:color w:val="D6BDFB" w:themeColor="accent4"/>
                                  </w:rPr>
                                  <w:t>Ces émetteurs se distinguent par leur capacité à fournir un confort thermique optimal tout en minimisant la consommation d'énergie. Parmi les émetteurs de chauffage et de froid performants disponibles sur le marché, on peut citer :</w:t>
                                </w:r>
                              </w:p>
                              <w:p w14:paraId="66DABA84" w14:textId="55450B2C" w:rsidR="00195F26" w:rsidRPr="00332691" w:rsidRDefault="00195F26" w:rsidP="00332691">
                                <w:pPr>
                                  <w:jc w:val="both"/>
                                  <w:rPr>
                                    <w:color w:val="D6BDFB" w:themeColor="accent4"/>
                                  </w:rPr>
                                </w:pPr>
                                <w:r w:rsidRPr="00332691">
                                  <w:rPr>
                                    <w:color w:val="D6BDFB" w:themeColor="accent4"/>
                                  </w:rPr>
                                  <w:t>-</w:t>
                                </w:r>
                                <w:r w:rsidRPr="00332691">
                                  <w:rPr>
                                    <w:color w:val="D6BDFB" w:themeColor="accent4"/>
                                  </w:rPr>
                                  <w:tab/>
                                  <w:t>Les radiateurs à haute efficacité énergétique, équipés de technologies de régulation avancées et de matériaux de haute qualité pour une meilleure transmission de chaleur</w:t>
                                </w:r>
                                <w:r w:rsidR="00A03820">
                                  <w:rPr>
                                    <w:color w:val="D6BDFB" w:themeColor="accent4"/>
                                  </w:rPr>
                                  <w:t> ;</w:t>
                                </w:r>
                              </w:p>
                              <w:p w14:paraId="70323A75" w14:textId="54CA716C" w:rsidR="00195F26" w:rsidRPr="00332691" w:rsidRDefault="00195F26" w:rsidP="00332691">
                                <w:pPr>
                                  <w:jc w:val="both"/>
                                  <w:rPr>
                                    <w:color w:val="D6BDFB" w:themeColor="accent4"/>
                                  </w:rPr>
                                </w:pPr>
                                <w:r w:rsidRPr="00332691">
                                  <w:rPr>
                                    <w:color w:val="D6BDFB" w:themeColor="accent4"/>
                                  </w:rPr>
                                  <w:t>-</w:t>
                                </w:r>
                                <w:r w:rsidRPr="00332691">
                                  <w:rPr>
                                    <w:color w:val="D6BDFB" w:themeColor="accent4"/>
                                  </w:rPr>
                                  <w:tab/>
                                  <w:t>Les planchers (ou plafonds/murs) chauffants à basse température, offrant une distribution uniforme de la chaleur et une grande réactivité aux fluctuations de la demande de chauffage</w:t>
                                </w:r>
                                <w:r w:rsidR="00A03820">
                                  <w:rPr>
                                    <w:color w:val="D6BDFB" w:themeColor="accent4"/>
                                  </w:rPr>
                                  <w:t> ;</w:t>
                                </w:r>
                              </w:p>
                              <w:p w14:paraId="51F998E8" w14:textId="756E1F49" w:rsidR="00195F26" w:rsidRPr="00332691" w:rsidRDefault="00195F26" w:rsidP="00332691">
                                <w:pPr>
                                  <w:jc w:val="both"/>
                                  <w:rPr>
                                    <w:color w:val="D6BDFB" w:themeColor="accent4"/>
                                  </w:rPr>
                                </w:pPr>
                                <w:r w:rsidRPr="00332691">
                                  <w:rPr>
                                    <w:color w:val="D6BDFB" w:themeColor="accent4"/>
                                  </w:rPr>
                                  <w:t>-</w:t>
                                </w:r>
                                <w:r w:rsidRPr="00332691">
                                  <w:rPr>
                                    <w:color w:val="D6BDFB" w:themeColor="accent4"/>
                                  </w:rPr>
                                  <w:tab/>
                                  <w:t>Les systèmes de régulation et de gestion intelligents, permettant d'optimiser le fonctionnement des émetteurs de chaleur en fonction des conditions météorologiques, des habitudes de consommation et des besoins spécifiques de chaque zone chauffée</w:t>
                                </w:r>
                                <w:r w:rsidR="00A03820">
                                  <w:rPr>
                                    <w:color w:val="D6BDFB" w:themeColor="accent4"/>
                                  </w:rPr>
                                  <w:t> ;</w:t>
                                </w:r>
                              </w:p>
                              <w:p w14:paraId="1D331706" w14:textId="4F92598A" w:rsidR="00195F26" w:rsidRPr="00332691" w:rsidRDefault="00195F26" w:rsidP="00332691">
                                <w:pPr>
                                  <w:jc w:val="both"/>
                                  <w:rPr>
                                    <w:color w:val="D6BDFB" w:themeColor="accent4"/>
                                  </w:rPr>
                                </w:pPr>
                                <w:r w:rsidRPr="00332691">
                                  <w:rPr>
                                    <w:color w:val="D6BDFB" w:themeColor="accent4"/>
                                  </w:rPr>
                                  <w:t>-</w:t>
                                </w:r>
                                <w:r w:rsidRPr="00332691">
                                  <w:rPr>
                                    <w:color w:val="D6BDFB" w:themeColor="accent4"/>
                                  </w:rPr>
                                  <w:tab/>
                                  <w:t>Ces émetteurs gagnent à être réversibles et idéalement à permettre un rafraîchissement passif</w:t>
                                </w:r>
                                <w:r w:rsidR="00A03820">
                                  <w:rPr>
                                    <w:color w:val="D6BDFB" w:themeColor="accent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FDE5C5" id="Zone de texte 18" o:spid="_x0000_s1042" type="#_x0000_t202" style="position:absolute;left:0;text-align:left;margin-left:-17.6pt;margin-top:19.55pt;width:539.4pt;height:217.8pt;z-index:25165824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" filled="f" strokecolor="#bb92f8 [2887]" strokeweight="1pt">
                    <v:textbox>
                      <w:txbxContent>
                        <w:p w14:paraId="1C419936" w14:textId="77777777" w:rsidR="003F446D" w:rsidRPr="00332691" w:rsidRDefault="003F446D" w:rsidP="00195F26">
                          <w:pPr>
                            <w:rPr>
                              <w:color w:val="D6BDFB" w:themeColor="accent4"/>
                            </w:rPr>
                          </w:pPr>
                        </w:p>
                        <w:p w14:paraId="087AB768" w14:textId="6E8FC33B" w:rsidR="00195F26" w:rsidRPr="00332691" w:rsidRDefault="003F446D" w:rsidP="00332691">
                          <w:pPr>
                            <w:jc w:val="both"/>
                            <w:rPr>
                              <w:color w:val="D6BDFB" w:themeColor="accent4"/>
                            </w:rPr>
                          </w:pPr>
                          <w:r w:rsidRPr="00332691">
                            <w:rPr>
                              <w:noProof/>
                              <w:color w:val="D6BDFB" w:themeColor="accent4"/>
                            </w:rPr>
                            <w:drawing>
                              <wp:inline distT="0" distB="0" distL="0" distR="0" wp14:anchorId="66951672" wp14:editId="008AF96F">
                                <wp:extent cx="335280" cy="335280"/>
                                <wp:effectExtent l="0" t="0" r="7620" b="7620"/>
                                <wp:docPr id="50" name="Graphique 50" descr="Information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que 22" descr="Informations avec un remplissage uni"/>
                                        <pic:cNvPicPr/>
                                      </pic:nvPicPr>
                                      <pic:blipFill>
                                        <a:blip r:embed="rId55" cstate="print">
                                          <a:extLst>
                                            <a:ext uri="{28A0092B-C50C-407E-A947-70E740481C1C}">
                                              <a14:useLocalDpi xmlns:a14="http://schemas.microsoft.com/office/drawing/2010/main" val="0"/>
                                            </a:ext>
                                            <a:ext uri="{96DAC541-7B7A-43D3-8B79-37D633B846F1}">
                                              <asvg:svgBlip xmlns:asvg="http://schemas.microsoft.com/office/drawing/2016/SVG/main" r:embed="rId56"/>
                                            </a:ext>
                                          </a:extLst>
                                        </a:blip>
                                        <a:stretch>
                                          <a:fillRect/>
                                        </a:stretch>
                                      </pic:blipFill>
                                      <pic:spPr>
                                        <a:xfrm>
                                          <a:off x="0" y="0"/>
                                          <a:ext cx="335280" cy="335280"/>
                                        </a:xfrm>
                                        <a:prstGeom prst="rect">
                                          <a:avLst/>
                                        </a:prstGeom>
                                      </pic:spPr>
                                    </pic:pic>
                                  </a:graphicData>
                                </a:graphic>
                              </wp:inline>
                            </w:drawing>
                          </w:r>
                          <w:r w:rsidR="00195F26" w:rsidRPr="00332691">
                            <w:rPr>
                              <w:color w:val="D6BDFB" w:themeColor="accent4"/>
                            </w:rPr>
                            <w:t xml:space="preserve">Pour assurer une efficacité optimale du système de chauffage, il est essentiel de choisir des </w:t>
                          </w:r>
                          <w:r w:rsidR="00195F26" w:rsidRPr="00332691">
                            <w:rPr>
                              <w:b/>
                              <w:color w:val="D6BDFB" w:themeColor="accent4"/>
                            </w:rPr>
                            <w:t xml:space="preserve">émetteurs de chaleur performants. </w:t>
                          </w:r>
                          <w:r w:rsidR="00195F26" w:rsidRPr="00332691">
                            <w:rPr>
                              <w:color w:val="D6BDFB" w:themeColor="accent4"/>
                            </w:rPr>
                            <w:t>Ces émetteurs se distinguent par leur capacité à fournir un confort thermique optimal tout en minimisant la consommation d'énergie. Parmi les émetteurs de chauffage et de froid performants disponibles sur le marché, on peut citer :</w:t>
                          </w:r>
                        </w:p>
                        <w:p w14:paraId="66DABA84" w14:textId="55450B2C" w:rsidR="00195F26" w:rsidRPr="00332691" w:rsidRDefault="00195F26" w:rsidP="00332691">
                          <w:pPr>
                            <w:jc w:val="both"/>
                            <w:rPr>
                              <w:color w:val="D6BDFB" w:themeColor="accent4"/>
                            </w:rPr>
                          </w:pPr>
                          <w:r w:rsidRPr="00332691">
                            <w:rPr>
                              <w:color w:val="D6BDFB" w:themeColor="accent4"/>
                            </w:rPr>
                            <w:t>-</w:t>
                          </w:r>
                          <w:r w:rsidRPr="00332691">
                            <w:rPr>
                              <w:color w:val="D6BDFB" w:themeColor="accent4"/>
                            </w:rPr>
                            <w:tab/>
                            <w:t>Les radiateurs à haute efficacité énergétique, équipés de technologies de régulation avancées et de matériaux de haute qualité pour une meilleure transmission de chaleur</w:t>
                          </w:r>
                          <w:r w:rsidR="00A03820">
                            <w:rPr>
                              <w:color w:val="D6BDFB" w:themeColor="accent4"/>
                            </w:rPr>
                            <w:t> ;</w:t>
                          </w:r>
                        </w:p>
                        <w:p w14:paraId="70323A75" w14:textId="54CA716C" w:rsidR="00195F26" w:rsidRPr="00332691" w:rsidRDefault="00195F26" w:rsidP="00332691">
                          <w:pPr>
                            <w:jc w:val="both"/>
                            <w:rPr>
                              <w:color w:val="D6BDFB" w:themeColor="accent4"/>
                            </w:rPr>
                          </w:pPr>
                          <w:r w:rsidRPr="00332691">
                            <w:rPr>
                              <w:color w:val="D6BDFB" w:themeColor="accent4"/>
                            </w:rPr>
                            <w:t>-</w:t>
                          </w:r>
                          <w:r w:rsidRPr="00332691">
                            <w:rPr>
                              <w:color w:val="D6BDFB" w:themeColor="accent4"/>
                            </w:rPr>
                            <w:tab/>
                            <w:t>Les planchers (ou plafonds/murs) chauffants à basse température, offrant une distribution uniforme de la chaleur et une grande réactivité aux fluctuations de la demande de chauffage</w:t>
                          </w:r>
                          <w:r w:rsidR="00A03820">
                            <w:rPr>
                              <w:color w:val="D6BDFB" w:themeColor="accent4"/>
                            </w:rPr>
                            <w:t> ;</w:t>
                          </w:r>
                        </w:p>
                        <w:p w14:paraId="51F998E8" w14:textId="756E1F49" w:rsidR="00195F26" w:rsidRPr="00332691" w:rsidRDefault="00195F26" w:rsidP="00332691">
                          <w:pPr>
                            <w:jc w:val="both"/>
                            <w:rPr>
                              <w:color w:val="D6BDFB" w:themeColor="accent4"/>
                            </w:rPr>
                          </w:pPr>
                          <w:r w:rsidRPr="00332691">
                            <w:rPr>
                              <w:color w:val="D6BDFB" w:themeColor="accent4"/>
                            </w:rPr>
                            <w:t>-</w:t>
                          </w:r>
                          <w:r w:rsidRPr="00332691">
                            <w:rPr>
                              <w:color w:val="D6BDFB" w:themeColor="accent4"/>
                            </w:rPr>
                            <w:tab/>
                            <w:t>Les systèmes de régulation et de gestion intelligents, permettant d'optimiser le fonctionnement des émetteurs de chaleur en fonction des conditions météorologiques, des habitudes de consommation et des besoins spécifiques de chaque zone chauffée</w:t>
                          </w:r>
                          <w:r w:rsidR="00A03820">
                            <w:rPr>
                              <w:color w:val="D6BDFB" w:themeColor="accent4"/>
                            </w:rPr>
                            <w:t> ;</w:t>
                          </w:r>
                        </w:p>
                        <w:p w14:paraId="1D331706" w14:textId="4F92598A" w:rsidR="00195F26" w:rsidRPr="00332691" w:rsidRDefault="00195F26" w:rsidP="00332691">
                          <w:pPr>
                            <w:jc w:val="both"/>
                            <w:rPr>
                              <w:color w:val="D6BDFB" w:themeColor="accent4"/>
                            </w:rPr>
                          </w:pPr>
                          <w:r w:rsidRPr="00332691">
                            <w:rPr>
                              <w:color w:val="D6BDFB" w:themeColor="accent4"/>
                            </w:rPr>
                            <w:t>-</w:t>
                          </w:r>
                          <w:r w:rsidRPr="00332691">
                            <w:rPr>
                              <w:color w:val="D6BDFB" w:themeColor="accent4"/>
                            </w:rPr>
                            <w:tab/>
                            <w:t>Ces émetteurs gagnent à être réversibles et idéalement à permettre un rafraîchissement passif</w:t>
                          </w:r>
                          <w:r w:rsidR="00A03820">
                            <w:rPr>
                              <w:color w:val="D6BDFB" w:themeColor="accent4"/>
                            </w:rPr>
                            <w:t>.</w:t>
                          </w:r>
                        </w:p>
                      </w:txbxContent>
                    </v:textbox>
                    <w10:wrap anchorx="margin"/>
                  </v:shape>
                </w:pict>
              </mc:Fallback>
            </mc:AlternateContent>
          </w:r>
        </w:p>
        <w:p w14:paraId="261A5E89" w14:textId="38A20EE9" w:rsidR="002A1BAC" w:rsidRDefault="002A1BAC" w:rsidP="002A1BAC">
          <w:pPr>
            <w:jc w:val="both"/>
            <w:rPr>
              <w:rFonts w:ascii="Calibri" w:eastAsia="Calibri" w:hAnsi="Calibri" w:cs="Calibri"/>
            </w:rPr>
          </w:pPr>
          <w:r w:rsidRPr="03242E28">
            <w:rPr>
              <w:rFonts w:ascii="Calibri" w:eastAsia="Calibri" w:hAnsi="Calibri" w:cs="Calibri"/>
            </w:rPr>
            <w:br w:type="page"/>
          </w:r>
        </w:p>
        <w:p w14:paraId="4B673D0A" w14:textId="5F4DB854" w:rsidR="005550F1" w:rsidRDefault="00BA5855" w:rsidP="00886A5D">
          <w:pPr>
            <w:pStyle w:val="Titre2"/>
          </w:pPr>
          <w:bookmarkStart w:id="27" w:name="_Toc191983416"/>
          <w:r>
            <w:rPr>
              <w:noProof/>
            </w:rPr>
            <w:lastRenderedPageBreak/>
            <w:drawing>
              <wp:anchor distT="0" distB="0" distL="114300" distR="114300" simplePos="0" relativeHeight="251664439" behindDoc="0" locked="0" layoutInCell="1" allowOverlap="1" wp14:anchorId="2BB22C35" wp14:editId="43A548CE">
                <wp:simplePos x="0" y="0"/>
                <wp:positionH relativeFrom="margin">
                  <wp:align>right</wp:align>
                </wp:positionH>
                <wp:positionV relativeFrom="paragraph">
                  <wp:posOffset>-210032</wp:posOffset>
                </wp:positionV>
                <wp:extent cx="1116965" cy="719455"/>
                <wp:effectExtent l="0" t="0" r="6985" b="4445"/>
                <wp:wrapNone/>
                <wp:docPr id="678563601"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563601" name=""/>
                        <pic:cNvPicPr/>
                      </pic:nvPicPr>
                      <pic:blipFill>
                        <a:blip r:embed="rId57" cstate="print">
                          <a:extLst>
                            <a:ext uri="{28A0092B-C50C-407E-A947-70E740481C1C}">
                              <a14:useLocalDpi xmlns:a14="http://schemas.microsoft.com/office/drawing/2010/main" val="0"/>
                            </a:ext>
                            <a:ext uri="{96DAC541-7B7A-43D3-8B79-37D633B846F1}">
                              <asvg:svgBlip xmlns:asvg="http://schemas.microsoft.com/office/drawing/2016/SVG/main" r:embed="rId58"/>
                            </a:ext>
                          </a:extLst>
                        </a:blip>
                        <a:stretch>
                          <a:fillRect/>
                        </a:stretch>
                      </pic:blipFill>
                      <pic:spPr>
                        <a:xfrm>
                          <a:off x="0" y="0"/>
                          <a:ext cx="1116965" cy="719455"/>
                        </a:xfrm>
                        <a:prstGeom prst="rect">
                          <a:avLst/>
                        </a:prstGeom>
                      </pic:spPr>
                    </pic:pic>
                  </a:graphicData>
                </a:graphic>
              </wp:anchor>
            </w:drawing>
          </w:r>
          <w:r w:rsidR="001A64F4">
            <w:t>Réseaux de Chaleur</w:t>
          </w:r>
          <w:bookmarkEnd w:id="27"/>
          <w:r w:rsidR="001A64F4">
            <w:t xml:space="preserve"> </w:t>
          </w:r>
        </w:p>
        <w:p w14:paraId="74CE768A" w14:textId="7FD9F860" w:rsidR="001A64F4" w:rsidRPr="0015371E" w:rsidRDefault="001A64F4" w:rsidP="000A455E">
          <w:pPr>
            <w:pStyle w:val="Titre3"/>
            <w:numPr>
              <w:ilvl w:val="0"/>
              <w:numId w:val="19"/>
            </w:numPr>
          </w:pPr>
          <w:bookmarkStart w:id="28" w:name="_Toc191983417"/>
          <w:r w:rsidRPr="0015371E">
            <w:t>Définition</w:t>
          </w:r>
          <w:bookmarkEnd w:id="28"/>
        </w:p>
        <w:p w14:paraId="6E0B1C79" w14:textId="44165D49" w:rsidR="00757810" w:rsidRDefault="006C6421" w:rsidP="006C6421">
          <w:pPr>
            <w:spacing w:after="0"/>
            <w:jc w:val="both"/>
          </w:pPr>
          <w:r>
            <w:rPr>
              <w:noProof/>
            </w:rPr>
            <mc:AlternateContent>
              <mc:Choice Requires="wps">
                <w:drawing>
                  <wp:anchor distT="0" distB="0" distL="114300" distR="114300" simplePos="0" relativeHeight="251658248" behindDoc="0" locked="0" layoutInCell="1" allowOverlap="1" wp14:anchorId="5A3EFC55" wp14:editId="54FD89D8">
                    <wp:simplePos x="0" y="0"/>
                    <wp:positionH relativeFrom="column">
                      <wp:posOffset>114935</wp:posOffset>
                    </wp:positionH>
                    <wp:positionV relativeFrom="paragraph">
                      <wp:posOffset>5080</wp:posOffset>
                    </wp:positionV>
                    <wp:extent cx="6576060" cy="754380"/>
                    <wp:effectExtent l="0" t="0" r="15240" b="26670"/>
                    <wp:wrapNone/>
                    <wp:docPr id="818117848" name="Zone de texte 19"/>
                    <wp:cNvGraphicFramePr/>
                    <a:graphic xmlns:a="http://schemas.openxmlformats.org/drawingml/2006/main">
                      <a:graphicData uri="http://schemas.microsoft.com/office/word/2010/wordprocessingShape">
                        <wps:wsp>
                          <wps:cNvSpPr txBox="1"/>
                          <wps:spPr>
                            <a:xfrm>
                              <a:off x="0" y="0"/>
                              <a:ext cx="6576060" cy="754380"/>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1FEEEEC7" w14:textId="77777777" w:rsidR="006C6421" w:rsidRDefault="006C6421" w:rsidP="006C6421">
                                <w:pPr>
                                  <w:spacing w:after="0"/>
                                  <w:ind w:left="360"/>
                                  <w:jc w:val="both"/>
                                </w:pPr>
                                <w:r>
                                  <w:t xml:space="preserve">Un réseau de chaleur, fréquemment appelé « chauffage urbain », est un ensemble d’installations produisant et distribuant de la chaleur au pied de plusieurs bâtiments. La chaleur délivrée par le réseau peut servir à chauffer des bâtiments, assurer la production d’eau chaude sanitaire, mais aussi à des usages plus spécifiques (chauffage de piscine, </w:t>
                                </w:r>
                                <w:proofErr w:type="spellStart"/>
                                <w:r>
                                  <w:t>etc</w:t>
                                </w:r>
                                <w:proofErr w:type="spellEnd"/>
                                <w:r>
                                  <w:t>). Il existe également des réseaux de froid, fonctionnant sur le même principe, pour assurer le rafraîchissement.</w:t>
                                </w:r>
                              </w:p>
                              <w:p w14:paraId="22D834BF" w14:textId="77777777" w:rsidR="006C6421" w:rsidRDefault="006C64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3EFC55" id="Zone de texte 19" o:spid="_x0000_s1043" type="#_x0000_t202" style="position:absolute;left:0;text-align:left;margin-left:9.05pt;margin-top:.4pt;width:517.8pt;height:59.4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" fillcolor="white [3201]" strokecolor="#d6bdfb [3207]" strokeweight="1pt">
                    <v:textbox>
                      <w:txbxContent>
                        <w:p w14:paraId="1FEEEEC7" w14:textId="77777777" w:rsidR="006C6421" w:rsidRDefault="006C6421" w:rsidP="006C6421">
                          <w:pPr>
                            <w:spacing w:after="0"/>
                            <w:ind w:left="360"/>
                            <w:jc w:val="both"/>
                          </w:pPr>
                          <w:r>
                            <w:t xml:space="preserve">Un réseau de chaleur, fréquemment appelé « chauffage urbain », est un ensemble d’installations produisant et distribuant de la chaleur au pied de plusieurs bâtiments. La chaleur délivrée par le réseau peut servir à chauffer des bâtiments, assurer la production d’eau chaude sanitaire, mais aussi à des usages plus spécifiques (chauffage de piscine, </w:t>
                          </w:r>
                          <w:proofErr w:type="spellStart"/>
                          <w:r>
                            <w:t>etc</w:t>
                          </w:r>
                          <w:proofErr w:type="spellEnd"/>
                          <w:r>
                            <w:t>). Il existe également des réseaux de froid, fonctionnant sur le même principe, pour assurer le rafraîchissement.</w:t>
                          </w:r>
                        </w:p>
                        <w:p w14:paraId="22D834BF" w14:textId="77777777" w:rsidR="006C6421" w:rsidRDefault="006C6421"/>
                      </w:txbxContent>
                    </v:textbox>
                  </v:shape>
                </w:pict>
              </mc:Fallback>
            </mc:AlternateContent>
          </w:r>
        </w:p>
        <w:p w14:paraId="78ED8232" w14:textId="365E0B3A" w:rsidR="00757810" w:rsidRDefault="00757810" w:rsidP="001A64F4">
          <w:pPr>
            <w:spacing w:after="0"/>
            <w:ind w:left="360"/>
            <w:jc w:val="both"/>
          </w:pPr>
        </w:p>
        <w:p w14:paraId="43379C9B" w14:textId="4B522CF3" w:rsidR="00757810" w:rsidRDefault="00757810" w:rsidP="001A64F4">
          <w:pPr>
            <w:spacing w:after="0"/>
            <w:ind w:left="360"/>
            <w:jc w:val="both"/>
          </w:pPr>
        </w:p>
        <w:p w14:paraId="0B152251" w14:textId="2E363176" w:rsidR="00757810" w:rsidRDefault="00757810" w:rsidP="001A64F4">
          <w:pPr>
            <w:spacing w:after="0"/>
            <w:ind w:left="360"/>
            <w:jc w:val="both"/>
          </w:pPr>
        </w:p>
        <w:p w14:paraId="1839CC2D" w14:textId="5E6A656F" w:rsidR="00991072" w:rsidRDefault="00991072" w:rsidP="00AE3D7E">
          <w:pPr>
            <w:spacing w:after="0"/>
            <w:jc w:val="both"/>
          </w:pPr>
        </w:p>
        <w:p w14:paraId="3D49B7EC" w14:textId="50E18E7B" w:rsidR="00991072" w:rsidRDefault="002A53C0" w:rsidP="001A64F4">
          <w:pPr>
            <w:spacing w:after="0"/>
            <w:ind w:left="360"/>
            <w:jc w:val="both"/>
          </w:pPr>
          <w:r>
            <w:rPr>
              <w:noProof/>
            </w:rPr>
            <w:drawing>
              <wp:anchor distT="0" distB="0" distL="114300" distR="114300" simplePos="0" relativeHeight="251658256" behindDoc="1" locked="0" layoutInCell="1" allowOverlap="1" wp14:anchorId="5CD64273" wp14:editId="4E284628">
                <wp:simplePos x="0" y="0"/>
                <wp:positionH relativeFrom="margin">
                  <wp:align>center</wp:align>
                </wp:positionH>
                <wp:positionV relativeFrom="paragraph">
                  <wp:posOffset>19685</wp:posOffset>
                </wp:positionV>
                <wp:extent cx="4224655" cy="1727835"/>
                <wp:effectExtent l="0" t="0" r="4445" b="5715"/>
                <wp:wrapSquare wrapText="bothSides"/>
                <wp:docPr id="28" name="Image 20" descr="Une image contenant texte, capture d’écran,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28" descr="Une image contenant texte, capture d’écran, conception&#10;&#10;Description générée automatiquement"/>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224655" cy="1727835"/>
                        </a:xfrm>
                        <a:prstGeom prst="rect">
                          <a:avLst/>
                        </a:prstGeom>
                        <a:noFill/>
                      </pic:spPr>
                    </pic:pic>
                  </a:graphicData>
                </a:graphic>
                <wp14:sizeRelH relativeFrom="margin">
                  <wp14:pctWidth>0</wp14:pctWidth>
                </wp14:sizeRelH>
                <wp14:sizeRelV relativeFrom="margin">
                  <wp14:pctHeight>0</wp14:pctHeight>
                </wp14:sizeRelV>
              </wp:anchor>
            </w:drawing>
          </w:r>
        </w:p>
        <w:p w14:paraId="3787862E" w14:textId="77777777" w:rsidR="00991072" w:rsidRDefault="00991072" w:rsidP="001A64F4">
          <w:pPr>
            <w:spacing w:after="0"/>
            <w:ind w:left="360"/>
            <w:jc w:val="both"/>
          </w:pPr>
        </w:p>
        <w:p w14:paraId="7E5A0B9A" w14:textId="77777777" w:rsidR="00991072" w:rsidRDefault="00991072" w:rsidP="001A64F4">
          <w:pPr>
            <w:spacing w:after="0"/>
            <w:ind w:left="360"/>
            <w:jc w:val="both"/>
          </w:pPr>
        </w:p>
        <w:p w14:paraId="3505F56A" w14:textId="77777777" w:rsidR="00991072" w:rsidRDefault="00991072" w:rsidP="001A64F4">
          <w:pPr>
            <w:spacing w:after="0"/>
            <w:ind w:left="360"/>
            <w:jc w:val="both"/>
          </w:pPr>
        </w:p>
        <w:p w14:paraId="0C1D6434" w14:textId="77777777" w:rsidR="00991072" w:rsidRDefault="00991072" w:rsidP="001A64F4">
          <w:pPr>
            <w:spacing w:after="0"/>
            <w:ind w:left="360"/>
            <w:jc w:val="both"/>
          </w:pPr>
        </w:p>
        <w:p w14:paraId="50307A69" w14:textId="77777777" w:rsidR="00991072" w:rsidRDefault="00991072" w:rsidP="001A64F4">
          <w:pPr>
            <w:spacing w:after="0"/>
            <w:ind w:left="360"/>
            <w:jc w:val="both"/>
          </w:pPr>
        </w:p>
        <w:p w14:paraId="7BF67C22" w14:textId="77777777" w:rsidR="00991072" w:rsidRDefault="00991072" w:rsidP="001A64F4">
          <w:pPr>
            <w:spacing w:after="0"/>
            <w:ind w:left="360"/>
            <w:jc w:val="both"/>
          </w:pPr>
        </w:p>
        <w:p w14:paraId="7274EC09" w14:textId="77777777" w:rsidR="00991072" w:rsidRDefault="00991072" w:rsidP="001A64F4">
          <w:pPr>
            <w:spacing w:after="0"/>
            <w:ind w:left="360"/>
            <w:jc w:val="both"/>
          </w:pPr>
        </w:p>
        <w:p w14:paraId="12591526" w14:textId="77777777" w:rsidR="006C6421" w:rsidRDefault="006C6421" w:rsidP="001A64F4">
          <w:pPr>
            <w:spacing w:after="0"/>
            <w:ind w:left="360"/>
            <w:jc w:val="both"/>
          </w:pPr>
        </w:p>
        <w:p w14:paraId="04EBB62D" w14:textId="77777777" w:rsidR="006C6421" w:rsidRDefault="006C6421" w:rsidP="001A64F4">
          <w:pPr>
            <w:spacing w:after="0"/>
            <w:ind w:left="360"/>
            <w:jc w:val="both"/>
          </w:pPr>
        </w:p>
        <w:p w14:paraId="7E83F991" w14:textId="77777777" w:rsidR="006C6421" w:rsidRDefault="006C6421" w:rsidP="001A64F4">
          <w:pPr>
            <w:spacing w:after="0"/>
            <w:ind w:left="360"/>
            <w:jc w:val="both"/>
          </w:pPr>
        </w:p>
        <w:p w14:paraId="7CD38553" w14:textId="77777777" w:rsidR="006C6421" w:rsidRDefault="006C6421" w:rsidP="002A53C0">
          <w:pPr>
            <w:spacing w:after="0"/>
            <w:jc w:val="both"/>
          </w:pPr>
        </w:p>
        <w:p w14:paraId="7D92A2E8" w14:textId="135E26B2" w:rsidR="006C03D9" w:rsidRDefault="002A53C0" w:rsidP="002A53C0">
          <w:pPr>
            <w:spacing w:after="0"/>
            <w:jc w:val="both"/>
          </w:pPr>
          <w:r>
            <w:rPr>
              <w:noProof/>
            </w:rPr>
            <mc:AlternateContent>
              <mc:Choice Requires="wps">
                <w:drawing>
                  <wp:anchor distT="0" distB="0" distL="114300" distR="114300" simplePos="0" relativeHeight="251658247" behindDoc="0" locked="0" layoutInCell="1" allowOverlap="1" wp14:anchorId="58C8CE85" wp14:editId="1DFF27C6">
                    <wp:simplePos x="0" y="0"/>
                    <wp:positionH relativeFrom="margin">
                      <wp:align>center</wp:align>
                    </wp:positionH>
                    <wp:positionV relativeFrom="paragraph">
                      <wp:posOffset>13160</wp:posOffset>
                    </wp:positionV>
                    <wp:extent cx="5426075" cy="635"/>
                    <wp:effectExtent l="0" t="0" r="3175" b="7620"/>
                    <wp:wrapSquare wrapText="bothSides"/>
                    <wp:docPr id="29" name="Zone de texte 21"/>
                    <wp:cNvGraphicFramePr/>
                    <a:graphic xmlns:a="http://schemas.openxmlformats.org/drawingml/2006/main">
                      <a:graphicData uri="http://schemas.microsoft.com/office/word/2010/wordprocessingShape">
                        <wps:wsp>
                          <wps:cNvSpPr txBox="1"/>
                          <wps:spPr>
                            <a:xfrm>
                              <a:off x="0" y="0"/>
                              <a:ext cx="5426075" cy="635"/>
                            </a:xfrm>
                            <a:prstGeom prst="rect">
                              <a:avLst/>
                            </a:prstGeom>
                            <a:solidFill>
                              <a:prstClr val="white"/>
                            </a:solidFill>
                            <a:ln>
                              <a:noFill/>
                            </a:ln>
                          </wps:spPr>
                          <wps:txbx>
                            <w:txbxContent>
                              <w:p w14:paraId="4A05FF32" w14:textId="261C5D68" w:rsidR="00991072" w:rsidRPr="003560E8" w:rsidRDefault="00991072" w:rsidP="002A53C0">
                                <w:pPr>
                                  <w:pStyle w:val="Lgende"/>
                                  <w:jc w:val="center"/>
                                  <w:rPr>
                                    <w:noProof/>
                                    <w:sz w:val="20"/>
                                    <w:szCs w:val="20"/>
                                  </w:rPr>
                                </w:pPr>
                                <w:r>
                                  <w:t xml:space="preserve">Figure </w:t>
                                </w:r>
                                <w:r>
                                  <w:fldChar w:fldCharType="begin"/>
                                </w:r>
                                <w:r>
                                  <w:instrText>SEQ Figure \* ARABIC</w:instrText>
                                </w:r>
                                <w:r>
                                  <w:fldChar w:fldCharType="separate"/>
                                </w:r>
                                <w:r>
                                  <w:rPr>
                                    <w:noProof/>
                                  </w:rPr>
                                  <w:t>1</w:t>
                                </w:r>
                                <w:r>
                                  <w:fldChar w:fldCharType="end"/>
                                </w:r>
                                <w:r>
                                  <w:t xml:space="preserve"> Eléments d'un réseau de chaleur (Source </w:t>
                                </w:r>
                                <w:proofErr w:type="spellStart"/>
                                <w:r>
                                  <w:t>Ademe</w:t>
                                </w:r>
                                <w:proofErr w:type="spellEnd"/>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8C8CE85" id="Zone de texte 21" o:spid="_x0000_s1044" type="#_x0000_t202" style="position:absolute;left:0;text-align:left;margin-left:0;margin-top:1.05pt;width:427.25pt;height:.05pt;z-index:251658247;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" stroked="f">
                    <v:textbox style="mso-fit-shape-to-text:t" inset="0,0,0,0">
                      <w:txbxContent>
                        <w:p w14:paraId="4A05FF32" w14:textId="261C5D68" w:rsidR="00991072" w:rsidRPr="003560E8" w:rsidRDefault="00991072" w:rsidP="002A53C0">
                          <w:pPr>
                            <w:pStyle w:val="Lgende"/>
                            <w:jc w:val="center"/>
                            <w:rPr>
                              <w:noProof/>
                              <w:sz w:val="20"/>
                              <w:szCs w:val="20"/>
                            </w:rPr>
                          </w:pPr>
                          <w:r>
                            <w:t xml:space="preserve">Figure </w:t>
                          </w:r>
                          <w:r>
                            <w:fldChar w:fldCharType="begin"/>
                          </w:r>
                          <w:r>
                            <w:instrText>SEQ Figure \* ARABIC</w:instrText>
                          </w:r>
                          <w:r>
                            <w:fldChar w:fldCharType="separate"/>
                          </w:r>
                          <w:r>
                            <w:rPr>
                              <w:noProof/>
                            </w:rPr>
                            <w:t>1</w:t>
                          </w:r>
                          <w:r>
                            <w:fldChar w:fldCharType="end"/>
                          </w:r>
                          <w:r>
                            <w:t xml:space="preserve"> Eléments d'un réseau de chaleur (Source </w:t>
                          </w:r>
                          <w:proofErr w:type="spellStart"/>
                          <w:r>
                            <w:t>Ademe</w:t>
                          </w:r>
                          <w:proofErr w:type="spellEnd"/>
                          <w:r>
                            <w:t>)</w:t>
                          </w:r>
                        </w:p>
                      </w:txbxContent>
                    </v:textbox>
                    <w10:wrap type="square" anchorx="margin"/>
                  </v:shape>
                </w:pict>
              </mc:Fallback>
            </mc:AlternateContent>
          </w:r>
        </w:p>
        <w:p w14:paraId="21586050" w14:textId="77777777" w:rsidR="00991072" w:rsidRDefault="00991072" w:rsidP="002A53C0">
          <w:pPr>
            <w:spacing w:after="0"/>
            <w:ind w:left="360"/>
            <w:jc w:val="both"/>
          </w:pPr>
        </w:p>
        <w:p w14:paraId="621BCABF" w14:textId="6E3F65D9" w:rsidR="00714113" w:rsidRPr="002A53C0" w:rsidRDefault="00DA636E" w:rsidP="00911021">
          <w:pPr>
            <w:pStyle w:val="Encart"/>
            <w:jc w:val="both"/>
            <w:rPr>
              <w:sz w:val="20"/>
              <w:szCs w:val="16"/>
            </w:rPr>
          </w:pPr>
          <w:r w:rsidRPr="002A53C0">
            <w:rPr>
              <w:sz w:val="20"/>
              <w:szCs w:val="16"/>
            </w:rPr>
            <w:t xml:space="preserve">Le bureau d’études vérifiera en amont si le site se trouve dans une zone prioritaire pour le développement des réseaux de chaleur, en consultant le site </w:t>
          </w:r>
          <w:r w:rsidR="00E658EE" w:rsidRPr="002A53C0">
            <w:rPr>
              <w:sz w:val="20"/>
              <w:szCs w:val="16"/>
            </w:rPr>
            <w:t>national des</w:t>
          </w:r>
          <w:r w:rsidRPr="002A53C0">
            <w:rPr>
              <w:sz w:val="20"/>
              <w:szCs w:val="16"/>
            </w:rPr>
            <w:t xml:space="preserve"> réseaux de chaleur et de froid (</w:t>
          </w:r>
          <w:proofErr w:type="gramStart"/>
          <w:r w:rsidRPr="002A53C0">
            <w:rPr>
              <w:sz w:val="20"/>
              <w:szCs w:val="16"/>
            </w:rPr>
            <w:t>https://reseaux-chaleur.cerema.fr/espace-documentaire/enrezo .</w:t>
          </w:r>
          <w:proofErr w:type="gramEnd"/>
          <w:r w:rsidRPr="002A53C0">
            <w:rPr>
              <w:sz w:val="20"/>
              <w:szCs w:val="16"/>
            </w:rPr>
            <w:t xml:space="preserve"> Ce projet offre une cartographie nationale détaillée depuis </w:t>
          </w:r>
          <w:r w:rsidR="008F662B" w:rsidRPr="002A53C0">
            <w:rPr>
              <w:sz w:val="20"/>
              <w:szCs w:val="16"/>
            </w:rPr>
            <w:t>avril</w:t>
          </w:r>
          <w:r w:rsidRPr="002A53C0">
            <w:rPr>
              <w:sz w:val="20"/>
              <w:szCs w:val="16"/>
            </w:rPr>
            <w:t xml:space="preserve"> 2023, permettant d’identifier les zones présentant un fort potentiel pour le développement des réseaux de chaleur et de froid sur toute la France, et ainsi mieux orienter les décisions stratégiques.</w:t>
          </w:r>
        </w:p>
        <w:p w14:paraId="05129057" w14:textId="47AC5A93" w:rsidR="00714113" w:rsidRPr="0086522D" w:rsidRDefault="00AE3D7E" w:rsidP="002A53C0">
          <w:pPr>
            <w:pStyle w:val="soustitre2"/>
            <w:tabs>
              <w:tab w:val="clear" w:pos="720"/>
            </w:tabs>
            <w:ind w:left="0" w:firstLine="0"/>
            <w:rPr>
              <w:rFonts w:ascii="Bitter Black" w:eastAsiaTheme="minorHAnsi" w:hAnsi="Bitter Black" w:cs="Times New Roman (Corps CS)"/>
              <w:bCs/>
              <w:color w:val="auto"/>
              <w:spacing w:val="0"/>
              <w:kern w:val="2"/>
              <w:sz w:val="26"/>
              <w:szCs w:val="26"/>
              <w14:ligatures w14:val="standardContextual"/>
            </w:rPr>
          </w:pPr>
          <w:r>
            <w:rPr>
              <w:noProof/>
            </w:rPr>
            <mc:AlternateContent>
              <mc:Choice Requires="wps">
                <w:drawing>
                  <wp:anchor distT="45720" distB="45720" distL="114300" distR="114300" simplePos="0" relativeHeight="251658287" behindDoc="0" locked="0" layoutInCell="1" allowOverlap="1" wp14:anchorId="61FA473D" wp14:editId="5D6603FC">
                    <wp:simplePos x="0" y="0"/>
                    <wp:positionH relativeFrom="margin">
                      <wp:align>right</wp:align>
                    </wp:positionH>
                    <wp:positionV relativeFrom="paragraph">
                      <wp:posOffset>460375</wp:posOffset>
                    </wp:positionV>
                    <wp:extent cx="6463665" cy="1404620"/>
                    <wp:effectExtent l="0" t="0" r="13335" b="26670"/>
                    <wp:wrapSquare wrapText="bothSides"/>
                    <wp:docPr id="4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665" cy="1404620"/>
                            </a:xfrm>
                            <a:prstGeom prst="rect">
                              <a:avLst/>
                            </a:prstGeom>
                            <a:solidFill>
                              <a:srgbClr val="FFFFFF"/>
                            </a:solidFill>
                            <a:ln w="9525">
                              <a:solidFill>
                                <a:schemeClr val="accent4"/>
                              </a:solidFill>
                              <a:miter lim="800000"/>
                              <a:headEnd/>
                              <a:tailEnd/>
                            </a:ln>
                          </wps:spPr>
                          <wps:txbx>
                            <w:txbxContent>
                              <w:p w14:paraId="793FF60E" w14:textId="61A85F14" w:rsidR="00AE3D7E" w:rsidRDefault="00AE3D7E" w:rsidP="00AE3D7E">
                                <w:pPr>
                                  <w:spacing w:after="0"/>
                                  <w:ind w:left="360"/>
                                  <w:jc w:val="both"/>
                                </w:pPr>
                                <w:r w:rsidRPr="00225AA9">
                                  <w:rPr>
                                    <w:b/>
                                    <w:bCs/>
                                    <w:color w:val="000000" w:themeColor="text1"/>
                                  </w:rPr>
                                  <w:t>La production :</w:t>
                                </w:r>
                                <w:r w:rsidRPr="00225AA9">
                                  <w:rPr>
                                    <w:color w:val="000000" w:themeColor="text1"/>
                                  </w:rPr>
                                  <w:t xml:space="preserve"> </w:t>
                                </w:r>
                                <w:r>
                                  <w:t>Une ou plusieurs chaufferies, ou « centrales de production », font appel à des sources d’énergies renouvelables et/ou de récupération et/ou fossiles pour alimenter le réseau en chaleur.</w:t>
                                </w:r>
                              </w:p>
                              <w:p w14:paraId="25CF6DED" w14:textId="77777777" w:rsidR="00AE3D7E" w:rsidRDefault="00AE3D7E" w:rsidP="00AE3D7E">
                                <w:pPr>
                                  <w:spacing w:after="0"/>
                                  <w:ind w:left="360"/>
                                  <w:jc w:val="both"/>
                                </w:pPr>
                              </w:p>
                              <w:p w14:paraId="21B8D3DF" w14:textId="77777777" w:rsidR="00AE3D7E" w:rsidRDefault="00AE3D7E" w:rsidP="00AE3D7E">
                                <w:pPr>
                                  <w:spacing w:after="0"/>
                                  <w:ind w:left="360"/>
                                  <w:jc w:val="both"/>
                                </w:pPr>
                                <w:r w:rsidRPr="0086522D">
                                  <w:rPr>
                                    <w:b/>
                                    <w:bCs/>
                                  </w:rPr>
                                  <w:t>La distribution :</w:t>
                                </w:r>
                                <w:r>
                                  <w:t xml:space="preserve"> Un réseau de distribution enterré ou disposé en caniveau, ou en galerie, dit « réseau primaire », achemine l’énergie grâce à un fluide caloporteur qui peut être sous forme d’eau chaude, d’eau surchauffée, ou de vapeur, depuis la ou les chaufferies centrales jusqu’aux bâtiments. Le réseau possède une canalisation aller qui amène le fluide caloporteur chaud, et une canalisation retour qui le ramène une fois refroidi. Le réseau est caractérisé, entre autres, par sa longueur, son diamètre, sa typologie.</w:t>
                                </w:r>
                              </w:p>
                              <w:p w14:paraId="4AA4E362" w14:textId="77777777" w:rsidR="00AE3D7E" w:rsidRDefault="00AE3D7E" w:rsidP="00AE3D7E">
                                <w:pPr>
                                  <w:spacing w:after="0"/>
                                  <w:ind w:left="360"/>
                                  <w:jc w:val="both"/>
                                </w:pPr>
                              </w:p>
                              <w:p w14:paraId="32B40A7B" w14:textId="77777777" w:rsidR="00AE3D7E" w:rsidRPr="006C28DF" w:rsidRDefault="00AE3D7E" w:rsidP="00AE3D7E">
                                <w:pPr>
                                  <w:spacing w:after="0"/>
                                  <w:ind w:left="360"/>
                                  <w:jc w:val="both"/>
                                </w:pPr>
                                <w:r w:rsidRPr="0086522D">
                                  <w:rPr>
                                    <w:b/>
                                    <w:bCs/>
                                  </w:rPr>
                                  <w:t>Le réseau secondaire :</w:t>
                                </w:r>
                                <w:r>
                                  <w:t xml:space="preserve"> Il assure la distribution de la chaleur interne au bâtiment (circuits de chauffage et eau chaude). Bien qu’étant situées en dehors du service réseau de chaleur, les installations secondaires doivent impérativement être prises en compte dans l’étude d’opportunité. </w:t>
                                </w:r>
                              </w:p>
                              <w:p w14:paraId="2F3E31DE" w14:textId="4846DD66" w:rsidR="00AE3D7E" w:rsidRDefault="00AE3D7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FA473D" id="_x0000_s1045" type="#_x0000_t202" style="position:absolute;margin-left:457.75pt;margin-top:36.25pt;width:508.95pt;height:110.6pt;z-index:251658287;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" strokecolor="#d6bdfb [3207]">
                    <v:textbox style="mso-fit-shape-to-text:t">
                      <w:txbxContent>
                        <w:p w14:paraId="793FF60E" w14:textId="61A85F14" w:rsidR="00AE3D7E" w:rsidRDefault="00AE3D7E" w:rsidP="00AE3D7E">
                          <w:pPr>
                            <w:spacing w:after="0"/>
                            <w:ind w:left="360"/>
                            <w:jc w:val="both"/>
                          </w:pPr>
                          <w:r w:rsidRPr="00225AA9">
                            <w:rPr>
                              <w:b/>
                              <w:bCs/>
                              <w:color w:val="000000" w:themeColor="text1"/>
                            </w:rPr>
                            <w:t>La production :</w:t>
                          </w:r>
                          <w:r w:rsidRPr="00225AA9">
                            <w:rPr>
                              <w:color w:val="000000" w:themeColor="text1"/>
                            </w:rPr>
                            <w:t xml:space="preserve"> </w:t>
                          </w:r>
                          <w:r>
                            <w:t>Une ou plusieurs chaufferies, ou « centrales de production », font appel à des sources d’énergies renouvelables et/ou de récupération et/ou fossiles pour alimenter le réseau en chaleur.</w:t>
                          </w:r>
                        </w:p>
                        <w:p w14:paraId="25CF6DED" w14:textId="77777777" w:rsidR="00AE3D7E" w:rsidRDefault="00AE3D7E" w:rsidP="00AE3D7E">
                          <w:pPr>
                            <w:spacing w:after="0"/>
                            <w:ind w:left="360"/>
                            <w:jc w:val="both"/>
                          </w:pPr>
                        </w:p>
                        <w:p w14:paraId="21B8D3DF" w14:textId="77777777" w:rsidR="00AE3D7E" w:rsidRDefault="00AE3D7E" w:rsidP="00AE3D7E">
                          <w:pPr>
                            <w:spacing w:after="0"/>
                            <w:ind w:left="360"/>
                            <w:jc w:val="both"/>
                          </w:pPr>
                          <w:r w:rsidRPr="0086522D">
                            <w:rPr>
                              <w:b/>
                              <w:bCs/>
                            </w:rPr>
                            <w:t>La distribution :</w:t>
                          </w:r>
                          <w:r>
                            <w:t xml:space="preserve"> Un réseau de distribution enterré ou disposé en caniveau, ou en galerie, dit « réseau primaire », achemine l’énergie grâce à un fluide caloporteur qui peut être sous forme d’eau chaude, d’eau surchauffée, ou de vapeur, depuis la ou les chaufferies centrales jusqu’aux bâtiments. Le réseau possède une canalisation aller qui amène le fluide caloporteur chaud, et une canalisation retour qui le ramène une fois refroidi. Le réseau est caractérisé, entre autres, par sa longueur, son diamètre, sa typologie.</w:t>
                          </w:r>
                        </w:p>
                        <w:p w14:paraId="4AA4E362" w14:textId="77777777" w:rsidR="00AE3D7E" w:rsidRDefault="00AE3D7E" w:rsidP="00AE3D7E">
                          <w:pPr>
                            <w:spacing w:after="0"/>
                            <w:ind w:left="360"/>
                            <w:jc w:val="both"/>
                          </w:pPr>
                        </w:p>
                        <w:p w14:paraId="32B40A7B" w14:textId="77777777" w:rsidR="00AE3D7E" w:rsidRPr="006C28DF" w:rsidRDefault="00AE3D7E" w:rsidP="00AE3D7E">
                          <w:pPr>
                            <w:spacing w:after="0"/>
                            <w:ind w:left="360"/>
                            <w:jc w:val="both"/>
                          </w:pPr>
                          <w:r w:rsidRPr="0086522D">
                            <w:rPr>
                              <w:b/>
                              <w:bCs/>
                            </w:rPr>
                            <w:t>Le réseau secondaire :</w:t>
                          </w:r>
                          <w:r>
                            <w:t xml:space="preserve"> Il assure la distribution de la chaleur interne au bâtiment (circuits de chauffage et eau chaude). Bien qu’étant situées en dehors du service réseau de chaleur, les installations secondaires doivent impérativement être prises en compte dans l’étude d’opportunité. </w:t>
                          </w:r>
                        </w:p>
                        <w:p w14:paraId="2F3E31DE" w14:textId="4846DD66" w:rsidR="00AE3D7E" w:rsidRDefault="00AE3D7E"/>
                      </w:txbxContent>
                    </v:textbox>
                    <w10:wrap type="square" anchorx="margin"/>
                  </v:shape>
                </w:pict>
              </mc:Fallback>
            </mc:AlternateContent>
          </w:r>
          <w:r w:rsidR="00714113" w:rsidRPr="0086522D">
            <w:rPr>
              <w:rFonts w:ascii="Bitter Black" w:eastAsiaTheme="minorHAnsi" w:hAnsi="Bitter Black" w:cs="Times New Roman (Corps CS)"/>
              <w:bCs/>
              <w:color w:val="auto"/>
              <w:spacing w:val="0"/>
              <w:kern w:val="2"/>
              <w:sz w:val="26"/>
              <w:szCs w:val="26"/>
              <w14:ligatures w14:val="standardContextual"/>
            </w:rPr>
            <w:t>Vocabulaire associé</w:t>
          </w:r>
        </w:p>
        <w:p w14:paraId="1A9A65BD" w14:textId="0DFAD8C0" w:rsidR="002A1BAC" w:rsidRPr="0086522D" w:rsidRDefault="002A1BAC" w:rsidP="0086522D">
          <w:pPr>
            <w:spacing w:after="0"/>
            <w:ind w:left="360"/>
            <w:jc w:val="both"/>
          </w:pPr>
          <w:r w:rsidRPr="0086522D">
            <w:br w:type="page"/>
          </w:r>
        </w:p>
        <w:p w14:paraId="3FA443F0" w14:textId="06315B2B" w:rsidR="00AD4CF1" w:rsidRDefault="002A53C0" w:rsidP="002A53C0">
          <w:pPr>
            <w:spacing w:after="0"/>
            <w:ind w:left="360"/>
            <w:rPr>
              <w:bCs/>
            </w:rPr>
          </w:pPr>
          <w:r w:rsidRPr="002A53C0">
            <w:rPr>
              <w:bCs/>
              <w:noProof/>
            </w:rPr>
            <w:lastRenderedPageBreak/>
            <mc:AlternateContent>
              <mc:Choice Requires="wps">
                <w:drawing>
                  <wp:anchor distT="45720" distB="45720" distL="114300" distR="114300" simplePos="0" relativeHeight="251658288" behindDoc="0" locked="0" layoutInCell="1" allowOverlap="1" wp14:anchorId="47C93E3C" wp14:editId="5CBC225B">
                    <wp:simplePos x="0" y="0"/>
                    <wp:positionH relativeFrom="margin">
                      <wp:align>right</wp:align>
                    </wp:positionH>
                    <wp:positionV relativeFrom="paragraph">
                      <wp:posOffset>9459</wp:posOffset>
                    </wp:positionV>
                    <wp:extent cx="6463665" cy="1404620"/>
                    <wp:effectExtent l="0" t="0" r="13335" b="26670"/>
                    <wp:wrapTopAndBottom/>
                    <wp:docPr id="4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862" cy="1404620"/>
                            </a:xfrm>
                            <a:prstGeom prst="rect">
                              <a:avLst/>
                            </a:prstGeom>
                            <a:solidFill>
                              <a:srgbClr val="FFFFFF"/>
                            </a:solidFill>
                            <a:ln w="9525">
                              <a:solidFill>
                                <a:schemeClr val="accent4"/>
                              </a:solidFill>
                              <a:miter lim="800000"/>
                              <a:headEnd/>
                              <a:tailEnd/>
                            </a:ln>
                          </wps:spPr>
                          <wps:txbx>
                            <w:txbxContent>
                              <w:p w14:paraId="62E0ED86" w14:textId="5E335F64" w:rsidR="002A53C0" w:rsidRDefault="002A53C0" w:rsidP="002A53C0">
                                <w:pPr>
                                  <w:spacing w:after="0"/>
                                  <w:ind w:left="360"/>
                                  <w:jc w:val="both"/>
                                </w:pPr>
                                <w:r w:rsidRPr="00025DF0">
                                  <w:rPr>
                                    <w:b/>
                                    <w:bCs/>
                                  </w:rPr>
                                  <w:t>La livraison :</w:t>
                                </w:r>
                                <w:r>
                                  <w:t xml:space="preserve"> La chaleur est livrée et comptée au niveau d’un poste de livraison, la « sous station », via un (ou plusieurs) échangeur de chaleur qui marque non seulement la séparation physique entre le réseau primaire et le réseau secondaire, mais représente également la limite contractuelle du service, en général juste après l’échangeur. Du fait de cette séparation physique, on parle de raccordement « indirect ». </w:t>
                                </w:r>
                              </w:p>
                              <w:p w14:paraId="6A051890" w14:textId="77777777" w:rsidR="002A53C0" w:rsidRDefault="002A53C0" w:rsidP="002A53C0">
                                <w:pPr>
                                  <w:spacing w:after="0"/>
                                  <w:ind w:left="360"/>
                                  <w:rPr>
                                    <w:b/>
                                  </w:rPr>
                                </w:pPr>
                              </w:p>
                              <w:p w14:paraId="608C3D9A" w14:textId="77777777" w:rsidR="002A53C0" w:rsidRDefault="002A53C0" w:rsidP="002A53C0">
                                <w:pPr>
                                  <w:spacing w:after="0"/>
                                  <w:ind w:left="360"/>
                                  <w:rPr>
                                    <w:b/>
                                  </w:rPr>
                                </w:pPr>
                                <w:r>
                                  <w:rPr>
                                    <w:b/>
                                  </w:rPr>
                                  <w:t>Création de réseau ou raccordement à un réseau existant :</w:t>
                                </w:r>
                              </w:p>
                              <w:p w14:paraId="7F242F5B" w14:textId="77777777" w:rsidR="002A53C0" w:rsidRDefault="002A53C0" w:rsidP="002A53C0">
                                <w:pPr>
                                  <w:spacing w:after="0"/>
                                  <w:ind w:left="360"/>
                                  <w:rPr>
                                    <w:b/>
                                  </w:rPr>
                                </w:pPr>
                              </w:p>
                              <w:p w14:paraId="2A39C446" w14:textId="77777777" w:rsidR="002A53C0" w:rsidRPr="00537EF6" w:rsidRDefault="002A53C0" w:rsidP="002A53C0">
                                <w:pPr>
                                  <w:spacing w:after="0"/>
                                  <w:ind w:left="360"/>
                                  <w:jc w:val="both"/>
                                  <w:rPr>
                                    <w:bCs/>
                                  </w:rPr>
                                </w:pPr>
                                <w:r>
                                  <w:rPr>
                                    <w:bCs/>
                                  </w:rPr>
                                  <w:t>Lorsqu’un réseau de chaleur est déjà présent, il est attendu que le raccordement à ce réseau du ou des bâtiments analysé(s) soit étudié et dimensionné. S’il n’existe pas de réseau il sera également demandé qu’une analyse sur l’opportunité de créer un réseau à une échelle locale soit réalisée.</w:t>
                                </w:r>
                              </w:p>
                              <w:p w14:paraId="052B81FB" w14:textId="77777777" w:rsidR="002A53C0" w:rsidRDefault="002A53C0" w:rsidP="002A53C0">
                                <w:pPr>
                                  <w:spacing w:after="0"/>
                                  <w:ind w:left="360"/>
                                  <w:jc w:val="both"/>
                                  <w:rPr>
                                    <w:b/>
                                  </w:rPr>
                                </w:pPr>
                              </w:p>
                              <w:p w14:paraId="712637C6" w14:textId="77777777" w:rsidR="002A53C0" w:rsidRDefault="002A53C0" w:rsidP="002A53C0">
                                <w:pPr>
                                  <w:spacing w:after="0"/>
                                  <w:ind w:left="360"/>
                                  <w:jc w:val="both"/>
                                  <w:rPr>
                                    <w:bCs/>
                                  </w:rPr>
                                </w:pPr>
                                <w:r w:rsidRPr="00D40AB0">
                                  <w:rPr>
                                    <w:bCs/>
                                  </w:rPr>
                                  <w:t>Pour efficacement décarboner le ou les systèmes actuels, il est primordial de s’assurer d’une bonne couverture d’une ou plusieurs énergies renouvelables dans le mix énergétique consommé par le réseau de chaleur. Ainsi, un seuil de 60% par exemple peut</w:t>
                                </w:r>
                                <w:r>
                                  <w:rPr>
                                    <w:bCs/>
                                  </w:rPr>
                                  <w:t xml:space="preserve"> servir de référence</w:t>
                                </w:r>
                                <w:r w:rsidRPr="00D40AB0">
                                  <w:rPr>
                                    <w:bCs/>
                                  </w:rPr>
                                  <w:t>.</w:t>
                                </w:r>
                              </w:p>
                              <w:p w14:paraId="62368C9B" w14:textId="77777777" w:rsidR="002A53C0" w:rsidRDefault="002A53C0" w:rsidP="002A53C0">
                                <w:pPr>
                                  <w:spacing w:after="0"/>
                                  <w:ind w:left="360"/>
                                  <w:rPr>
                                    <w:bCs/>
                                  </w:rPr>
                                </w:pPr>
                              </w:p>
                              <w:p w14:paraId="61BD02E1" w14:textId="77777777" w:rsidR="002A53C0" w:rsidRDefault="002A53C0" w:rsidP="002A53C0">
                                <w:pPr>
                                  <w:spacing w:after="0"/>
                                  <w:ind w:left="360"/>
                                  <w:rPr>
                                    <w:bCs/>
                                  </w:rPr>
                                </w:pPr>
                              </w:p>
                              <w:p w14:paraId="2B245326" w14:textId="77777777" w:rsidR="002A53C0" w:rsidRDefault="002A53C0" w:rsidP="002A53C0">
                                <w:pPr>
                                  <w:spacing w:after="0"/>
                                  <w:ind w:left="360"/>
                                  <w:rPr>
                                    <w:b/>
                                  </w:rPr>
                                </w:pPr>
                                <w:r w:rsidRPr="00BE3457">
                                  <w:rPr>
                                    <w:b/>
                                  </w:rPr>
                                  <w:t>Eléments clés à prendre en compte</w:t>
                                </w:r>
                                <w:r>
                                  <w:rPr>
                                    <w:b/>
                                  </w:rPr>
                                  <w:t xml:space="preserve"> pour tout projet de raccordement à réseau de chaleur</w:t>
                                </w:r>
                              </w:p>
                              <w:p w14:paraId="2B969161" w14:textId="77777777" w:rsidR="002A53C0" w:rsidRDefault="002A53C0" w:rsidP="002A53C0">
                                <w:pPr>
                                  <w:spacing w:after="0"/>
                                  <w:ind w:left="360"/>
                                  <w:rPr>
                                    <w:b/>
                                  </w:rPr>
                                </w:pPr>
                              </w:p>
                              <w:p w14:paraId="4A53EF09" w14:textId="77777777" w:rsidR="002A53C0" w:rsidRPr="00BE3457" w:rsidRDefault="002A53C0" w:rsidP="002A53C0">
                                <w:pPr>
                                  <w:spacing w:after="0"/>
                                  <w:ind w:left="360"/>
                                  <w:jc w:val="both"/>
                                  <w:rPr>
                                    <w:bCs/>
                                  </w:rPr>
                                </w:pPr>
                                <w:r w:rsidRPr="00BE3457">
                                  <w:rPr>
                                    <w:bCs/>
                                  </w:rPr>
                                  <w:t>La localisation des sous stations</w:t>
                                </w:r>
                                <w:r>
                                  <w:rPr>
                                    <w:bCs/>
                                  </w:rPr>
                                  <w:t> :</w:t>
                                </w:r>
                              </w:p>
                              <w:p w14:paraId="1105F9F9" w14:textId="77777777" w:rsidR="002A53C0" w:rsidRPr="00BE3457" w:rsidRDefault="002A53C0" w:rsidP="002A53C0">
                                <w:pPr>
                                  <w:spacing w:after="0"/>
                                  <w:ind w:left="360"/>
                                  <w:jc w:val="both"/>
                                  <w:rPr>
                                    <w:bCs/>
                                  </w:rPr>
                                </w:pPr>
                                <w:r w:rsidRPr="00BE3457">
                                  <w:rPr>
                                    <w:bCs/>
                                  </w:rPr>
                                  <w:t>•</w:t>
                                </w:r>
                                <w:r w:rsidRPr="00BE3457">
                                  <w:rPr>
                                    <w:bCs/>
                                  </w:rPr>
                                  <w:tab/>
                                  <w:t>Le principe de livraison de la chaleur (régimes de température, type et nombre d’échangeurs, comptage, régulation) ;</w:t>
                                </w:r>
                              </w:p>
                              <w:p w14:paraId="2D5386CC" w14:textId="77777777" w:rsidR="002A53C0" w:rsidRPr="00BE3457" w:rsidRDefault="002A53C0" w:rsidP="002A53C0">
                                <w:pPr>
                                  <w:spacing w:after="0"/>
                                  <w:ind w:left="360"/>
                                  <w:jc w:val="both"/>
                                  <w:rPr>
                                    <w:bCs/>
                                  </w:rPr>
                                </w:pPr>
                                <w:r w:rsidRPr="00BE3457">
                                  <w:rPr>
                                    <w:bCs/>
                                  </w:rPr>
                                  <w:t>•</w:t>
                                </w:r>
                                <w:r w:rsidRPr="00BE3457">
                                  <w:rPr>
                                    <w:bCs/>
                                  </w:rPr>
                                  <w:tab/>
                                  <w:t xml:space="preserve">Les éventuelles modifications apportées au niveau des installations du secondaire, que ce soit pour des raisons de compatibilité avec le réseau ou d’optimisation de ce dernier (abaissement de la température de retour, etc.) ; </w:t>
                                </w:r>
                              </w:p>
                              <w:p w14:paraId="78670291" w14:textId="77777777" w:rsidR="002A53C0" w:rsidRPr="00BE3457" w:rsidRDefault="002A53C0" w:rsidP="002A53C0">
                                <w:pPr>
                                  <w:spacing w:after="0"/>
                                  <w:ind w:left="360"/>
                                  <w:jc w:val="both"/>
                                  <w:rPr>
                                    <w:bCs/>
                                  </w:rPr>
                                </w:pPr>
                                <w:r w:rsidRPr="00BE3457">
                                  <w:rPr>
                                    <w:bCs/>
                                  </w:rPr>
                                  <w:t>•</w:t>
                                </w:r>
                                <w:r w:rsidRPr="00BE3457">
                                  <w:rPr>
                                    <w:bCs/>
                                  </w:rPr>
                                  <w:tab/>
                                  <w:t xml:space="preserve">Le comptage de l’énergie livrée ; </w:t>
                                </w:r>
                              </w:p>
                              <w:p w14:paraId="22DA794D" w14:textId="77777777" w:rsidR="002A53C0" w:rsidRPr="00BE3457" w:rsidRDefault="002A53C0" w:rsidP="002A53C0">
                                <w:pPr>
                                  <w:spacing w:after="0"/>
                                  <w:ind w:left="360"/>
                                  <w:jc w:val="both"/>
                                  <w:rPr>
                                    <w:bCs/>
                                  </w:rPr>
                                </w:pPr>
                                <w:r w:rsidRPr="00BE3457">
                                  <w:rPr>
                                    <w:bCs/>
                                  </w:rPr>
                                  <w:t>•</w:t>
                                </w:r>
                                <w:r w:rsidRPr="00BE3457">
                                  <w:rPr>
                                    <w:bCs/>
                                  </w:rPr>
                                  <w:tab/>
                                  <w:t>Les puissances souscrites, en veillant à ne pas surdimensionner cette puissance, notamment pour les bâtiments récents bien isolés.</w:t>
                                </w:r>
                              </w:p>
                              <w:p w14:paraId="7EED9646" w14:textId="2BFE84A4" w:rsidR="002A53C0" w:rsidRDefault="002A53C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C93E3C" id="_x0000_s1046" type="#_x0000_t202" style="position:absolute;left:0;text-align:left;margin-left:457.75pt;margin-top:.75pt;width:508.95pt;height:110.6pt;z-index:251658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" strokecolor="#d6bdfb [3207]">
                    <v:textbox style="mso-fit-shape-to-text:t">
                      <w:txbxContent>
                        <w:p w14:paraId="62E0ED86" w14:textId="5E335F64" w:rsidR="002A53C0" w:rsidRDefault="002A53C0" w:rsidP="002A53C0">
                          <w:pPr>
                            <w:spacing w:after="0"/>
                            <w:ind w:left="360"/>
                            <w:jc w:val="both"/>
                          </w:pPr>
                          <w:r w:rsidRPr="00025DF0">
                            <w:rPr>
                              <w:b/>
                              <w:bCs/>
                            </w:rPr>
                            <w:t>La livraison :</w:t>
                          </w:r>
                          <w:r>
                            <w:t xml:space="preserve"> La chaleur est livrée et comptée au niveau d’un poste de livraison, la « sous station », via un (ou plusieurs) échangeur de chaleur qui marque non seulement la séparation physique entre le réseau primaire et le réseau secondaire, mais représente également la limite contractuelle du service, en général juste après l’échangeur. Du fait de cette séparation physique, on parle de raccordement « indirect ». </w:t>
                          </w:r>
                        </w:p>
                        <w:p w14:paraId="6A051890" w14:textId="77777777" w:rsidR="002A53C0" w:rsidRDefault="002A53C0" w:rsidP="002A53C0">
                          <w:pPr>
                            <w:spacing w:after="0"/>
                            <w:ind w:left="360"/>
                            <w:rPr>
                              <w:b/>
                            </w:rPr>
                          </w:pPr>
                        </w:p>
                        <w:p w14:paraId="608C3D9A" w14:textId="77777777" w:rsidR="002A53C0" w:rsidRDefault="002A53C0" w:rsidP="002A53C0">
                          <w:pPr>
                            <w:spacing w:after="0"/>
                            <w:ind w:left="360"/>
                            <w:rPr>
                              <w:b/>
                            </w:rPr>
                          </w:pPr>
                          <w:r>
                            <w:rPr>
                              <w:b/>
                            </w:rPr>
                            <w:t>Création de réseau ou raccordement à un réseau existant :</w:t>
                          </w:r>
                        </w:p>
                        <w:p w14:paraId="7F242F5B" w14:textId="77777777" w:rsidR="002A53C0" w:rsidRDefault="002A53C0" w:rsidP="002A53C0">
                          <w:pPr>
                            <w:spacing w:after="0"/>
                            <w:ind w:left="360"/>
                            <w:rPr>
                              <w:b/>
                            </w:rPr>
                          </w:pPr>
                        </w:p>
                        <w:p w14:paraId="2A39C446" w14:textId="77777777" w:rsidR="002A53C0" w:rsidRPr="00537EF6" w:rsidRDefault="002A53C0" w:rsidP="002A53C0">
                          <w:pPr>
                            <w:spacing w:after="0"/>
                            <w:ind w:left="360"/>
                            <w:jc w:val="both"/>
                            <w:rPr>
                              <w:bCs/>
                            </w:rPr>
                          </w:pPr>
                          <w:r>
                            <w:rPr>
                              <w:bCs/>
                            </w:rPr>
                            <w:t>Lorsqu’un réseau de chaleur est déjà présent, il est attendu que le raccordement à ce réseau du ou des bâtiments analysé(s) soit étudié et dimensionné. S’il n’existe pas de réseau il sera également demandé qu’une analyse sur l’opportunité de créer un réseau à une échelle locale soit réalisée.</w:t>
                          </w:r>
                        </w:p>
                        <w:p w14:paraId="052B81FB" w14:textId="77777777" w:rsidR="002A53C0" w:rsidRDefault="002A53C0" w:rsidP="002A53C0">
                          <w:pPr>
                            <w:spacing w:after="0"/>
                            <w:ind w:left="360"/>
                            <w:jc w:val="both"/>
                            <w:rPr>
                              <w:b/>
                            </w:rPr>
                          </w:pPr>
                        </w:p>
                        <w:p w14:paraId="712637C6" w14:textId="77777777" w:rsidR="002A53C0" w:rsidRDefault="002A53C0" w:rsidP="002A53C0">
                          <w:pPr>
                            <w:spacing w:after="0"/>
                            <w:ind w:left="360"/>
                            <w:jc w:val="both"/>
                            <w:rPr>
                              <w:bCs/>
                            </w:rPr>
                          </w:pPr>
                          <w:r w:rsidRPr="00D40AB0">
                            <w:rPr>
                              <w:bCs/>
                            </w:rPr>
                            <w:t>Pour efficacement décarboner le ou les systèmes actuels, il est primordial de s’assurer d’une bonne couverture d’une ou plusieurs énergies renouvelables dans le mix énergétique consommé par le réseau de chaleur. Ainsi, un seuil de 60% par exemple peut</w:t>
                          </w:r>
                          <w:r>
                            <w:rPr>
                              <w:bCs/>
                            </w:rPr>
                            <w:t xml:space="preserve"> servir de référence</w:t>
                          </w:r>
                          <w:r w:rsidRPr="00D40AB0">
                            <w:rPr>
                              <w:bCs/>
                            </w:rPr>
                            <w:t>.</w:t>
                          </w:r>
                        </w:p>
                        <w:p w14:paraId="62368C9B" w14:textId="77777777" w:rsidR="002A53C0" w:rsidRDefault="002A53C0" w:rsidP="002A53C0">
                          <w:pPr>
                            <w:spacing w:after="0"/>
                            <w:ind w:left="360"/>
                            <w:rPr>
                              <w:bCs/>
                            </w:rPr>
                          </w:pPr>
                        </w:p>
                        <w:p w14:paraId="61BD02E1" w14:textId="77777777" w:rsidR="002A53C0" w:rsidRDefault="002A53C0" w:rsidP="002A53C0">
                          <w:pPr>
                            <w:spacing w:after="0"/>
                            <w:ind w:left="360"/>
                            <w:rPr>
                              <w:bCs/>
                            </w:rPr>
                          </w:pPr>
                        </w:p>
                        <w:p w14:paraId="2B245326" w14:textId="77777777" w:rsidR="002A53C0" w:rsidRDefault="002A53C0" w:rsidP="002A53C0">
                          <w:pPr>
                            <w:spacing w:after="0"/>
                            <w:ind w:left="360"/>
                            <w:rPr>
                              <w:b/>
                            </w:rPr>
                          </w:pPr>
                          <w:r w:rsidRPr="00BE3457">
                            <w:rPr>
                              <w:b/>
                            </w:rPr>
                            <w:t>Eléments clés à prendre en compte</w:t>
                          </w:r>
                          <w:r>
                            <w:rPr>
                              <w:b/>
                            </w:rPr>
                            <w:t xml:space="preserve"> pour tout projet de raccordement à réseau de chaleur</w:t>
                          </w:r>
                        </w:p>
                        <w:p w14:paraId="2B969161" w14:textId="77777777" w:rsidR="002A53C0" w:rsidRDefault="002A53C0" w:rsidP="002A53C0">
                          <w:pPr>
                            <w:spacing w:after="0"/>
                            <w:ind w:left="360"/>
                            <w:rPr>
                              <w:b/>
                            </w:rPr>
                          </w:pPr>
                        </w:p>
                        <w:p w14:paraId="4A53EF09" w14:textId="77777777" w:rsidR="002A53C0" w:rsidRPr="00BE3457" w:rsidRDefault="002A53C0" w:rsidP="002A53C0">
                          <w:pPr>
                            <w:spacing w:after="0"/>
                            <w:ind w:left="360"/>
                            <w:jc w:val="both"/>
                            <w:rPr>
                              <w:bCs/>
                            </w:rPr>
                          </w:pPr>
                          <w:r w:rsidRPr="00BE3457">
                            <w:rPr>
                              <w:bCs/>
                            </w:rPr>
                            <w:t>La localisation des sous stations</w:t>
                          </w:r>
                          <w:r>
                            <w:rPr>
                              <w:bCs/>
                            </w:rPr>
                            <w:t> :</w:t>
                          </w:r>
                        </w:p>
                        <w:p w14:paraId="1105F9F9" w14:textId="77777777" w:rsidR="002A53C0" w:rsidRPr="00BE3457" w:rsidRDefault="002A53C0" w:rsidP="002A53C0">
                          <w:pPr>
                            <w:spacing w:after="0"/>
                            <w:ind w:left="360"/>
                            <w:jc w:val="both"/>
                            <w:rPr>
                              <w:bCs/>
                            </w:rPr>
                          </w:pPr>
                          <w:r w:rsidRPr="00BE3457">
                            <w:rPr>
                              <w:bCs/>
                            </w:rPr>
                            <w:t>•</w:t>
                          </w:r>
                          <w:r w:rsidRPr="00BE3457">
                            <w:rPr>
                              <w:bCs/>
                            </w:rPr>
                            <w:tab/>
                            <w:t>Le principe de livraison de la chaleur (régimes de température, type et nombre d’échangeurs, comptage, régulation) ;</w:t>
                          </w:r>
                        </w:p>
                        <w:p w14:paraId="2D5386CC" w14:textId="77777777" w:rsidR="002A53C0" w:rsidRPr="00BE3457" w:rsidRDefault="002A53C0" w:rsidP="002A53C0">
                          <w:pPr>
                            <w:spacing w:after="0"/>
                            <w:ind w:left="360"/>
                            <w:jc w:val="both"/>
                            <w:rPr>
                              <w:bCs/>
                            </w:rPr>
                          </w:pPr>
                          <w:r w:rsidRPr="00BE3457">
                            <w:rPr>
                              <w:bCs/>
                            </w:rPr>
                            <w:t>•</w:t>
                          </w:r>
                          <w:r w:rsidRPr="00BE3457">
                            <w:rPr>
                              <w:bCs/>
                            </w:rPr>
                            <w:tab/>
                            <w:t xml:space="preserve">Les éventuelles modifications apportées au niveau des installations du secondaire, que ce soit pour des raisons de compatibilité avec le réseau ou d’optimisation de ce dernier (abaissement de la température de retour, etc.) ; </w:t>
                          </w:r>
                        </w:p>
                        <w:p w14:paraId="78670291" w14:textId="77777777" w:rsidR="002A53C0" w:rsidRPr="00BE3457" w:rsidRDefault="002A53C0" w:rsidP="002A53C0">
                          <w:pPr>
                            <w:spacing w:after="0"/>
                            <w:ind w:left="360"/>
                            <w:jc w:val="both"/>
                            <w:rPr>
                              <w:bCs/>
                            </w:rPr>
                          </w:pPr>
                          <w:r w:rsidRPr="00BE3457">
                            <w:rPr>
                              <w:bCs/>
                            </w:rPr>
                            <w:t>•</w:t>
                          </w:r>
                          <w:r w:rsidRPr="00BE3457">
                            <w:rPr>
                              <w:bCs/>
                            </w:rPr>
                            <w:tab/>
                            <w:t xml:space="preserve">Le comptage de l’énergie livrée ; </w:t>
                          </w:r>
                        </w:p>
                        <w:p w14:paraId="22DA794D" w14:textId="77777777" w:rsidR="002A53C0" w:rsidRPr="00BE3457" w:rsidRDefault="002A53C0" w:rsidP="002A53C0">
                          <w:pPr>
                            <w:spacing w:after="0"/>
                            <w:ind w:left="360"/>
                            <w:jc w:val="both"/>
                            <w:rPr>
                              <w:bCs/>
                            </w:rPr>
                          </w:pPr>
                          <w:r w:rsidRPr="00BE3457">
                            <w:rPr>
                              <w:bCs/>
                            </w:rPr>
                            <w:t>•</w:t>
                          </w:r>
                          <w:r w:rsidRPr="00BE3457">
                            <w:rPr>
                              <w:bCs/>
                            </w:rPr>
                            <w:tab/>
                            <w:t>Les puissances souscrites, en veillant à ne pas surdimensionner cette puissance, notamment pour les bâtiments récents bien isolés.</w:t>
                          </w:r>
                        </w:p>
                        <w:p w14:paraId="7EED9646" w14:textId="2BFE84A4" w:rsidR="002A53C0" w:rsidRDefault="002A53C0"/>
                      </w:txbxContent>
                    </v:textbox>
                    <w10:wrap type="topAndBottom" anchorx="margin"/>
                  </v:shape>
                </w:pict>
              </mc:Fallback>
            </mc:AlternateContent>
          </w:r>
        </w:p>
        <w:p w14:paraId="18D099BB" w14:textId="5ECAA75B" w:rsidR="00084315" w:rsidRDefault="00084315" w:rsidP="00DA29FB">
          <w:pPr>
            <w:spacing w:after="0"/>
            <w:rPr>
              <w:bCs/>
            </w:rPr>
          </w:pPr>
        </w:p>
        <w:p w14:paraId="4ABB0FBA" w14:textId="44EA6268" w:rsidR="002A53C0" w:rsidRDefault="00A23CAA" w:rsidP="00CD6906">
          <w:pPr>
            <w:spacing w:after="0"/>
            <w:ind w:left="360"/>
            <w:rPr>
              <w:rFonts w:ascii="Bitter Black" w:hAnsi="Bitter Black"/>
              <w:b/>
              <w:bCs/>
              <w:sz w:val="36"/>
              <w:szCs w:val="36"/>
            </w:rPr>
          </w:pPr>
          <w:r>
            <w:rPr>
              <w:rFonts w:eastAsiaTheme="minorEastAsia"/>
              <w:noProof/>
            </w:rPr>
            <w:drawing>
              <wp:anchor distT="0" distB="0" distL="114300" distR="114300" simplePos="0" relativeHeight="251658276" behindDoc="1" locked="0" layoutInCell="1" allowOverlap="1" wp14:anchorId="77159554" wp14:editId="446638DB">
                <wp:simplePos x="0" y="0"/>
                <wp:positionH relativeFrom="margin">
                  <wp:align>center</wp:align>
                </wp:positionH>
                <wp:positionV relativeFrom="paragraph">
                  <wp:posOffset>723265</wp:posOffset>
                </wp:positionV>
                <wp:extent cx="5604510" cy="2352675"/>
                <wp:effectExtent l="0" t="0" r="15240" b="28575"/>
                <wp:wrapTight wrapText="bothSides">
                  <wp:wrapPolygon edited="0">
                    <wp:start x="514" y="0"/>
                    <wp:lineTo x="0" y="525"/>
                    <wp:lineTo x="0" y="20988"/>
                    <wp:lineTo x="441" y="21687"/>
                    <wp:lineTo x="21218" y="21687"/>
                    <wp:lineTo x="21585" y="20813"/>
                    <wp:lineTo x="21585" y="1049"/>
                    <wp:lineTo x="21145" y="0"/>
                    <wp:lineTo x="514" y="0"/>
                  </wp:wrapPolygon>
                </wp:wrapTight>
                <wp:docPr id="908732809" name="Diagramme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14:sizeRelH relativeFrom="page">
                  <wp14:pctWidth>0</wp14:pctWidth>
                </wp14:sizeRelH>
                <wp14:sizeRelV relativeFrom="page">
                  <wp14:pctHeight>0</wp14:pctHeight>
                </wp14:sizeRelV>
              </wp:anchor>
            </w:drawing>
          </w:r>
        </w:p>
        <w:p w14:paraId="24497D42" w14:textId="01ABA997" w:rsidR="00084A39" w:rsidRPr="00084A39" w:rsidRDefault="00BA5855" w:rsidP="00C318D1">
          <w:pPr>
            <w:pStyle w:val="Titre2"/>
          </w:pPr>
          <w:bookmarkStart w:id="29" w:name="_Toc191983418"/>
          <w:r>
            <w:rPr>
              <w:noProof/>
            </w:rPr>
            <w:lastRenderedPageBreak/>
            <w:drawing>
              <wp:anchor distT="0" distB="0" distL="114300" distR="114300" simplePos="0" relativeHeight="251662391" behindDoc="0" locked="0" layoutInCell="1" allowOverlap="1" wp14:anchorId="461D3ECF" wp14:editId="3195C180">
                <wp:simplePos x="0" y="0"/>
                <wp:positionH relativeFrom="margin">
                  <wp:align>right</wp:align>
                </wp:positionH>
                <wp:positionV relativeFrom="paragraph">
                  <wp:posOffset>-209922</wp:posOffset>
                </wp:positionV>
                <wp:extent cx="669925" cy="719455"/>
                <wp:effectExtent l="0" t="0" r="0" b="4445"/>
                <wp:wrapNone/>
                <wp:docPr id="2073278542"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278542" name=""/>
                        <pic:cNvPicPr/>
                      </pic:nvPicPr>
                      <pic:blipFill>
                        <a:blip r:embed="rId65" cstate="print">
                          <a:extLst>
                            <a:ext uri="{28A0092B-C50C-407E-A947-70E740481C1C}">
                              <a14:useLocalDpi xmlns:a14="http://schemas.microsoft.com/office/drawing/2010/main" val="0"/>
                            </a:ext>
                            <a:ext uri="{96DAC541-7B7A-43D3-8B79-37D633B846F1}">
                              <asvg:svgBlip xmlns:asvg="http://schemas.microsoft.com/office/drawing/2016/SVG/main" r:embed="rId66"/>
                            </a:ext>
                          </a:extLst>
                        </a:blip>
                        <a:stretch>
                          <a:fillRect/>
                        </a:stretch>
                      </pic:blipFill>
                      <pic:spPr>
                        <a:xfrm>
                          <a:off x="0" y="0"/>
                          <a:ext cx="669925" cy="719455"/>
                        </a:xfrm>
                        <a:prstGeom prst="rect">
                          <a:avLst/>
                        </a:prstGeom>
                      </pic:spPr>
                    </pic:pic>
                  </a:graphicData>
                </a:graphic>
              </wp:anchor>
            </w:drawing>
          </w:r>
          <w:r w:rsidR="00084A39" w:rsidRPr="00F24EBD">
            <w:t>Géothermie</w:t>
          </w:r>
          <w:bookmarkEnd w:id="29"/>
          <w:r w:rsidR="00084A39" w:rsidRPr="00F24EBD">
            <w:t xml:space="preserve"> </w:t>
          </w:r>
        </w:p>
        <w:bookmarkStart w:id="30" w:name="_Toc191983419"/>
        <w:p w14:paraId="325709F8" w14:textId="47B9D8C8" w:rsidR="00084A39" w:rsidRPr="00156DDA" w:rsidRDefault="007F5B57" w:rsidP="000A455E">
          <w:pPr>
            <w:pStyle w:val="Titre3"/>
            <w:numPr>
              <w:ilvl w:val="0"/>
              <w:numId w:val="19"/>
            </w:numPr>
          </w:pPr>
          <w:r>
            <w:rPr>
              <w:bCs w:val="0"/>
              <w:noProof/>
            </w:rPr>
            <mc:AlternateContent>
              <mc:Choice Requires="wps">
                <w:drawing>
                  <wp:anchor distT="0" distB="0" distL="114300" distR="114300" simplePos="0" relativeHeight="251658277" behindDoc="0" locked="0" layoutInCell="1" allowOverlap="1" wp14:anchorId="674E6784" wp14:editId="182FEE3E">
                    <wp:simplePos x="0" y="0"/>
                    <wp:positionH relativeFrom="margin">
                      <wp:align>center</wp:align>
                    </wp:positionH>
                    <wp:positionV relativeFrom="paragraph">
                      <wp:posOffset>370840</wp:posOffset>
                    </wp:positionV>
                    <wp:extent cx="6660000" cy="1472540"/>
                    <wp:effectExtent l="0" t="0" r="26670" b="13970"/>
                    <wp:wrapNone/>
                    <wp:docPr id="11" name="Rectangle 22"/>
                    <wp:cNvGraphicFramePr/>
                    <a:graphic xmlns:a="http://schemas.openxmlformats.org/drawingml/2006/main">
                      <a:graphicData uri="http://schemas.microsoft.com/office/word/2010/wordprocessingShape">
                        <wps:wsp>
                          <wps:cNvSpPr/>
                          <wps:spPr>
                            <a:xfrm>
                              <a:off x="0" y="0"/>
                              <a:ext cx="6660000" cy="1472540"/>
                            </a:xfrm>
                            <a:prstGeom prst="rect">
                              <a:avLst/>
                            </a:prstGeom>
                            <a:noFill/>
                            <a:ln w="12700">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40A70" id="Rectangle 22" o:spid="_x0000_s1026" style="position:absolute;margin-left:0;margin-top:29.2pt;width:524.4pt;height:115.95pt;z-index:25165827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" filled="f" strokecolor="#d6bdfb [3207]" strokeweight="1pt">
                    <w10:wrap anchorx="margin"/>
                  </v:rect>
                </w:pict>
              </mc:Fallback>
            </mc:AlternateContent>
          </w:r>
          <w:r w:rsidR="00084A39" w:rsidRPr="00084A39">
            <w:t>Définition</w:t>
          </w:r>
          <w:bookmarkEnd w:id="30"/>
        </w:p>
        <w:p w14:paraId="50264363" w14:textId="7B937C0B" w:rsidR="00084A39" w:rsidRPr="00A9713F" w:rsidRDefault="00084A39" w:rsidP="00084A39">
          <w:pPr>
            <w:jc w:val="both"/>
            <w:rPr>
              <w:rFonts w:eastAsiaTheme="minorEastAsia"/>
            </w:rPr>
          </w:pPr>
          <w:r w:rsidRPr="00A9713F">
            <w:rPr>
              <w:rFonts w:eastAsiaTheme="minorEastAsia"/>
            </w:rPr>
            <w:t xml:space="preserve">La géothermie repose sur la valorisation de la chaleur disponible dans le sous-sol de la terre La profondeur d’exploitation des gisements géothermiques dépend de la géologie du sous-sol et du « gradient géothermal », soit l'augmentation de la température du sous-sol en fonction de la profondeur.  </w:t>
          </w:r>
        </w:p>
        <w:p w14:paraId="66F41410" w14:textId="1D04FC9B" w:rsidR="00084A39" w:rsidRPr="00A9713F" w:rsidRDefault="00084A39" w:rsidP="00084A39">
          <w:pPr>
            <w:jc w:val="both"/>
            <w:rPr>
              <w:rFonts w:eastAsiaTheme="minorEastAsia"/>
            </w:rPr>
          </w:pPr>
          <w:r w:rsidRPr="00A9713F">
            <w:rPr>
              <w:rFonts w:eastAsiaTheme="minorEastAsia"/>
            </w:rPr>
            <w:t xml:space="preserve">En France métropolitaine, la hausse moyenne de température est de 3,3 °C par 100 mètres. </w:t>
          </w:r>
        </w:p>
        <w:p w14:paraId="3CB2A79E" w14:textId="1C0F4755" w:rsidR="00084A39" w:rsidRPr="00A9713F" w:rsidRDefault="00084A39" w:rsidP="00084A39">
          <w:pPr>
            <w:jc w:val="both"/>
            <w:rPr>
              <w:rFonts w:eastAsiaTheme="minorEastAsia"/>
            </w:rPr>
          </w:pPr>
          <w:r w:rsidRPr="00A9713F">
            <w:rPr>
              <w:rFonts w:eastAsiaTheme="minorEastAsia"/>
            </w:rPr>
            <w:t xml:space="preserve">Les principales utilisations des gisements de géothermie sont la production de chauffage en première position, et d’électricité en seconde position. </w:t>
          </w:r>
        </w:p>
        <w:p w14:paraId="64E4F4B2" w14:textId="786BD7D3" w:rsidR="00084A39" w:rsidRPr="00310C56" w:rsidRDefault="00B43DCF" w:rsidP="00310C56">
          <w:pPr>
            <w:jc w:val="both"/>
            <w:rPr>
              <w:rFonts w:eastAsiaTheme="minorEastAsia"/>
            </w:rPr>
          </w:pPr>
          <w:r>
            <w:rPr>
              <w:noProof/>
            </w:rPr>
            <w:drawing>
              <wp:anchor distT="0" distB="0" distL="114300" distR="114300" simplePos="0" relativeHeight="251658257" behindDoc="0" locked="0" layoutInCell="1" allowOverlap="1" wp14:anchorId="63704506" wp14:editId="2ADFC962">
                <wp:simplePos x="0" y="0"/>
                <wp:positionH relativeFrom="margin">
                  <wp:align>center</wp:align>
                </wp:positionH>
                <wp:positionV relativeFrom="paragraph">
                  <wp:posOffset>417406</wp:posOffset>
                </wp:positionV>
                <wp:extent cx="6118860" cy="1615440"/>
                <wp:effectExtent l="38100" t="19050" r="72390" b="3810"/>
                <wp:wrapTopAndBottom/>
                <wp:docPr id="215563935" name="Diagramme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anchor>
            </w:drawing>
          </w:r>
          <w:r w:rsidR="00084A39" w:rsidRPr="00A9713F">
            <w:rPr>
              <w:rFonts w:eastAsiaTheme="minorEastAsia"/>
            </w:rPr>
            <w:t xml:space="preserve">Il existe deux grands types de géothermie : </w:t>
          </w:r>
          <w:r w:rsidR="00084A39" w:rsidRPr="00A9713F">
            <w:rPr>
              <w:rFonts w:eastAsiaTheme="minorEastAsia"/>
              <w:b/>
              <w:bCs/>
            </w:rPr>
            <w:t>la géothermie profonde et la géothermie de surface</w:t>
          </w:r>
          <w:r w:rsidR="00084A39" w:rsidRPr="00A9713F">
            <w:rPr>
              <w:rFonts w:eastAsiaTheme="minorEastAsia"/>
            </w:rPr>
            <w:t xml:space="preserve">. </w:t>
          </w:r>
        </w:p>
        <w:p w14:paraId="3E8C367E" w14:textId="5F55493C" w:rsidR="00084A39" w:rsidRPr="00156DDA" w:rsidRDefault="003533C2" w:rsidP="000A455E">
          <w:pPr>
            <w:pStyle w:val="Titre3"/>
            <w:numPr>
              <w:ilvl w:val="0"/>
              <w:numId w:val="19"/>
            </w:numPr>
          </w:pPr>
          <w:bookmarkStart w:id="31" w:name="_Toc191983420"/>
          <w:r w:rsidRPr="003533C2">
            <w:rPr>
              <w:rFonts w:eastAsiaTheme="minorEastAsia"/>
              <w:b w:val="0"/>
              <w:noProof/>
            </w:rPr>
            <mc:AlternateContent>
              <mc:Choice Requires="wps">
                <w:drawing>
                  <wp:anchor distT="45720" distB="45720" distL="114300" distR="114300" simplePos="0" relativeHeight="251658289" behindDoc="0" locked="0" layoutInCell="1" allowOverlap="1" wp14:anchorId="61AB2864" wp14:editId="4BC9DBA7">
                    <wp:simplePos x="0" y="0"/>
                    <wp:positionH relativeFrom="margin">
                      <wp:align>right</wp:align>
                    </wp:positionH>
                    <wp:positionV relativeFrom="paragraph">
                      <wp:posOffset>2432685</wp:posOffset>
                    </wp:positionV>
                    <wp:extent cx="6454775" cy="4461510"/>
                    <wp:effectExtent l="0" t="0" r="22225" b="15240"/>
                    <wp:wrapSquare wrapText="bothSides"/>
                    <wp:docPr id="4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775" cy="4461641"/>
                            </a:xfrm>
                            <a:prstGeom prst="rect">
                              <a:avLst/>
                            </a:prstGeom>
                            <a:solidFill>
                              <a:srgbClr val="FFFFFF"/>
                            </a:solidFill>
                            <a:ln w="9525">
                              <a:solidFill>
                                <a:schemeClr val="accent1"/>
                              </a:solidFill>
                              <a:miter lim="800000"/>
                              <a:headEnd/>
                              <a:tailEnd/>
                            </a:ln>
                          </wps:spPr>
                          <wps:txbx>
                            <w:txbxContent>
                              <w:p w14:paraId="650A005D" w14:textId="77777777" w:rsidR="003533C2" w:rsidRPr="003533C2" w:rsidRDefault="003533C2" w:rsidP="003533C2">
                                <w:pPr>
                                  <w:spacing w:after="0"/>
                                  <w:rPr>
                                    <w:rFonts w:eastAsiaTheme="minorEastAsia"/>
                                    <w:b/>
                                  </w:rPr>
                                </w:pPr>
                                <w:r w:rsidRPr="003533C2">
                                  <w:rPr>
                                    <w:rFonts w:eastAsiaTheme="minorEastAsia"/>
                                    <w:b/>
                                  </w:rPr>
                                  <w:t>Caractérisation des ressources géothermiques</w:t>
                                </w:r>
                              </w:p>
                              <w:p w14:paraId="4BBCCDF8" w14:textId="77777777" w:rsidR="003533C2" w:rsidRPr="003533C2" w:rsidRDefault="003533C2" w:rsidP="003533C2">
                                <w:pPr>
                                  <w:spacing w:after="0"/>
                                  <w:rPr>
                                    <w:rFonts w:ascii="Calibri Light" w:eastAsia="Calibri Light" w:hAnsi="Calibri Light" w:cs="Calibri Light"/>
                                  </w:rPr>
                                </w:pPr>
                              </w:p>
                              <w:p w14:paraId="2536894C" w14:textId="77777777" w:rsidR="003533C2" w:rsidRPr="003533C2" w:rsidRDefault="003533C2" w:rsidP="003533C2">
                                <w:pPr>
                                  <w:spacing w:after="0"/>
                                  <w:jc w:val="both"/>
                                  <w:rPr>
                                    <w:rFonts w:eastAsiaTheme="minorEastAsia"/>
                                  </w:rPr>
                                </w:pPr>
                                <w:r w:rsidRPr="003533C2">
                                  <w:rPr>
                                    <w:rFonts w:eastAsiaTheme="minorEastAsia"/>
                                  </w:rPr>
                                  <w:t xml:space="preserve">Il est important de vérifier lors de l’étude d’opportunité, </w:t>
                                </w:r>
                                <w:r w:rsidRPr="003533C2">
                                  <w:rPr>
                                    <w:rFonts w:eastAsiaTheme="minorEastAsia"/>
                                    <w:b/>
                                    <w:bCs/>
                                  </w:rPr>
                                  <w:t>la faisabilité de la géothermie localement (notamment à l’aide des cartographies du BRGM (Bureau de Recherches Géologiques et Minières)</w:t>
                                </w:r>
                                <w:r w:rsidRPr="003533C2">
                                  <w:rPr>
                                    <w:rStyle w:val="lev"/>
                                    <w:rFonts w:ascii="Schibsted Grotesk Medium" w:hAnsi="Schibsted Grotesk Medium"/>
                                    <w:b w:val="0"/>
                                    <w:bCs w:val="0"/>
                                    <w:color w:val="767676"/>
                                    <w:szCs w:val="20"/>
                                    <w:shd w:val="clear" w:color="auto" w:fill="FFFFFF"/>
                                  </w:rPr>
                                  <w:t xml:space="preserve">, </w:t>
                                </w:r>
                                <w:r w:rsidRPr="003533C2">
                                  <w:rPr>
                                    <w:rFonts w:eastAsiaTheme="minorEastAsia"/>
                                    <w:b/>
                                    <w:bCs/>
                                  </w:rPr>
                                  <w:t>qui présentent les zones réglementaires relatives à la géothermie de minime importance (GMI), indiquant la faisabilité technique des installations géothermiques).</w:t>
                                </w:r>
                                <w:r w:rsidRPr="003533C2">
                                  <w:rPr>
                                    <w:rFonts w:eastAsiaTheme="minorEastAsia"/>
                                  </w:rPr>
                                  <w:t xml:space="preserve"> Dans un second temps, après la restitution de l’étude d’opportunité, si la solution géothermie est retenue, des études hydrogéologiques et géologiques seront réalisées par un bureau d’études spécialisé en la matière dans le cadre d’une étude de faisabilité géothermie et doivent être réalisées avec un hydrogéologue.</w:t>
                                </w:r>
                              </w:p>
                              <w:p w14:paraId="383DF928" w14:textId="77777777" w:rsidR="003533C2" w:rsidRPr="003533C2" w:rsidRDefault="003533C2" w:rsidP="003533C2">
                                <w:pPr>
                                  <w:rPr>
                                    <w:b/>
                                    <w:color w:val="000000" w:themeColor="text1"/>
                                  </w:rPr>
                                </w:pPr>
                              </w:p>
                              <w:p w14:paraId="3C8C577C" w14:textId="77777777" w:rsidR="003533C2" w:rsidRPr="003533C2" w:rsidRDefault="003533C2" w:rsidP="003533C2">
                                <w:pPr>
                                  <w:rPr>
                                    <w:b/>
                                    <w:bCs/>
                                    <w:color w:val="000000" w:themeColor="text1"/>
                                  </w:rPr>
                                </w:pPr>
                                <w:r w:rsidRPr="003533C2">
                                  <w:rPr>
                                    <w:b/>
                                    <w:bCs/>
                                    <w:color w:val="000000" w:themeColor="text1"/>
                                  </w:rPr>
                                  <w:t>Eléments clés à prendre en compte pour tout projet de géothermie</w:t>
                                </w:r>
                              </w:p>
                              <w:p w14:paraId="6F0515B9" w14:textId="77777777" w:rsidR="003533C2" w:rsidRPr="003533C2" w:rsidRDefault="003533C2" w:rsidP="003533C2">
                                <w:pPr>
                                  <w:rPr>
                                    <w:color w:val="000000" w:themeColor="text1"/>
                                  </w:rPr>
                                </w:pPr>
                                <w:r w:rsidRPr="003533C2">
                                  <w:rPr>
                                    <w:color w:val="000000" w:themeColor="text1"/>
                                  </w:rPr>
                                  <w:t>•La typologie de réseau existant et le réseau envisagé afin de définir si le site sera alimenté via une pompe à chaleur centralisée ou via une distribution sous forme de sous-stations ;</w:t>
                                </w:r>
                              </w:p>
                              <w:p w14:paraId="311F46B4" w14:textId="77777777" w:rsidR="003533C2" w:rsidRPr="003533C2" w:rsidRDefault="003533C2" w:rsidP="003533C2">
                                <w:pPr>
                                  <w:rPr>
                                    <w:color w:val="000000" w:themeColor="text1"/>
                                  </w:rPr>
                                </w:pPr>
                                <w:r w:rsidRPr="003533C2">
                                  <w:rPr>
                                    <w:color w:val="000000" w:themeColor="text1"/>
                                  </w:rPr>
                                  <w:t>•La puissance de la future installation doit également être dimensionnée en prenant en compte les travaux d’isolation à venir si l’enveloppe initiale n’est pas suffisamment performante ;</w:t>
                                </w:r>
                              </w:p>
                              <w:p w14:paraId="17E841D5" w14:textId="77777777" w:rsidR="003533C2" w:rsidRPr="003533C2" w:rsidRDefault="003533C2" w:rsidP="003533C2">
                                <w:pPr>
                                  <w:rPr>
                                    <w:color w:val="000000" w:themeColor="text1"/>
                                  </w:rPr>
                                </w:pPr>
                                <w:r w:rsidRPr="003533C2">
                                  <w:rPr>
                                    <w:color w:val="000000" w:themeColor="text1"/>
                                  </w:rPr>
                                  <w:t>•Les températures d’émission de la chaleur pressenties et les émetteurs associés (remplacement, ajout, conservation de l’existant …) ;</w:t>
                                </w:r>
                              </w:p>
                              <w:p w14:paraId="44324512" w14:textId="77777777" w:rsidR="003533C2" w:rsidRPr="003533C2" w:rsidRDefault="003533C2" w:rsidP="003533C2">
                                <w:pPr>
                                  <w:rPr>
                                    <w:color w:val="000000" w:themeColor="text1"/>
                                  </w:rPr>
                                </w:pPr>
                                <w:r w:rsidRPr="003533C2">
                                  <w:rPr>
                                    <w:color w:val="000000" w:themeColor="text1"/>
                                  </w:rPr>
                                  <w:t>•Le coût prévisionnel du génie-Civil (travaux nécessaires pour la chaufferie notamment) et sa part relative dans le coût total de cette solution.</w:t>
                                </w:r>
                              </w:p>
                              <w:p w14:paraId="5790A252" w14:textId="77777777" w:rsidR="003533C2" w:rsidRPr="003533C2" w:rsidRDefault="003533C2" w:rsidP="003533C2">
                                <w:pPr>
                                  <w:jc w:val="both"/>
                                  <w:rPr>
                                    <w:color w:val="000000" w:themeColor="text1"/>
                                  </w:rPr>
                                </w:pPr>
                                <w:r w:rsidRPr="003533C2">
                                  <w:rPr>
                                    <w:color w:val="000000" w:themeColor="text1"/>
                                  </w:rPr>
                                  <w:t>En synthèse, il est important que l’étude présente un plan incluant les bâtiments à chauffer, la chaufferie, et le réseau de chaleur avec le positionnement de la ou des pompe(s) à chaleur. Le plan devra inclure la disposition des échangeurs verticaux (avec précisions sur les écartements entre sonde ou entre puit de puisage et de réinjection) et la liaison vers la chaufferie.</w:t>
                                </w:r>
                              </w:p>
                              <w:p w14:paraId="1717A648" w14:textId="17A9B824" w:rsidR="003533C2" w:rsidRDefault="003533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B2864" id="_x0000_s1047" type="#_x0000_t202" style="position:absolute;left:0;text-align:left;margin-left:457.05pt;margin-top:191.55pt;width:508.25pt;height:351.3pt;z-index:25165828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" strokecolor="#0915a6 [3204]">
                    <v:textbox>
                      <w:txbxContent>
                        <w:p w14:paraId="650A005D" w14:textId="77777777" w:rsidR="003533C2" w:rsidRPr="003533C2" w:rsidRDefault="003533C2" w:rsidP="003533C2">
                          <w:pPr>
                            <w:spacing w:after="0"/>
                            <w:rPr>
                              <w:rFonts w:eastAsiaTheme="minorEastAsia"/>
                              <w:b/>
                            </w:rPr>
                          </w:pPr>
                          <w:r w:rsidRPr="003533C2">
                            <w:rPr>
                              <w:rFonts w:eastAsiaTheme="minorEastAsia"/>
                              <w:b/>
                            </w:rPr>
                            <w:t>Caractérisation des ressources géothermiques</w:t>
                          </w:r>
                        </w:p>
                        <w:p w14:paraId="4BBCCDF8" w14:textId="77777777" w:rsidR="003533C2" w:rsidRPr="003533C2" w:rsidRDefault="003533C2" w:rsidP="003533C2">
                          <w:pPr>
                            <w:spacing w:after="0"/>
                            <w:rPr>
                              <w:rFonts w:ascii="Calibri Light" w:eastAsia="Calibri Light" w:hAnsi="Calibri Light" w:cs="Calibri Light"/>
                            </w:rPr>
                          </w:pPr>
                        </w:p>
                        <w:p w14:paraId="2536894C" w14:textId="77777777" w:rsidR="003533C2" w:rsidRPr="003533C2" w:rsidRDefault="003533C2" w:rsidP="003533C2">
                          <w:pPr>
                            <w:spacing w:after="0"/>
                            <w:jc w:val="both"/>
                            <w:rPr>
                              <w:rFonts w:eastAsiaTheme="minorEastAsia"/>
                            </w:rPr>
                          </w:pPr>
                          <w:r w:rsidRPr="003533C2">
                            <w:rPr>
                              <w:rFonts w:eastAsiaTheme="minorEastAsia"/>
                            </w:rPr>
                            <w:t xml:space="preserve">Il est important de vérifier lors de l’étude d’opportunité, </w:t>
                          </w:r>
                          <w:r w:rsidRPr="003533C2">
                            <w:rPr>
                              <w:rFonts w:eastAsiaTheme="minorEastAsia"/>
                              <w:b/>
                              <w:bCs/>
                            </w:rPr>
                            <w:t>la faisabilité de la géothermie localement (notamment à l’aide des cartographies du BRGM (Bureau de Recherches Géologiques et Minières)</w:t>
                          </w:r>
                          <w:r w:rsidRPr="003533C2">
                            <w:rPr>
                              <w:rStyle w:val="lev"/>
                              <w:rFonts w:ascii="Schibsted Grotesk Medium" w:hAnsi="Schibsted Grotesk Medium"/>
                              <w:b w:val="0"/>
                              <w:bCs w:val="0"/>
                              <w:color w:val="767676"/>
                              <w:szCs w:val="20"/>
                              <w:shd w:val="clear" w:color="auto" w:fill="FFFFFF"/>
                            </w:rPr>
                            <w:t xml:space="preserve">, </w:t>
                          </w:r>
                          <w:r w:rsidRPr="003533C2">
                            <w:rPr>
                              <w:rFonts w:eastAsiaTheme="minorEastAsia"/>
                              <w:b/>
                              <w:bCs/>
                            </w:rPr>
                            <w:t>qui présentent les zones réglementaires relatives à la géothermie de minime importance (GMI), indiquant la faisabilité technique des installations géothermiques).</w:t>
                          </w:r>
                          <w:r w:rsidRPr="003533C2">
                            <w:rPr>
                              <w:rFonts w:eastAsiaTheme="minorEastAsia"/>
                            </w:rPr>
                            <w:t xml:space="preserve"> Dans un second temps, après la restitution de l’étude d’opportunité, si la solution géothermie est retenue, des études hydrogéologiques et géologiques seront réalisées par un bureau d’études spécialisé en la matière dans le cadre d’une étude de faisabilité géothermie et doivent être réalisées avec un hydrogéologue.</w:t>
                          </w:r>
                        </w:p>
                        <w:p w14:paraId="383DF928" w14:textId="77777777" w:rsidR="003533C2" w:rsidRPr="003533C2" w:rsidRDefault="003533C2" w:rsidP="003533C2">
                          <w:pPr>
                            <w:rPr>
                              <w:b/>
                              <w:color w:val="000000" w:themeColor="text1"/>
                            </w:rPr>
                          </w:pPr>
                        </w:p>
                        <w:p w14:paraId="3C8C577C" w14:textId="77777777" w:rsidR="003533C2" w:rsidRPr="003533C2" w:rsidRDefault="003533C2" w:rsidP="003533C2">
                          <w:pPr>
                            <w:rPr>
                              <w:b/>
                              <w:bCs/>
                              <w:color w:val="000000" w:themeColor="text1"/>
                            </w:rPr>
                          </w:pPr>
                          <w:r w:rsidRPr="003533C2">
                            <w:rPr>
                              <w:b/>
                              <w:bCs/>
                              <w:color w:val="000000" w:themeColor="text1"/>
                            </w:rPr>
                            <w:t>Eléments clés à prendre en compte pour tout projet de géothermie</w:t>
                          </w:r>
                        </w:p>
                        <w:p w14:paraId="6F0515B9" w14:textId="77777777" w:rsidR="003533C2" w:rsidRPr="003533C2" w:rsidRDefault="003533C2" w:rsidP="003533C2">
                          <w:pPr>
                            <w:rPr>
                              <w:color w:val="000000" w:themeColor="text1"/>
                            </w:rPr>
                          </w:pPr>
                          <w:r w:rsidRPr="003533C2">
                            <w:rPr>
                              <w:color w:val="000000" w:themeColor="text1"/>
                            </w:rPr>
                            <w:t>•La typologie de réseau existant et le réseau envisagé afin de définir si le site sera alimenté via une pompe à chaleur centralisée ou via une distribution sous forme de sous-stations ;</w:t>
                          </w:r>
                        </w:p>
                        <w:p w14:paraId="311F46B4" w14:textId="77777777" w:rsidR="003533C2" w:rsidRPr="003533C2" w:rsidRDefault="003533C2" w:rsidP="003533C2">
                          <w:pPr>
                            <w:rPr>
                              <w:color w:val="000000" w:themeColor="text1"/>
                            </w:rPr>
                          </w:pPr>
                          <w:r w:rsidRPr="003533C2">
                            <w:rPr>
                              <w:color w:val="000000" w:themeColor="text1"/>
                            </w:rPr>
                            <w:t>•La puissance de la future installation doit également être dimensionnée en prenant en compte les travaux d’isolation à venir si l’enveloppe initiale n’est pas suffisamment performante ;</w:t>
                          </w:r>
                        </w:p>
                        <w:p w14:paraId="17E841D5" w14:textId="77777777" w:rsidR="003533C2" w:rsidRPr="003533C2" w:rsidRDefault="003533C2" w:rsidP="003533C2">
                          <w:pPr>
                            <w:rPr>
                              <w:color w:val="000000" w:themeColor="text1"/>
                            </w:rPr>
                          </w:pPr>
                          <w:r w:rsidRPr="003533C2">
                            <w:rPr>
                              <w:color w:val="000000" w:themeColor="text1"/>
                            </w:rPr>
                            <w:t>•Les températures d’émission de la chaleur pressenties et les émetteurs associés (remplacement, ajout, conservation de l’existant …) ;</w:t>
                          </w:r>
                        </w:p>
                        <w:p w14:paraId="44324512" w14:textId="77777777" w:rsidR="003533C2" w:rsidRPr="003533C2" w:rsidRDefault="003533C2" w:rsidP="003533C2">
                          <w:pPr>
                            <w:rPr>
                              <w:color w:val="000000" w:themeColor="text1"/>
                            </w:rPr>
                          </w:pPr>
                          <w:r w:rsidRPr="003533C2">
                            <w:rPr>
                              <w:color w:val="000000" w:themeColor="text1"/>
                            </w:rPr>
                            <w:t>•Le coût prévisionnel du génie-Civil (travaux nécessaires pour la chaufferie notamment) et sa part relative dans le coût total de cette solution.</w:t>
                          </w:r>
                        </w:p>
                        <w:p w14:paraId="5790A252" w14:textId="77777777" w:rsidR="003533C2" w:rsidRPr="003533C2" w:rsidRDefault="003533C2" w:rsidP="003533C2">
                          <w:pPr>
                            <w:jc w:val="both"/>
                            <w:rPr>
                              <w:color w:val="000000" w:themeColor="text1"/>
                            </w:rPr>
                          </w:pPr>
                          <w:r w:rsidRPr="003533C2">
                            <w:rPr>
                              <w:color w:val="000000" w:themeColor="text1"/>
                            </w:rPr>
                            <w:t>En synthèse, il est important que l’étude présente un plan incluant les bâtiments à chauffer, la chaufferie, et le réseau de chaleur avec le positionnement de la ou des pompe(s) à chaleur. Le plan devra inclure la disposition des échangeurs verticaux (avec précisions sur les écartements entre sonde ou entre puit de puisage et de réinjection) et la liaison vers la chaufferie.</w:t>
                          </w:r>
                        </w:p>
                        <w:p w14:paraId="1717A648" w14:textId="17A9B824" w:rsidR="003533C2" w:rsidRDefault="003533C2"/>
                      </w:txbxContent>
                    </v:textbox>
                    <w10:wrap type="square" anchorx="margin"/>
                  </v:shape>
                </w:pict>
              </mc:Fallback>
            </mc:AlternateContent>
          </w:r>
          <w:r w:rsidR="00084A39" w:rsidRPr="1637AF34">
            <w:t>Pertinence d’une pompe à chaleur géothermique</w:t>
          </w:r>
          <w:bookmarkEnd w:id="31"/>
        </w:p>
        <w:p w14:paraId="0B70CDF1" w14:textId="46CCFD0B" w:rsidR="00024664" w:rsidRDefault="00EA0543" w:rsidP="00084A39">
          <w:pPr>
            <w:spacing w:after="0"/>
            <w:rPr>
              <w:rFonts w:eastAsiaTheme="minorEastAsia"/>
            </w:rPr>
          </w:pPr>
          <w:r>
            <w:rPr>
              <w:rFonts w:eastAsiaTheme="minorEastAsia"/>
              <w:noProof/>
            </w:rPr>
            <w:lastRenderedPageBreak/>
            <w:drawing>
              <wp:anchor distT="0" distB="0" distL="114300" distR="114300" simplePos="0" relativeHeight="251658263" behindDoc="1" locked="0" layoutInCell="1" allowOverlap="1" wp14:anchorId="1CF15CF1" wp14:editId="12A10155">
                <wp:simplePos x="0" y="0"/>
                <wp:positionH relativeFrom="margin">
                  <wp:align>center</wp:align>
                </wp:positionH>
                <wp:positionV relativeFrom="paragraph">
                  <wp:posOffset>7034048</wp:posOffset>
                </wp:positionV>
                <wp:extent cx="5604510" cy="2156460"/>
                <wp:effectExtent l="0" t="0" r="34290" b="15240"/>
                <wp:wrapTight wrapText="bothSides">
                  <wp:wrapPolygon edited="0">
                    <wp:start x="367" y="0"/>
                    <wp:lineTo x="0" y="954"/>
                    <wp:lineTo x="0" y="20608"/>
                    <wp:lineTo x="367" y="21562"/>
                    <wp:lineTo x="21218" y="21562"/>
                    <wp:lineTo x="21512" y="21371"/>
                    <wp:lineTo x="21659" y="19845"/>
                    <wp:lineTo x="21659" y="1527"/>
                    <wp:lineTo x="21585" y="954"/>
                    <wp:lineTo x="21218" y="0"/>
                    <wp:lineTo x="367" y="0"/>
                  </wp:wrapPolygon>
                </wp:wrapTight>
                <wp:docPr id="1955620903" name="Diagramme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2" r:lo="rId73" r:qs="rId74" r:cs="rId75"/>
                  </a:graphicData>
                </a:graphic>
                <wp14:sizeRelH relativeFrom="page">
                  <wp14:pctWidth>0</wp14:pctWidth>
                </wp14:sizeRelH>
                <wp14:sizeRelV relativeFrom="page">
                  <wp14:pctHeight>0</wp14:pctHeight>
                </wp14:sizeRelV>
              </wp:anchor>
            </w:drawing>
          </w:r>
          <w:r w:rsidRPr="003533C2">
            <w:rPr>
              <w:rFonts w:eastAsiaTheme="minorEastAsia"/>
              <w:noProof/>
            </w:rPr>
            <mc:AlternateContent>
              <mc:Choice Requires="wps">
                <w:drawing>
                  <wp:anchor distT="45720" distB="45720" distL="114300" distR="114300" simplePos="0" relativeHeight="251658290" behindDoc="0" locked="0" layoutInCell="1" allowOverlap="1" wp14:anchorId="7C77C940" wp14:editId="04C64B63">
                    <wp:simplePos x="0" y="0"/>
                    <wp:positionH relativeFrom="margin">
                      <wp:posOffset>-1270</wp:posOffset>
                    </wp:positionH>
                    <wp:positionV relativeFrom="paragraph">
                      <wp:posOffset>154</wp:posOffset>
                    </wp:positionV>
                    <wp:extent cx="6454775" cy="1404620"/>
                    <wp:effectExtent l="0" t="0" r="22225" b="24130"/>
                    <wp:wrapTopAndBottom/>
                    <wp:docPr id="4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775" cy="1404620"/>
                            </a:xfrm>
                            <a:prstGeom prst="rect">
                              <a:avLst/>
                            </a:prstGeom>
                            <a:solidFill>
                              <a:srgbClr val="FFFFFF"/>
                            </a:solidFill>
                            <a:ln w="9525">
                              <a:solidFill>
                                <a:schemeClr val="accent1"/>
                              </a:solidFill>
                              <a:miter lim="800000"/>
                              <a:headEnd/>
                              <a:tailEnd/>
                            </a:ln>
                          </wps:spPr>
                          <wps:txbx>
                            <w:txbxContent>
                              <w:p w14:paraId="4A082005" w14:textId="1692760F" w:rsidR="003533C2" w:rsidRPr="00156DDA" w:rsidRDefault="003533C2" w:rsidP="003533C2">
                                <w:pPr>
                                  <w:spacing w:after="0"/>
                                  <w:rPr>
                                    <w:rFonts w:eastAsiaTheme="minorEastAsia"/>
                                    <w:b/>
                                  </w:rPr>
                                </w:pPr>
                                <w:r w:rsidRPr="6292DC1B">
                                  <w:rPr>
                                    <w:rFonts w:eastAsiaTheme="minorEastAsia"/>
                                    <w:b/>
                                  </w:rPr>
                                  <w:t>Dimensionnement des ouvrages souterrains</w:t>
                                </w:r>
                              </w:p>
                              <w:p w14:paraId="34C13396" w14:textId="77777777" w:rsidR="003533C2" w:rsidRDefault="003533C2" w:rsidP="003533C2">
                                <w:pPr>
                                  <w:spacing w:after="0"/>
                                  <w:rPr>
                                    <w:rFonts w:eastAsiaTheme="minorEastAsia"/>
                                  </w:rPr>
                                </w:pPr>
                                <w:r>
                                  <w:rPr>
                                    <w:rFonts w:eastAsiaTheme="minorEastAsia"/>
                                  </w:rPr>
                                  <w:t>Echangeurs compacts – définition et précisions :</w:t>
                                </w:r>
                              </w:p>
                              <w:p w14:paraId="72E4DE2D" w14:textId="77777777" w:rsidR="003533C2" w:rsidRDefault="003533C2" w:rsidP="003533C2">
                                <w:pPr>
                                  <w:spacing w:after="0"/>
                                  <w:rPr>
                                    <w:rFonts w:eastAsiaTheme="minorEastAsia"/>
                                  </w:rPr>
                                </w:pPr>
                                <w:r>
                                  <w:rPr>
                                    <w:rFonts w:eastAsiaTheme="minorEastAsia"/>
                                  </w:rPr>
                                  <w:t>Il s’agit principalement des corbeilles géothermiques et des murs géothermiques, dont le principe de fonctionnement est similaire à celui des autres échangeurs fermés mais qui s’installent avec du matériel de terrassement.</w:t>
                                </w:r>
                              </w:p>
                              <w:p w14:paraId="512C58A3" w14:textId="77777777" w:rsidR="003533C2" w:rsidRDefault="003533C2" w:rsidP="003533C2">
                                <w:pPr>
                                  <w:pStyle w:val="Paragraphedeliste"/>
                                  <w:numPr>
                                    <w:ilvl w:val="0"/>
                                    <w:numId w:val="22"/>
                                  </w:numPr>
                                  <w:spacing w:after="0" w:line="259" w:lineRule="auto"/>
                                  <w:rPr>
                                    <w:rFonts w:eastAsiaTheme="minorEastAsia"/>
                                  </w:rPr>
                                </w:pPr>
                                <w:r w:rsidRPr="00381C5D">
                                  <w:rPr>
                                    <w:rFonts w:eastAsiaTheme="minorEastAsia"/>
                                  </w:rPr>
                                  <w:t>Le Code Minier ne concerne pas ces échangeurs dès lors qu’ils sont implantés à une profondeur de moins de 10 mètres</w:t>
                                </w:r>
                                <w:r>
                                  <w:rPr>
                                    <w:rFonts w:eastAsiaTheme="minorEastAsia"/>
                                  </w:rPr>
                                  <w:t> : la « coloration réglementaire » de la minime importance ne s’appliquera pas dans le cas général ;</w:t>
                                </w:r>
                              </w:p>
                              <w:p w14:paraId="2D513B75" w14:textId="77777777" w:rsidR="003533C2" w:rsidRDefault="003533C2" w:rsidP="003533C2">
                                <w:pPr>
                                  <w:pStyle w:val="Paragraphedeliste"/>
                                  <w:numPr>
                                    <w:ilvl w:val="0"/>
                                    <w:numId w:val="22"/>
                                  </w:numPr>
                                  <w:spacing w:after="0" w:line="259" w:lineRule="auto"/>
                                  <w:rPr>
                                    <w:rFonts w:eastAsiaTheme="minorEastAsia"/>
                                  </w:rPr>
                                </w:pPr>
                                <w:r>
                                  <w:rPr>
                                    <w:rFonts w:eastAsiaTheme="minorEastAsia"/>
                                  </w:rPr>
                                  <w:t>Le nombre d’échangeurs à installer dépend fortement de la gestion thermique du bâtiment : il est préférable de chercher à « lisser » les besoins thermiques, en évitant les forts appels de puissance ;</w:t>
                                </w:r>
                              </w:p>
                              <w:p w14:paraId="2062D3F8" w14:textId="77777777" w:rsidR="003533C2" w:rsidRPr="00381C5D" w:rsidRDefault="003533C2" w:rsidP="003533C2">
                                <w:pPr>
                                  <w:pStyle w:val="Paragraphedeliste"/>
                                  <w:numPr>
                                    <w:ilvl w:val="0"/>
                                    <w:numId w:val="22"/>
                                  </w:numPr>
                                  <w:spacing w:after="0" w:line="259" w:lineRule="auto"/>
                                  <w:rPr>
                                    <w:rFonts w:eastAsiaTheme="minorEastAsia"/>
                                  </w:rPr>
                                </w:pPr>
                                <w:r w:rsidRPr="1637AF34">
                                  <w:rPr>
                                    <w:rFonts w:eastAsiaTheme="minorEastAsia"/>
                                  </w:rPr>
                                  <w:t>Préciser les moyens de régulation du circulateur géothermique, la configuration de l’appoint, et la gestion de production de l’eau chaude sanitaire</w:t>
                                </w:r>
                                <w:r>
                                  <w:rPr>
                                    <w:rFonts w:eastAsiaTheme="minorEastAsia"/>
                                  </w:rPr>
                                  <w:t>.</w:t>
                                </w:r>
                              </w:p>
                              <w:p w14:paraId="0A6A8A1E" w14:textId="77777777" w:rsidR="003533C2" w:rsidRDefault="003533C2" w:rsidP="003533C2">
                                <w:pPr>
                                  <w:spacing w:after="0"/>
                                  <w:rPr>
                                    <w:rFonts w:eastAsiaTheme="minorEastAsia"/>
                                  </w:rPr>
                                </w:pPr>
                              </w:p>
                              <w:p w14:paraId="34415D24" w14:textId="77777777" w:rsidR="003533C2" w:rsidRPr="00FC3F56" w:rsidRDefault="003533C2" w:rsidP="003533C2">
                                <w:pPr>
                                  <w:spacing w:after="0"/>
                                  <w:rPr>
                                    <w:rFonts w:eastAsiaTheme="minorEastAsia"/>
                                  </w:rPr>
                                </w:pPr>
                                <w:r>
                                  <w:rPr>
                                    <w:rFonts w:eastAsiaTheme="minorEastAsia"/>
                                  </w:rPr>
                                  <w:t>Les é</w:t>
                                </w:r>
                                <w:r w:rsidRPr="00FC3F56">
                                  <w:rPr>
                                    <w:rFonts w:eastAsiaTheme="minorEastAsia"/>
                                  </w:rPr>
                                  <w:t>changeurs géothermiques verticaux – éléments incontournables</w:t>
                                </w:r>
                                <w:r>
                                  <w:rPr>
                                    <w:rFonts w:eastAsiaTheme="minorEastAsia"/>
                                  </w:rPr>
                                  <w:t> :</w:t>
                                </w:r>
                              </w:p>
                              <w:p w14:paraId="4A9F096A" w14:textId="77777777" w:rsidR="003533C2" w:rsidRPr="00156DDA" w:rsidRDefault="003533C2" w:rsidP="003533C2">
                                <w:pPr>
                                  <w:pStyle w:val="Paragraphedeliste"/>
                                  <w:numPr>
                                    <w:ilvl w:val="0"/>
                                    <w:numId w:val="20"/>
                                  </w:numPr>
                                  <w:spacing w:after="0" w:line="259" w:lineRule="auto"/>
                                  <w:rPr>
                                    <w:rFonts w:eastAsiaTheme="minorEastAsia"/>
                                  </w:rPr>
                                </w:pPr>
                                <w:r w:rsidRPr="007B781D">
                                  <w:rPr>
                                    <w:rFonts w:eastAsiaTheme="minorEastAsia"/>
                                  </w:rPr>
                                  <w:t>Il est important de connaitre le régime</w:t>
                                </w:r>
                                <w:r w:rsidRPr="1637AF34">
                                  <w:rPr>
                                    <w:rFonts w:eastAsiaTheme="minorEastAsia"/>
                                  </w:rPr>
                                  <w:t xml:space="preserve"> applicable (notamment minime importance et « coloration réglementaire » pour s’assurer de la bonne éligibilité du projet et de la faisabilité technique</w:t>
                                </w:r>
                                <w:r>
                                  <w:rPr>
                                    <w:rFonts w:eastAsiaTheme="minorEastAsia"/>
                                  </w:rPr>
                                  <w:t> ;</w:t>
                                </w:r>
                              </w:p>
                              <w:p w14:paraId="52391175" w14:textId="77777777" w:rsidR="003533C2" w:rsidRPr="00156DDA" w:rsidRDefault="003533C2" w:rsidP="003533C2">
                                <w:pPr>
                                  <w:pStyle w:val="Paragraphedeliste"/>
                                  <w:numPr>
                                    <w:ilvl w:val="0"/>
                                    <w:numId w:val="20"/>
                                  </w:numPr>
                                  <w:spacing w:after="0" w:line="259" w:lineRule="auto"/>
                                  <w:rPr>
                                    <w:rFonts w:eastAsiaTheme="minorEastAsia"/>
                                  </w:rPr>
                                </w:pPr>
                                <w:r>
                                  <w:rPr>
                                    <w:rFonts w:eastAsiaTheme="minorEastAsia"/>
                                  </w:rPr>
                                  <w:t>La d</w:t>
                                </w:r>
                                <w:r w:rsidRPr="007B781D">
                                  <w:rPr>
                                    <w:rFonts w:eastAsiaTheme="minorEastAsia"/>
                                  </w:rPr>
                                  <w:t>étermination</w:t>
                                </w:r>
                                <w:r w:rsidRPr="1637AF34">
                                  <w:rPr>
                                    <w:rFonts w:eastAsiaTheme="minorEastAsia"/>
                                  </w:rPr>
                                  <w:t xml:space="preserve"> de la longueur à forer pour la pleine puissance et pour la puissance partielle </w:t>
                                </w:r>
                                <w:r>
                                  <w:rPr>
                                    <w:rFonts w:eastAsiaTheme="minorEastAsia"/>
                                  </w:rPr>
                                  <w:t>doivent être calculés</w:t>
                                </w:r>
                                <w:r w:rsidRPr="007B781D">
                                  <w:rPr>
                                    <w:rFonts w:eastAsiaTheme="minorEastAsia"/>
                                  </w:rPr>
                                  <w:t xml:space="preserve"> </w:t>
                                </w:r>
                                <w:r w:rsidRPr="1637AF34">
                                  <w:rPr>
                                    <w:rFonts w:eastAsiaTheme="minorEastAsia"/>
                                  </w:rPr>
                                  <w:t>et profondeur envisagée</w:t>
                                </w:r>
                                <w:r>
                                  <w:rPr>
                                    <w:rFonts w:eastAsiaTheme="minorEastAsia"/>
                                  </w:rPr>
                                  <w:t> ;</w:t>
                                </w:r>
                              </w:p>
                              <w:p w14:paraId="725F8932" w14:textId="77777777" w:rsidR="003533C2" w:rsidRPr="00156DDA" w:rsidRDefault="003533C2" w:rsidP="003533C2">
                                <w:pPr>
                                  <w:pStyle w:val="Paragraphedeliste"/>
                                  <w:numPr>
                                    <w:ilvl w:val="0"/>
                                    <w:numId w:val="20"/>
                                  </w:numPr>
                                  <w:spacing w:after="0" w:line="259" w:lineRule="auto"/>
                                  <w:rPr>
                                    <w:rFonts w:eastAsiaTheme="minorEastAsia"/>
                                  </w:rPr>
                                </w:pPr>
                                <w:r w:rsidRPr="1637AF34">
                                  <w:rPr>
                                    <w:rFonts w:eastAsiaTheme="minorEastAsia"/>
                                  </w:rPr>
                                  <w:t>Préciser les moyens de régulation du circulateur géothermique, la configuration de l’appoint, et la gestion de production de l’eau chaude sanitaire</w:t>
                                </w:r>
                                <w:r>
                                  <w:rPr>
                                    <w:rFonts w:eastAsiaTheme="minorEastAsia"/>
                                  </w:rPr>
                                  <w:t> ;</w:t>
                                </w:r>
                              </w:p>
                              <w:p w14:paraId="561F3F3F" w14:textId="77777777" w:rsidR="003533C2" w:rsidRPr="00156DDA" w:rsidRDefault="003533C2" w:rsidP="003533C2">
                                <w:pPr>
                                  <w:pStyle w:val="Paragraphedeliste"/>
                                  <w:numPr>
                                    <w:ilvl w:val="0"/>
                                    <w:numId w:val="20"/>
                                  </w:numPr>
                                  <w:spacing w:after="0" w:line="259" w:lineRule="auto"/>
                                  <w:rPr>
                                    <w:rFonts w:eastAsiaTheme="minorEastAsia"/>
                                  </w:rPr>
                                </w:pPr>
                                <w:r w:rsidRPr="1637AF34">
                                  <w:rPr>
                                    <w:rFonts w:eastAsiaTheme="minorEastAsia"/>
                                  </w:rPr>
                                  <w:t>Vérifier l’intérêt de réaliser une sonde test et un test de réponse thermique</w:t>
                                </w:r>
                                <w:r>
                                  <w:rPr>
                                    <w:rFonts w:eastAsiaTheme="minorEastAsia"/>
                                  </w:rPr>
                                  <w:t>.</w:t>
                                </w:r>
                              </w:p>
                              <w:p w14:paraId="07CA25F0" w14:textId="77777777" w:rsidR="003533C2" w:rsidRPr="007B781D" w:rsidRDefault="003533C2" w:rsidP="003533C2">
                                <w:pPr>
                                  <w:pStyle w:val="Paragraphedeliste"/>
                                  <w:numPr>
                                    <w:ilvl w:val="0"/>
                                    <w:numId w:val="0"/>
                                  </w:numPr>
                                  <w:spacing w:after="0"/>
                                  <w:ind w:left="284"/>
                                  <w:rPr>
                                    <w:rFonts w:eastAsiaTheme="minorEastAsia"/>
                                  </w:rPr>
                                </w:pPr>
                              </w:p>
                              <w:p w14:paraId="711E17B0" w14:textId="77777777" w:rsidR="003533C2" w:rsidRPr="00156DDA" w:rsidRDefault="003533C2" w:rsidP="003533C2">
                                <w:pPr>
                                  <w:spacing w:after="0"/>
                                  <w:rPr>
                                    <w:rFonts w:eastAsiaTheme="minorEastAsia"/>
                                  </w:rPr>
                                </w:pPr>
                                <w:r>
                                  <w:rPr>
                                    <w:rFonts w:eastAsiaTheme="minorEastAsia"/>
                                  </w:rPr>
                                  <w:t>Géothermie sur n</w:t>
                                </w:r>
                                <w:r w:rsidRPr="00FC3F56">
                                  <w:rPr>
                                    <w:rFonts w:eastAsiaTheme="minorEastAsia"/>
                                  </w:rPr>
                                  <w:t>appe</w:t>
                                </w:r>
                                <w:r w:rsidRPr="1637AF34">
                                  <w:rPr>
                                    <w:rFonts w:eastAsiaTheme="minorEastAsia"/>
                                  </w:rPr>
                                  <w:t xml:space="preserve"> d’eau souterraine – points spécifiques</w:t>
                                </w:r>
                                <w:r>
                                  <w:rPr>
                                    <w:rFonts w:eastAsiaTheme="minorEastAsia"/>
                                  </w:rPr>
                                  <w:t> :</w:t>
                                </w:r>
                              </w:p>
                              <w:p w14:paraId="2A7FC149" w14:textId="77777777" w:rsidR="003533C2" w:rsidRPr="00156DDA" w:rsidRDefault="003533C2" w:rsidP="003533C2">
                                <w:pPr>
                                  <w:pStyle w:val="Paragraphedeliste"/>
                                  <w:numPr>
                                    <w:ilvl w:val="0"/>
                                    <w:numId w:val="21"/>
                                  </w:numPr>
                                  <w:spacing w:after="0" w:line="259" w:lineRule="auto"/>
                                  <w:rPr>
                                    <w:rFonts w:eastAsiaTheme="minorEastAsia"/>
                                  </w:rPr>
                                </w:pPr>
                                <w:r w:rsidRPr="1637AF34">
                                  <w:rPr>
                                    <w:rFonts w:eastAsiaTheme="minorEastAsia"/>
                                  </w:rPr>
                                  <w:t>Détermination du débit nécessaire</w:t>
                                </w:r>
                                <w:r>
                                  <w:rPr>
                                    <w:rFonts w:eastAsiaTheme="minorEastAsia"/>
                                  </w:rPr>
                                  <w:t> ;</w:t>
                                </w:r>
                              </w:p>
                              <w:p w14:paraId="0226DB39" w14:textId="77777777" w:rsidR="003533C2" w:rsidRPr="00156DDA" w:rsidRDefault="003533C2" w:rsidP="003533C2">
                                <w:pPr>
                                  <w:pStyle w:val="Paragraphedeliste"/>
                                  <w:numPr>
                                    <w:ilvl w:val="0"/>
                                    <w:numId w:val="21"/>
                                  </w:numPr>
                                  <w:spacing w:after="0" w:line="259" w:lineRule="auto"/>
                                  <w:rPr>
                                    <w:rFonts w:eastAsiaTheme="minorEastAsia"/>
                                  </w:rPr>
                                </w:pPr>
                                <w:r w:rsidRPr="1637AF34">
                                  <w:rPr>
                                    <w:rFonts w:eastAsiaTheme="minorEastAsia"/>
                                  </w:rPr>
                                  <w:t>Description des ouvrages de forage</w:t>
                                </w:r>
                                <w:r>
                                  <w:rPr>
                                    <w:rFonts w:eastAsiaTheme="minorEastAsia"/>
                                  </w:rPr>
                                  <w:t> ;</w:t>
                                </w:r>
                              </w:p>
                              <w:p w14:paraId="27B4DB0C" w14:textId="77777777" w:rsidR="003533C2" w:rsidRPr="00156DDA" w:rsidRDefault="003533C2" w:rsidP="003533C2">
                                <w:pPr>
                                  <w:pStyle w:val="Paragraphedeliste"/>
                                  <w:numPr>
                                    <w:ilvl w:val="0"/>
                                    <w:numId w:val="21"/>
                                  </w:numPr>
                                  <w:spacing w:after="0" w:line="259" w:lineRule="auto"/>
                                  <w:rPr>
                                    <w:rFonts w:eastAsiaTheme="minorEastAsia"/>
                                  </w:rPr>
                                </w:pPr>
                                <w:r w:rsidRPr="0078214A">
                                  <w:rPr>
                                    <w:rFonts w:eastAsiaTheme="minorEastAsia"/>
                                  </w:rPr>
                                  <w:t>Prévision de sol rencontré, débit indicatif par ouvrage de production, nombre et profondeurs</w:t>
                                </w:r>
                                <w:r>
                                  <w:rPr>
                                    <w:rFonts w:eastAsiaTheme="minorEastAsia"/>
                                  </w:rPr>
                                  <w:t> ;</w:t>
                                </w:r>
                              </w:p>
                              <w:p w14:paraId="60441DD2" w14:textId="77777777" w:rsidR="003533C2" w:rsidRPr="00156DDA" w:rsidRDefault="003533C2" w:rsidP="003533C2">
                                <w:pPr>
                                  <w:pStyle w:val="Paragraphedeliste"/>
                                  <w:numPr>
                                    <w:ilvl w:val="0"/>
                                    <w:numId w:val="21"/>
                                  </w:numPr>
                                  <w:spacing w:after="0" w:line="259" w:lineRule="auto"/>
                                  <w:rPr>
                                    <w:rFonts w:eastAsiaTheme="minorEastAsia"/>
                                  </w:rPr>
                                </w:pPr>
                                <w:r w:rsidRPr="1637AF34">
                                  <w:rPr>
                                    <w:rFonts w:eastAsiaTheme="minorEastAsia"/>
                                  </w:rPr>
                                  <w:t>Préciser les moyens de régulation de la / des pompes(s) de forage</w:t>
                                </w:r>
                                <w:r>
                                  <w:rPr>
                                    <w:rFonts w:eastAsiaTheme="minorEastAsia"/>
                                  </w:rPr>
                                  <w:t> ;</w:t>
                                </w:r>
                              </w:p>
                              <w:p w14:paraId="57F24B20" w14:textId="032B4C12" w:rsidR="003533C2" w:rsidRPr="00EA0543" w:rsidRDefault="003533C2" w:rsidP="00EA0543">
                                <w:pPr>
                                  <w:pStyle w:val="Paragraphedeliste"/>
                                  <w:numPr>
                                    <w:ilvl w:val="0"/>
                                    <w:numId w:val="21"/>
                                  </w:numPr>
                                  <w:spacing w:after="0" w:line="259" w:lineRule="auto"/>
                                </w:pPr>
                                <w:r w:rsidRPr="1637AF34">
                                  <w:rPr>
                                    <w:rFonts w:eastAsiaTheme="minorEastAsia"/>
                                  </w:rPr>
                                  <w:t>Intérêt de réaliser un forage d’essai, prévision des tests à effectuer (de type : essais par paliers et essais longue durée).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77C940" id="_x0000_s1048" type="#_x0000_t202" style="position:absolute;margin-left:-.1pt;margin-top:0;width:508.25pt;height:110.6pt;z-index:25165829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" strokecolor="#0915a6 [3204]">
                    <v:textbox style="mso-fit-shape-to-text:t">
                      <w:txbxContent>
                        <w:p w14:paraId="4A082005" w14:textId="1692760F" w:rsidR="003533C2" w:rsidRPr="00156DDA" w:rsidRDefault="003533C2" w:rsidP="003533C2">
                          <w:pPr>
                            <w:spacing w:after="0"/>
                            <w:rPr>
                              <w:rFonts w:eastAsiaTheme="minorEastAsia"/>
                              <w:b/>
                            </w:rPr>
                          </w:pPr>
                          <w:r w:rsidRPr="6292DC1B">
                            <w:rPr>
                              <w:rFonts w:eastAsiaTheme="minorEastAsia"/>
                              <w:b/>
                            </w:rPr>
                            <w:t>Dimensionnement des ouvrages souterrains</w:t>
                          </w:r>
                        </w:p>
                        <w:p w14:paraId="34C13396" w14:textId="77777777" w:rsidR="003533C2" w:rsidRDefault="003533C2" w:rsidP="003533C2">
                          <w:pPr>
                            <w:spacing w:after="0"/>
                            <w:rPr>
                              <w:rFonts w:eastAsiaTheme="minorEastAsia"/>
                            </w:rPr>
                          </w:pPr>
                          <w:r>
                            <w:rPr>
                              <w:rFonts w:eastAsiaTheme="minorEastAsia"/>
                            </w:rPr>
                            <w:t>Echangeurs compacts – définition et précisions :</w:t>
                          </w:r>
                        </w:p>
                        <w:p w14:paraId="72E4DE2D" w14:textId="77777777" w:rsidR="003533C2" w:rsidRDefault="003533C2" w:rsidP="003533C2">
                          <w:pPr>
                            <w:spacing w:after="0"/>
                            <w:rPr>
                              <w:rFonts w:eastAsiaTheme="minorEastAsia"/>
                            </w:rPr>
                          </w:pPr>
                          <w:r>
                            <w:rPr>
                              <w:rFonts w:eastAsiaTheme="minorEastAsia"/>
                            </w:rPr>
                            <w:t>Il s’agit principalement des corbeilles géothermiques et des murs géothermiques, dont le principe de fonctionnement est similaire à celui des autres échangeurs fermés mais qui s’installent avec du matériel de terrassement.</w:t>
                          </w:r>
                        </w:p>
                        <w:p w14:paraId="512C58A3" w14:textId="77777777" w:rsidR="003533C2" w:rsidRDefault="003533C2" w:rsidP="003533C2">
                          <w:pPr>
                            <w:pStyle w:val="Paragraphedeliste"/>
                            <w:numPr>
                              <w:ilvl w:val="0"/>
                              <w:numId w:val="22"/>
                            </w:numPr>
                            <w:spacing w:after="0" w:line="259" w:lineRule="auto"/>
                            <w:rPr>
                              <w:rFonts w:eastAsiaTheme="minorEastAsia"/>
                            </w:rPr>
                          </w:pPr>
                          <w:r w:rsidRPr="00381C5D">
                            <w:rPr>
                              <w:rFonts w:eastAsiaTheme="minorEastAsia"/>
                            </w:rPr>
                            <w:t>Le Code Minier ne concerne pas ces échangeurs dès lors qu’ils sont implantés à une profondeur de moins de 10 mètres</w:t>
                          </w:r>
                          <w:r>
                            <w:rPr>
                              <w:rFonts w:eastAsiaTheme="minorEastAsia"/>
                            </w:rPr>
                            <w:t> : la « coloration réglementaire » de la minime importance ne s’appliquera pas dans le cas général ;</w:t>
                          </w:r>
                        </w:p>
                        <w:p w14:paraId="2D513B75" w14:textId="77777777" w:rsidR="003533C2" w:rsidRDefault="003533C2" w:rsidP="003533C2">
                          <w:pPr>
                            <w:pStyle w:val="Paragraphedeliste"/>
                            <w:numPr>
                              <w:ilvl w:val="0"/>
                              <w:numId w:val="22"/>
                            </w:numPr>
                            <w:spacing w:after="0" w:line="259" w:lineRule="auto"/>
                            <w:rPr>
                              <w:rFonts w:eastAsiaTheme="minorEastAsia"/>
                            </w:rPr>
                          </w:pPr>
                          <w:r>
                            <w:rPr>
                              <w:rFonts w:eastAsiaTheme="minorEastAsia"/>
                            </w:rPr>
                            <w:t>Le nombre d’échangeurs à installer dépend fortement de la gestion thermique du bâtiment : il est préférable de chercher à « lisser » les besoins thermiques, en évitant les forts appels de puissance ;</w:t>
                          </w:r>
                        </w:p>
                        <w:p w14:paraId="2062D3F8" w14:textId="77777777" w:rsidR="003533C2" w:rsidRPr="00381C5D" w:rsidRDefault="003533C2" w:rsidP="003533C2">
                          <w:pPr>
                            <w:pStyle w:val="Paragraphedeliste"/>
                            <w:numPr>
                              <w:ilvl w:val="0"/>
                              <w:numId w:val="22"/>
                            </w:numPr>
                            <w:spacing w:after="0" w:line="259" w:lineRule="auto"/>
                            <w:rPr>
                              <w:rFonts w:eastAsiaTheme="minorEastAsia"/>
                            </w:rPr>
                          </w:pPr>
                          <w:r w:rsidRPr="1637AF34">
                            <w:rPr>
                              <w:rFonts w:eastAsiaTheme="minorEastAsia"/>
                            </w:rPr>
                            <w:t>Préciser les moyens de régulation du circulateur géothermique, la configuration de l’appoint, et la gestion de production de l’eau chaude sanitaire</w:t>
                          </w:r>
                          <w:r>
                            <w:rPr>
                              <w:rFonts w:eastAsiaTheme="minorEastAsia"/>
                            </w:rPr>
                            <w:t>.</w:t>
                          </w:r>
                        </w:p>
                        <w:p w14:paraId="0A6A8A1E" w14:textId="77777777" w:rsidR="003533C2" w:rsidRDefault="003533C2" w:rsidP="003533C2">
                          <w:pPr>
                            <w:spacing w:after="0"/>
                            <w:rPr>
                              <w:rFonts w:eastAsiaTheme="minorEastAsia"/>
                            </w:rPr>
                          </w:pPr>
                        </w:p>
                        <w:p w14:paraId="34415D24" w14:textId="77777777" w:rsidR="003533C2" w:rsidRPr="00FC3F56" w:rsidRDefault="003533C2" w:rsidP="003533C2">
                          <w:pPr>
                            <w:spacing w:after="0"/>
                            <w:rPr>
                              <w:rFonts w:eastAsiaTheme="minorEastAsia"/>
                            </w:rPr>
                          </w:pPr>
                          <w:r>
                            <w:rPr>
                              <w:rFonts w:eastAsiaTheme="minorEastAsia"/>
                            </w:rPr>
                            <w:t>Les é</w:t>
                          </w:r>
                          <w:r w:rsidRPr="00FC3F56">
                            <w:rPr>
                              <w:rFonts w:eastAsiaTheme="minorEastAsia"/>
                            </w:rPr>
                            <w:t>changeurs géothermiques verticaux – éléments incontournables</w:t>
                          </w:r>
                          <w:r>
                            <w:rPr>
                              <w:rFonts w:eastAsiaTheme="minorEastAsia"/>
                            </w:rPr>
                            <w:t> :</w:t>
                          </w:r>
                        </w:p>
                        <w:p w14:paraId="4A9F096A" w14:textId="77777777" w:rsidR="003533C2" w:rsidRPr="00156DDA" w:rsidRDefault="003533C2" w:rsidP="003533C2">
                          <w:pPr>
                            <w:pStyle w:val="Paragraphedeliste"/>
                            <w:numPr>
                              <w:ilvl w:val="0"/>
                              <w:numId w:val="20"/>
                            </w:numPr>
                            <w:spacing w:after="0" w:line="259" w:lineRule="auto"/>
                            <w:rPr>
                              <w:rFonts w:eastAsiaTheme="minorEastAsia"/>
                            </w:rPr>
                          </w:pPr>
                          <w:r w:rsidRPr="007B781D">
                            <w:rPr>
                              <w:rFonts w:eastAsiaTheme="minorEastAsia"/>
                            </w:rPr>
                            <w:t>Il est important de connaitre le régime</w:t>
                          </w:r>
                          <w:r w:rsidRPr="1637AF34">
                            <w:rPr>
                              <w:rFonts w:eastAsiaTheme="minorEastAsia"/>
                            </w:rPr>
                            <w:t xml:space="preserve"> applicable (notamment minime importance et « coloration réglementaire » pour s’assurer de la bonne éligibilité du projet et de la faisabilité technique</w:t>
                          </w:r>
                          <w:r>
                            <w:rPr>
                              <w:rFonts w:eastAsiaTheme="minorEastAsia"/>
                            </w:rPr>
                            <w:t> ;</w:t>
                          </w:r>
                        </w:p>
                        <w:p w14:paraId="52391175" w14:textId="77777777" w:rsidR="003533C2" w:rsidRPr="00156DDA" w:rsidRDefault="003533C2" w:rsidP="003533C2">
                          <w:pPr>
                            <w:pStyle w:val="Paragraphedeliste"/>
                            <w:numPr>
                              <w:ilvl w:val="0"/>
                              <w:numId w:val="20"/>
                            </w:numPr>
                            <w:spacing w:after="0" w:line="259" w:lineRule="auto"/>
                            <w:rPr>
                              <w:rFonts w:eastAsiaTheme="minorEastAsia"/>
                            </w:rPr>
                          </w:pPr>
                          <w:r>
                            <w:rPr>
                              <w:rFonts w:eastAsiaTheme="minorEastAsia"/>
                            </w:rPr>
                            <w:t>La d</w:t>
                          </w:r>
                          <w:r w:rsidRPr="007B781D">
                            <w:rPr>
                              <w:rFonts w:eastAsiaTheme="minorEastAsia"/>
                            </w:rPr>
                            <w:t>étermination</w:t>
                          </w:r>
                          <w:r w:rsidRPr="1637AF34">
                            <w:rPr>
                              <w:rFonts w:eastAsiaTheme="minorEastAsia"/>
                            </w:rPr>
                            <w:t xml:space="preserve"> de la longueur à forer pour la pleine puissance et pour la puissance partielle </w:t>
                          </w:r>
                          <w:r>
                            <w:rPr>
                              <w:rFonts w:eastAsiaTheme="minorEastAsia"/>
                            </w:rPr>
                            <w:t>doivent être calculés</w:t>
                          </w:r>
                          <w:r w:rsidRPr="007B781D">
                            <w:rPr>
                              <w:rFonts w:eastAsiaTheme="minorEastAsia"/>
                            </w:rPr>
                            <w:t xml:space="preserve"> </w:t>
                          </w:r>
                          <w:r w:rsidRPr="1637AF34">
                            <w:rPr>
                              <w:rFonts w:eastAsiaTheme="minorEastAsia"/>
                            </w:rPr>
                            <w:t>et profondeur envisagée</w:t>
                          </w:r>
                          <w:r>
                            <w:rPr>
                              <w:rFonts w:eastAsiaTheme="minorEastAsia"/>
                            </w:rPr>
                            <w:t> ;</w:t>
                          </w:r>
                        </w:p>
                        <w:p w14:paraId="725F8932" w14:textId="77777777" w:rsidR="003533C2" w:rsidRPr="00156DDA" w:rsidRDefault="003533C2" w:rsidP="003533C2">
                          <w:pPr>
                            <w:pStyle w:val="Paragraphedeliste"/>
                            <w:numPr>
                              <w:ilvl w:val="0"/>
                              <w:numId w:val="20"/>
                            </w:numPr>
                            <w:spacing w:after="0" w:line="259" w:lineRule="auto"/>
                            <w:rPr>
                              <w:rFonts w:eastAsiaTheme="minorEastAsia"/>
                            </w:rPr>
                          </w:pPr>
                          <w:r w:rsidRPr="1637AF34">
                            <w:rPr>
                              <w:rFonts w:eastAsiaTheme="minorEastAsia"/>
                            </w:rPr>
                            <w:t>Préciser les moyens de régulation du circulateur géothermique, la configuration de l’appoint, et la gestion de production de l’eau chaude sanitaire</w:t>
                          </w:r>
                          <w:r>
                            <w:rPr>
                              <w:rFonts w:eastAsiaTheme="minorEastAsia"/>
                            </w:rPr>
                            <w:t> ;</w:t>
                          </w:r>
                        </w:p>
                        <w:p w14:paraId="561F3F3F" w14:textId="77777777" w:rsidR="003533C2" w:rsidRPr="00156DDA" w:rsidRDefault="003533C2" w:rsidP="003533C2">
                          <w:pPr>
                            <w:pStyle w:val="Paragraphedeliste"/>
                            <w:numPr>
                              <w:ilvl w:val="0"/>
                              <w:numId w:val="20"/>
                            </w:numPr>
                            <w:spacing w:after="0" w:line="259" w:lineRule="auto"/>
                            <w:rPr>
                              <w:rFonts w:eastAsiaTheme="minorEastAsia"/>
                            </w:rPr>
                          </w:pPr>
                          <w:r w:rsidRPr="1637AF34">
                            <w:rPr>
                              <w:rFonts w:eastAsiaTheme="minorEastAsia"/>
                            </w:rPr>
                            <w:t>Vérifier l’intérêt de réaliser une sonde test et un test de réponse thermique</w:t>
                          </w:r>
                          <w:r>
                            <w:rPr>
                              <w:rFonts w:eastAsiaTheme="minorEastAsia"/>
                            </w:rPr>
                            <w:t>.</w:t>
                          </w:r>
                        </w:p>
                        <w:p w14:paraId="07CA25F0" w14:textId="77777777" w:rsidR="003533C2" w:rsidRPr="007B781D" w:rsidRDefault="003533C2" w:rsidP="003533C2">
                          <w:pPr>
                            <w:pStyle w:val="Paragraphedeliste"/>
                            <w:numPr>
                              <w:ilvl w:val="0"/>
                              <w:numId w:val="0"/>
                            </w:numPr>
                            <w:spacing w:after="0"/>
                            <w:ind w:left="284"/>
                            <w:rPr>
                              <w:rFonts w:eastAsiaTheme="minorEastAsia"/>
                            </w:rPr>
                          </w:pPr>
                        </w:p>
                        <w:p w14:paraId="711E17B0" w14:textId="77777777" w:rsidR="003533C2" w:rsidRPr="00156DDA" w:rsidRDefault="003533C2" w:rsidP="003533C2">
                          <w:pPr>
                            <w:spacing w:after="0"/>
                            <w:rPr>
                              <w:rFonts w:eastAsiaTheme="minorEastAsia"/>
                            </w:rPr>
                          </w:pPr>
                          <w:r>
                            <w:rPr>
                              <w:rFonts w:eastAsiaTheme="minorEastAsia"/>
                            </w:rPr>
                            <w:t>Géothermie sur n</w:t>
                          </w:r>
                          <w:r w:rsidRPr="00FC3F56">
                            <w:rPr>
                              <w:rFonts w:eastAsiaTheme="minorEastAsia"/>
                            </w:rPr>
                            <w:t>appe</w:t>
                          </w:r>
                          <w:r w:rsidRPr="1637AF34">
                            <w:rPr>
                              <w:rFonts w:eastAsiaTheme="minorEastAsia"/>
                            </w:rPr>
                            <w:t xml:space="preserve"> d’eau souterraine – points spécifiques</w:t>
                          </w:r>
                          <w:r>
                            <w:rPr>
                              <w:rFonts w:eastAsiaTheme="minorEastAsia"/>
                            </w:rPr>
                            <w:t> :</w:t>
                          </w:r>
                        </w:p>
                        <w:p w14:paraId="2A7FC149" w14:textId="77777777" w:rsidR="003533C2" w:rsidRPr="00156DDA" w:rsidRDefault="003533C2" w:rsidP="003533C2">
                          <w:pPr>
                            <w:pStyle w:val="Paragraphedeliste"/>
                            <w:numPr>
                              <w:ilvl w:val="0"/>
                              <w:numId w:val="21"/>
                            </w:numPr>
                            <w:spacing w:after="0" w:line="259" w:lineRule="auto"/>
                            <w:rPr>
                              <w:rFonts w:eastAsiaTheme="minorEastAsia"/>
                            </w:rPr>
                          </w:pPr>
                          <w:r w:rsidRPr="1637AF34">
                            <w:rPr>
                              <w:rFonts w:eastAsiaTheme="minorEastAsia"/>
                            </w:rPr>
                            <w:t>Détermination du débit nécessaire</w:t>
                          </w:r>
                          <w:r>
                            <w:rPr>
                              <w:rFonts w:eastAsiaTheme="minorEastAsia"/>
                            </w:rPr>
                            <w:t> ;</w:t>
                          </w:r>
                        </w:p>
                        <w:p w14:paraId="0226DB39" w14:textId="77777777" w:rsidR="003533C2" w:rsidRPr="00156DDA" w:rsidRDefault="003533C2" w:rsidP="003533C2">
                          <w:pPr>
                            <w:pStyle w:val="Paragraphedeliste"/>
                            <w:numPr>
                              <w:ilvl w:val="0"/>
                              <w:numId w:val="21"/>
                            </w:numPr>
                            <w:spacing w:after="0" w:line="259" w:lineRule="auto"/>
                            <w:rPr>
                              <w:rFonts w:eastAsiaTheme="minorEastAsia"/>
                            </w:rPr>
                          </w:pPr>
                          <w:r w:rsidRPr="1637AF34">
                            <w:rPr>
                              <w:rFonts w:eastAsiaTheme="minorEastAsia"/>
                            </w:rPr>
                            <w:t>Description des ouvrages de forage</w:t>
                          </w:r>
                          <w:r>
                            <w:rPr>
                              <w:rFonts w:eastAsiaTheme="minorEastAsia"/>
                            </w:rPr>
                            <w:t> ;</w:t>
                          </w:r>
                        </w:p>
                        <w:p w14:paraId="27B4DB0C" w14:textId="77777777" w:rsidR="003533C2" w:rsidRPr="00156DDA" w:rsidRDefault="003533C2" w:rsidP="003533C2">
                          <w:pPr>
                            <w:pStyle w:val="Paragraphedeliste"/>
                            <w:numPr>
                              <w:ilvl w:val="0"/>
                              <w:numId w:val="21"/>
                            </w:numPr>
                            <w:spacing w:after="0" w:line="259" w:lineRule="auto"/>
                            <w:rPr>
                              <w:rFonts w:eastAsiaTheme="minorEastAsia"/>
                            </w:rPr>
                          </w:pPr>
                          <w:r w:rsidRPr="0078214A">
                            <w:rPr>
                              <w:rFonts w:eastAsiaTheme="minorEastAsia"/>
                            </w:rPr>
                            <w:t>Prévision de sol rencontré, débit indicatif par ouvrage de production, nombre et profondeurs</w:t>
                          </w:r>
                          <w:r>
                            <w:rPr>
                              <w:rFonts w:eastAsiaTheme="minorEastAsia"/>
                            </w:rPr>
                            <w:t> ;</w:t>
                          </w:r>
                        </w:p>
                        <w:p w14:paraId="60441DD2" w14:textId="77777777" w:rsidR="003533C2" w:rsidRPr="00156DDA" w:rsidRDefault="003533C2" w:rsidP="003533C2">
                          <w:pPr>
                            <w:pStyle w:val="Paragraphedeliste"/>
                            <w:numPr>
                              <w:ilvl w:val="0"/>
                              <w:numId w:val="21"/>
                            </w:numPr>
                            <w:spacing w:after="0" w:line="259" w:lineRule="auto"/>
                            <w:rPr>
                              <w:rFonts w:eastAsiaTheme="minorEastAsia"/>
                            </w:rPr>
                          </w:pPr>
                          <w:r w:rsidRPr="1637AF34">
                            <w:rPr>
                              <w:rFonts w:eastAsiaTheme="minorEastAsia"/>
                            </w:rPr>
                            <w:t>Préciser les moyens de régulation de la / des pompes(s) de forage</w:t>
                          </w:r>
                          <w:r>
                            <w:rPr>
                              <w:rFonts w:eastAsiaTheme="minorEastAsia"/>
                            </w:rPr>
                            <w:t> ;</w:t>
                          </w:r>
                        </w:p>
                        <w:p w14:paraId="57F24B20" w14:textId="032B4C12" w:rsidR="003533C2" w:rsidRPr="00EA0543" w:rsidRDefault="003533C2" w:rsidP="00EA0543">
                          <w:pPr>
                            <w:pStyle w:val="Paragraphedeliste"/>
                            <w:numPr>
                              <w:ilvl w:val="0"/>
                              <w:numId w:val="21"/>
                            </w:numPr>
                            <w:spacing w:after="0" w:line="259" w:lineRule="auto"/>
                          </w:pPr>
                          <w:r w:rsidRPr="1637AF34">
                            <w:rPr>
                              <w:rFonts w:eastAsiaTheme="minorEastAsia"/>
                            </w:rPr>
                            <w:t>Intérêt de réaliser un forage d’essai, prévision des tests à effectuer (de type : essais par paliers et essais longue durée).</w:t>
                          </w:r>
                        </w:p>
                      </w:txbxContent>
                    </v:textbox>
                    <w10:wrap type="topAndBottom" anchorx="margin"/>
                  </v:shape>
                </w:pict>
              </mc:Fallback>
            </mc:AlternateContent>
          </w:r>
          <w:r w:rsidRPr="003533C2">
            <w:rPr>
              <w:rFonts w:eastAsiaTheme="minorEastAsia"/>
              <w:noProof/>
            </w:rPr>
            <mc:AlternateContent>
              <mc:Choice Requires="wps">
                <w:drawing>
                  <wp:anchor distT="45720" distB="45720" distL="114300" distR="114300" simplePos="0" relativeHeight="251658291" behindDoc="0" locked="0" layoutInCell="1" allowOverlap="1" wp14:anchorId="41C95AF5" wp14:editId="3950FA98">
                    <wp:simplePos x="0" y="0"/>
                    <wp:positionH relativeFrom="margin">
                      <wp:posOffset>-1270</wp:posOffset>
                    </wp:positionH>
                    <wp:positionV relativeFrom="paragraph">
                      <wp:posOffset>5272076</wp:posOffset>
                    </wp:positionV>
                    <wp:extent cx="6454775" cy="1404620"/>
                    <wp:effectExtent l="0" t="0" r="22225" b="20320"/>
                    <wp:wrapSquare wrapText="bothSides"/>
                    <wp:docPr id="4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775" cy="1404620"/>
                            </a:xfrm>
                            <a:prstGeom prst="rect">
                              <a:avLst/>
                            </a:prstGeom>
                            <a:solidFill>
                              <a:srgbClr val="FFFFFF"/>
                            </a:solidFill>
                            <a:ln w="9525">
                              <a:solidFill>
                                <a:schemeClr val="accent4"/>
                              </a:solidFill>
                              <a:miter lim="800000"/>
                              <a:headEnd/>
                              <a:tailEnd/>
                            </a:ln>
                          </wps:spPr>
                          <wps:txbx>
                            <w:txbxContent>
                              <w:p w14:paraId="3D1D7E20" w14:textId="3DD097CE" w:rsidR="003533C2" w:rsidRDefault="003533C2" w:rsidP="00EA0543">
                                <w:pPr>
                                  <w:spacing w:after="0"/>
                                  <w:jc w:val="both"/>
                                </w:pPr>
                                <w:r w:rsidRPr="00A12EF6">
                                  <w:rPr>
                                    <w:rFonts w:eastAsiaTheme="minorEastAsia"/>
                                    <w:b/>
                                    <w:bCs/>
                                  </w:rPr>
                                  <w:t>Production de froid également :</w:t>
                                </w:r>
                                <w:r>
                                  <w:rPr>
                                    <w:rFonts w:eastAsiaTheme="minorEastAsia"/>
                                  </w:rPr>
                                  <w:t xml:space="preserve"> </w:t>
                                </w:r>
                                <w:r w:rsidRPr="76387B88">
                                  <w:rPr>
                                    <w:rFonts w:eastAsiaTheme="minorEastAsia"/>
                                  </w:rPr>
                                  <w:t xml:space="preserve">Les installations de géothermie sont à même de répondre aux besoins de froid en plus de satisfaire ceux de chaud. Idéalement, un simple échangeur permet de répondre aux besoins par </w:t>
                                </w:r>
                                <w:proofErr w:type="spellStart"/>
                                <w:r w:rsidRPr="76387B88">
                                  <w:rPr>
                                    <w:rFonts w:eastAsiaTheme="minorEastAsia"/>
                                  </w:rPr>
                                  <w:t>géocooling</w:t>
                                </w:r>
                                <w:proofErr w:type="spellEnd"/>
                                <w:r w:rsidRPr="76387B88">
                                  <w:rPr>
                                    <w:rFonts w:eastAsiaTheme="minorEastAsia"/>
                                  </w:rPr>
                                  <w:t xml:space="preserve"> (froid passif, sans consommation d’électricité par la pompe à chaleur), lorsque le régime de température des émetteurs a été choisi pour un tel fonctionnement. Dans tous les cas, la pompe à chaleur géothermique peut également assurer un froid actif, en couverture totale ou en complément du </w:t>
                                </w:r>
                                <w:proofErr w:type="spellStart"/>
                                <w:r w:rsidRPr="76387B88">
                                  <w:rPr>
                                    <w:rFonts w:eastAsiaTheme="minorEastAsia"/>
                                  </w:rPr>
                                  <w:t>géocooling</w:t>
                                </w:r>
                                <w:proofErr w:type="spellEnd"/>
                                <w:r w:rsidRPr="76387B88">
                                  <w:rPr>
                                    <w:rFonts w:eastAsiaTheme="minorEastAsia"/>
                                  </w:rPr>
                                  <w:t xml:space="preserve"> lorsque les régimes de température des émetteurs le nécessitent. Lorsque l’installation produit du froid, la chaleur extraite du bâtiment se retrouve dans le sous-sol : ceci a le double avantage de limiter les effets de l’îlot de chaleur urbain et de forcer la recharge thermique du sous-sol, qui jouera alors le rôle de stockage de chaleur en vue des futurs besoins de chauffage.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C95AF5" id="_x0000_s1049" type="#_x0000_t202" style="position:absolute;margin-left:-.1pt;margin-top:415.1pt;width:508.25pt;height:110.6pt;z-index:25165829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" strokecolor="#d6bdfb [3207]">
                    <v:textbox style="mso-fit-shape-to-text:t">
                      <w:txbxContent>
                        <w:p w14:paraId="3D1D7E20" w14:textId="3DD097CE" w:rsidR="003533C2" w:rsidRDefault="003533C2" w:rsidP="00EA0543">
                          <w:pPr>
                            <w:spacing w:after="0"/>
                            <w:jc w:val="both"/>
                          </w:pPr>
                          <w:r w:rsidRPr="00A12EF6">
                            <w:rPr>
                              <w:rFonts w:eastAsiaTheme="minorEastAsia"/>
                              <w:b/>
                              <w:bCs/>
                            </w:rPr>
                            <w:t>Production de froid également :</w:t>
                          </w:r>
                          <w:r>
                            <w:rPr>
                              <w:rFonts w:eastAsiaTheme="minorEastAsia"/>
                            </w:rPr>
                            <w:t xml:space="preserve"> </w:t>
                          </w:r>
                          <w:r w:rsidRPr="76387B88">
                            <w:rPr>
                              <w:rFonts w:eastAsiaTheme="minorEastAsia"/>
                            </w:rPr>
                            <w:t xml:space="preserve">Les installations de géothermie sont à même de répondre aux besoins de froid en plus de satisfaire ceux de chaud. Idéalement, un simple échangeur permet de répondre aux besoins par </w:t>
                          </w:r>
                          <w:proofErr w:type="spellStart"/>
                          <w:r w:rsidRPr="76387B88">
                            <w:rPr>
                              <w:rFonts w:eastAsiaTheme="minorEastAsia"/>
                            </w:rPr>
                            <w:t>géocooling</w:t>
                          </w:r>
                          <w:proofErr w:type="spellEnd"/>
                          <w:r w:rsidRPr="76387B88">
                            <w:rPr>
                              <w:rFonts w:eastAsiaTheme="minorEastAsia"/>
                            </w:rPr>
                            <w:t xml:space="preserve"> (froid passif, sans consommation d’électricité par la pompe à chaleur), lorsque le régime de température des émetteurs a été choisi pour un tel fonctionnement. Dans tous les cas, la pompe à chaleur géothermique peut également assurer un froid actif, en couverture totale ou en complément du </w:t>
                          </w:r>
                          <w:proofErr w:type="spellStart"/>
                          <w:r w:rsidRPr="76387B88">
                            <w:rPr>
                              <w:rFonts w:eastAsiaTheme="minorEastAsia"/>
                            </w:rPr>
                            <w:t>géocooling</w:t>
                          </w:r>
                          <w:proofErr w:type="spellEnd"/>
                          <w:r w:rsidRPr="76387B88">
                            <w:rPr>
                              <w:rFonts w:eastAsiaTheme="minorEastAsia"/>
                            </w:rPr>
                            <w:t xml:space="preserve"> lorsque les régimes de température des émetteurs le nécessitent. Lorsque l’installation produit du froid, la chaleur extraite du bâtiment se retrouve dans le sous-sol : ceci a le double avantage de limiter les effets de l’îlot de chaleur urbain et de forcer la recharge thermique du sous-sol, qui jouera alors le rôle de stockage de chaleur en vue des futurs besoins de chauffage.</w:t>
                          </w:r>
                        </w:p>
                      </w:txbxContent>
                    </v:textbox>
                    <w10:wrap type="square" anchorx="margin"/>
                  </v:shape>
                </w:pict>
              </mc:Fallback>
            </mc:AlternateContent>
          </w:r>
        </w:p>
        <w:p w14:paraId="2C718091" w14:textId="6425407D" w:rsidR="00036EC5" w:rsidRDefault="00036EC5" w:rsidP="00084A39">
          <w:pPr>
            <w:spacing w:after="0"/>
            <w:rPr>
              <w:rFonts w:eastAsiaTheme="minorEastAsia"/>
            </w:rPr>
          </w:pPr>
        </w:p>
        <w:p w14:paraId="47AAD01E" w14:textId="2769225A" w:rsidR="00036EC5" w:rsidRDefault="00036EC5" w:rsidP="00084A39">
          <w:pPr>
            <w:spacing w:after="0"/>
            <w:rPr>
              <w:rFonts w:eastAsiaTheme="minorEastAsia"/>
            </w:rPr>
          </w:pPr>
        </w:p>
        <w:p w14:paraId="1635F530" w14:textId="4A9CE634" w:rsidR="00036EC5" w:rsidRDefault="00036EC5" w:rsidP="00084A39">
          <w:pPr>
            <w:spacing w:after="0"/>
            <w:rPr>
              <w:rFonts w:eastAsiaTheme="minorEastAsia"/>
            </w:rPr>
          </w:pPr>
        </w:p>
        <w:p w14:paraId="710FFC55" w14:textId="03CAF835" w:rsidR="00024664" w:rsidRDefault="00024664" w:rsidP="00084A39">
          <w:pPr>
            <w:spacing w:after="0"/>
            <w:rPr>
              <w:rFonts w:eastAsiaTheme="minorEastAsia"/>
            </w:rPr>
          </w:pPr>
        </w:p>
        <w:p w14:paraId="5AB7976F" w14:textId="77777777" w:rsidR="00024664" w:rsidRDefault="00024664" w:rsidP="00084A39">
          <w:pPr>
            <w:spacing w:after="0"/>
            <w:rPr>
              <w:rFonts w:eastAsiaTheme="minorEastAsia"/>
            </w:rPr>
          </w:pPr>
        </w:p>
        <w:p w14:paraId="2EB08DBF" w14:textId="4B1331ED" w:rsidR="00084A39" w:rsidRDefault="00084A39" w:rsidP="008F16B6">
          <w:pPr>
            <w:spacing w:after="0"/>
            <w:ind w:left="720"/>
            <w:rPr>
              <w:rFonts w:eastAsiaTheme="minorEastAsia"/>
            </w:rPr>
          </w:pPr>
        </w:p>
        <w:p w14:paraId="6A930EBE" w14:textId="5E5039F9" w:rsidR="00EC5185" w:rsidRDefault="00EC5185">
          <w:pPr>
            <w:spacing w:after="0" w:line="240" w:lineRule="auto"/>
          </w:pPr>
          <w:r>
            <w:br w:type="page"/>
          </w:r>
        </w:p>
        <w:p w14:paraId="4F0B3197" w14:textId="70F471DC" w:rsidR="00617361" w:rsidRDefault="00BA5855" w:rsidP="00C318D1">
          <w:pPr>
            <w:pStyle w:val="Titre2"/>
          </w:pPr>
          <w:bookmarkStart w:id="32" w:name="_Toc191983421"/>
          <w:r>
            <w:rPr>
              <w:noProof/>
            </w:rPr>
            <w:lastRenderedPageBreak/>
            <w:drawing>
              <wp:anchor distT="0" distB="0" distL="114300" distR="114300" simplePos="0" relativeHeight="251661367" behindDoc="0" locked="0" layoutInCell="1" allowOverlap="1" wp14:anchorId="75191568" wp14:editId="6356C220">
                <wp:simplePos x="0" y="0"/>
                <wp:positionH relativeFrom="margin">
                  <wp:align>right</wp:align>
                </wp:positionH>
                <wp:positionV relativeFrom="paragraph">
                  <wp:posOffset>-210338</wp:posOffset>
                </wp:positionV>
                <wp:extent cx="588010" cy="719455"/>
                <wp:effectExtent l="0" t="0" r="2540" b="4445"/>
                <wp:wrapNone/>
                <wp:docPr id="1332070423"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070423" name=""/>
                        <pic:cNvPicPr/>
                      </pic:nvPicPr>
                      <pic:blipFill>
                        <a:blip r:embed="rId77" cstate="print">
                          <a:extLst>
                            <a:ext uri="{28A0092B-C50C-407E-A947-70E740481C1C}">
                              <a14:useLocalDpi xmlns:a14="http://schemas.microsoft.com/office/drawing/2010/main" val="0"/>
                            </a:ext>
                            <a:ext uri="{96DAC541-7B7A-43D3-8B79-37D633B846F1}">
                              <asvg:svgBlip xmlns:asvg="http://schemas.microsoft.com/office/drawing/2016/SVG/main" r:embed="rId78"/>
                            </a:ext>
                          </a:extLst>
                        </a:blip>
                        <a:stretch>
                          <a:fillRect/>
                        </a:stretch>
                      </pic:blipFill>
                      <pic:spPr>
                        <a:xfrm>
                          <a:off x="0" y="0"/>
                          <a:ext cx="588010" cy="719455"/>
                        </a:xfrm>
                        <a:prstGeom prst="rect">
                          <a:avLst/>
                        </a:prstGeom>
                      </pic:spPr>
                    </pic:pic>
                  </a:graphicData>
                </a:graphic>
              </wp:anchor>
            </w:drawing>
          </w:r>
          <w:r w:rsidR="00617361" w:rsidRPr="00D2037A">
            <w:t>Solaire Thermique</w:t>
          </w:r>
          <w:bookmarkEnd w:id="32"/>
        </w:p>
        <w:p w14:paraId="7B7A51BB" w14:textId="069C5D5A" w:rsidR="00617361" w:rsidRDefault="00617361" w:rsidP="000A455E">
          <w:pPr>
            <w:pStyle w:val="Titre3"/>
            <w:numPr>
              <w:ilvl w:val="0"/>
              <w:numId w:val="19"/>
            </w:numPr>
          </w:pPr>
          <w:bookmarkStart w:id="33" w:name="_Toc191983422"/>
          <w:r w:rsidRPr="00617361">
            <w:t>Définition</w:t>
          </w:r>
          <w:bookmarkEnd w:id="33"/>
        </w:p>
        <w:p w14:paraId="7CAC3A18" w14:textId="37B6034A" w:rsidR="00134F9C" w:rsidRDefault="00EA0543" w:rsidP="00134F9C">
          <w:pPr>
            <w:pStyle w:val="Titre4"/>
          </w:pPr>
          <w:r>
            <w:rPr>
              <w:noProof/>
            </w:rPr>
            <mc:AlternateContent>
              <mc:Choice Requires="wps">
                <w:drawing>
                  <wp:anchor distT="0" distB="0" distL="114300" distR="114300" simplePos="0" relativeHeight="251658249" behindDoc="0" locked="0" layoutInCell="1" allowOverlap="1" wp14:anchorId="752EA854" wp14:editId="18F63E66">
                    <wp:simplePos x="0" y="0"/>
                    <wp:positionH relativeFrom="margin">
                      <wp:align>right</wp:align>
                    </wp:positionH>
                    <wp:positionV relativeFrom="paragraph">
                      <wp:posOffset>42173</wp:posOffset>
                    </wp:positionV>
                    <wp:extent cx="6463665" cy="1043940"/>
                    <wp:effectExtent l="0" t="0" r="13335" b="22860"/>
                    <wp:wrapNone/>
                    <wp:docPr id="1290026829" name="Zone de texte 31"/>
                    <wp:cNvGraphicFramePr/>
                    <a:graphic xmlns:a="http://schemas.openxmlformats.org/drawingml/2006/main">
                      <a:graphicData uri="http://schemas.microsoft.com/office/word/2010/wordprocessingShape">
                        <wps:wsp>
                          <wps:cNvSpPr txBox="1"/>
                          <wps:spPr>
                            <a:xfrm>
                              <a:off x="0" y="0"/>
                              <a:ext cx="6463665" cy="1043940"/>
                            </a:xfrm>
                            <a:prstGeom prst="rect">
                              <a:avLst/>
                            </a:prstGeom>
                            <a:solidFill>
                              <a:schemeClr val="lt1"/>
                            </a:solidFill>
                            <a:ln w="6350">
                              <a:solidFill>
                                <a:schemeClr val="accent4"/>
                              </a:solidFill>
                            </a:ln>
                          </wps:spPr>
                          <wps:txbx>
                            <w:txbxContent>
                              <w:p w14:paraId="0C8CE159" w14:textId="77777777" w:rsidR="00134F9C" w:rsidRDefault="00134F9C" w:rsidP="00134F9C">
                                <w:pPr>
                                  <w:spacing w:after="0"/>
                                  <w:jc w:val="both"/>
                                  <w:rPr>
                                    <w:rFonts w:eastAsiaTheme="minorEastAsia"/>
                                  </w:rPr>
                                </w:pPr>
                                <w:r w:rsidRPr="03242E28">
                                  <w:rPr>
                                    <w:rFonts w:eastAsiaTheme="minorEastAsia"/>
                                  </w:rPr>
                                  <w:t>Le solaire thermique est une technologie utilisant l'énergie solaire pour produire de la chaleur. Cette méthode implique l'utilisation de capteurs solaires pour absorber la chaleur du soleil, qui est ensuite transférée à un fluide caloporteur, tel que de l'eau glycolée (ajout d’un agent antigel). Cette chaleur peut être utilisée pour chauffer de l'eau sanitaire,</w:t>
                                </w:r>
                                <w:r>
                                  <w:rPr>
                                    <w:rFonts w:eastAsiaTheme="minorEastAsia"/>
                                  </w:rPr>
                                  <w:t xml:space="preserve"> ou</w:t>
                                </w:r>
                                <w:r w:rsidRPr="03242E28">
                                  <w:rPr>
                                    <w:rFonts w:eastAsiaTheme="minorEastAsia"/>
                                  </w:rPr>
                                  <w:t xml:space="preserve"> alimenter un système de </w:t>
                                </w:r>
                                <w:proofErr w:type="gramStart"/>
                                <w:r w:rsidRPr="03242E28">
                                  <w:rPr>
                                    <w:rFonts w:eastAsiaTheme="minorEastAsia"/>
                                  </w:rPr>
                                  <w:t>chauffage  ou</w:t>
                                </w:r>
                                <w:proofErr w:type="gramEnd"/>
                                <w:r w:rsidRPr="03242E28">
                                  <w:rPr>
                                    <w:rFonts w:eastAsiaTheme="minorEastAsia"/>
                                  </w:rPr>
                                  <w:t xml:space="preserve"> répondre à d'autres besoins thermiques, contribuant ainsi à réduire la consommation d'énergie conventionnelle.</w:t>
                                </w:r>
                              </w:p>
                              <w:p w14:paraId="55C5B1AF" w14:textId="77777777" w:rsidR="00BD40D7" w:rsidRDefault="00BD40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EA854" id="Zone de texte 31" o:spid="_x0000_s1050" type="#_x0000_t202" style="position:absolute;margin-left:457.75pt;margin-top:3.3pt;width:508.95pt;height:82.2pt;z-index:25165824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" fillcolor="white [3201]" strokecolor="#d6bdfb [3207]" strokeweight=".5pt">
                    <v:textbox>
                      <w:txbxContent>
                        <w:p w14:paraId="0C8CE159" w14:textId="77777777" w:rsidR="00134F9C" w:rsidRDefault="00134F9C" w:rsidP="00134F9C">
                          <w:pPr>
                            <w:spacing w:after="0"/>
                            <w:jc w:val="both"/>
                            <w:rPr>
                              <w:rFonts w:eastAsiaTheme="minorEastAsia"/>
                            </w:rPr>
                          </w:pPr>
                          <w:r w:rsidRPr="03242E28">
                            <w:rPr>
                              <w:rFonts w:eastAsiaTheme="minorEastAsia"/>
                            </w:rPr>
                            <w:t>Le solaire thermique est une technologie utilisant l'énergie solaire pour produire de la chaleur. Cette méthode implique l'utilisation de capteurs solaires pour absorber la chaleur du soleil, qui est ensuite transférée à un fluide caloporteur, tel que de l'eau glycolée (ajout d’un agent antigel). Cette chaleur peut être utilisée pour chauffer de l'eau sanitaire,</w:t>
                          </w:r>
                          <w:r>
                            <w:rPr>
                              <w:rFonts w:eastAsiaTheme="minorEastAsia"/>
                            </w:rPr>
                            <w:t xml:space="preserve"> ou</w:t>
                          </w:r>
                          <w:r w:rsidRPr="03242E28">
                            <w:rPr>
                              <w:rFonts w:eastAsiaTheme="minorEastAsia"/>
                            </w:rPr>
                            <w:t xml:space="preserve"> alimenter un système de </w:t>
                          </w:r>
                          <w:proofErr w:type="gramStart"/>
                          <w:r w:rsidRPr="03242E28">
                            <w:rPr>
                              <w:rFonts w:eastAsiaTheme="minorEastAsia"/>
                            </w:rPr>
                            <w:t>chauffage  ou</w:t>
                          </w:r>
                          <w:proofErr w:type="gramEnd"/>
                          <w:r w:rsidRPr="03242E28">
                            <w:rPr>
                              <w:rFonts w:eastAsiaTheme="minorEastAsia"/>
                            </w:rPr>
                            <w:t xml:space="preserve"> répondre à d'autres besoins thermiques, contribuant ainsi à réduire la consommation d'énergie conventionnelle.</w:t>
                          </w:r>
                        </w:p>
                        <w:p w14:paraId="55C5B1AF" w14:textId="77777777" w:rsidR="00BD40D7" w:rsidRDefault="00BD40D7"/>
                      </w:txbxContent>
                    </v:textbox>
                    <w10:wrap anchorx="margin"/>
                  </v:shape>
                </w:pict>
              </mc:Fallback>
            </mc:AlternateContent>
          </w:r>
        </w:p>
        <w:p w14:paraId="38797E8C" w14:textId="2AF565F6" w:rsidR="00134F9C" w:rsidRDefault="00134F9C" w:rsidP="00134F9C"/>
        <w:p w14:paraId="04CFB3AC" w14:textId="77777777" w:rsidR="00134F9C" w:rsidRDefault="00134F9C" w:rsidP="00134F9C"/>
        <w:p w14:paraId="59A6EBAD" w14:textId="77777777" w:rsidR="00134F9C" w:rsidRDefault="00134F9C" w:rsidP="00134F9C"/>
        <w:p w14:paraId="406EAEFB" w14:textId="2F3107F1" w:rsidR="00617361" w:rsidRDefault="00EA0543" w:rsidP="000A455E">
          <w:pPr>
            <w:pStyle w:val="Titre3"/>
            <w:numPr>
              <w:ilvl w:val="0"/>
              <w:numId w:val="19"/>
            </w:numPr>
          </w:pPr>
          <w:bookmarkStart w:id="34" w:name="_Toc191983423"/>
          <w:r w:rsidRPr="00EA0543">
            <w:rPr>
              <w:rFonts w:eastAsiaTheme="minorEastAsia"/>
              <w:noProof/>
            </w:rPr>
            <mc:AlternateContent>
              <mc:Choice Requires="wps">
                <w:drawing>
                  <wp:anchor distT="45720" distB="45720" distL="114300" distR="114300" simplePos="0" relativeHeight="251658292" behindDoc="0" locked="0" layoutInCell="1" allowOverlap="1" wp14:anchorId="28BD1670" wp14:editId="46BFA903">
                    <wp:simplePos x="0" y="0"/>
                    <wp:positionH relativeFrom="margin">
                      <wp:align>right</wp:align>
                    </wp:positionH>
                    <wp:positionV relativeFrom="paragraph">
                      <wp:posOffset>513715</wp:posOffset>
                    </wp:positionV>
                    <wp:extent cx="6463665" cy="1404620"/>
                    <wp:effectExtent l="0" t="0" r="13335" b="19050"/>
                    <wp:wrapTopAndBottom/>
                    <wp:docPr id="4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665" cy="1404620"/>
                            </a:xfrm>
                            <a:prstGeom prst="rect">
                              <a:avLst/>
                            </a:prstGeom>
                            <a:solidFill>
                              <a:srgbClr val="FFFFFF"/>
                            </a:solidFill>
                            <a:ln w="9525">
                              <a:solidFill>
                                <a:schemeClr val="accent1"/>
                              </a:solidFill>
                              <a:miter lim="800000"/>
                              <a:headEnd/>
                              <a:tailEnd/>
                            </a:ln>
                          </wps:spPr>
                          <wps:txbx>
                            <w:txbxContent>
                              <w:p w14:paraId="1DDAC9C5" w14:textId="33DB7B86" w:rsidR="00EA0543" w:rsidRDefault="00EA0543" w:rsidP="00EA0543">
                                <w:pPr>
                                  <w:spacing w:after="0"/>
                                  <w:jc w:val="both"/>
                                  <w:rPr>
                                    <w:rFonts w:eastAsiaTheme="minorEastAsia"/>
                                  </w:rPr>
                                </w:pPr>
                                <w:r w:rsidRPr="026919E4">
                                  <w:rPr>
                                    <w:rFonts w:eastAsiaTheme="minorEastAsia"/>
                                  </w:rPr>
                                  <w:t xml:space="preserve">Le prestataire devra décrire et faire un état des lieux détaillé des installations de chauffage et les systèmes de production/utilisation d’eau chaude sanitaire du(des) bâtiment(s) étudié(s). </w:t>
                                </w:r>
                                <w:r w:rsidRPr="003021B6">
                                  <w:t xml:space="preserve"> </w:t>
                                </w:r>
                              </w:p>
                              <w:p w14:paraId="6D7B4F7F" w14:textId="77777777" w:rsidR="00EA0543" w:rsidRDefault="00EA0543" w:rsidP="00EA0543">
                                <w:pPr>
                                  <w:spacing w:after="0"/>
                                  <w:jc w:val="both"/>
                                  <w:rPr>
                                    <w:rFonts w:eastAsiaTheme="minorEastAsia"/>
                                  </w:rPr>
                                </w:pPr>
                                <w:r w:rsidRPr="026919E4">
                                  <w:rPr>
                                    <w:rFonts w:eastAsiaTheme="minorEastAsia"/>
                                  </w:rPr>
                                  <w:t xml:space="preserve">Le prestataire </w:t>
                                </w:r>
                                <w:r w:rsidRPr="003021B6">
                                  <w:rPr>
                                    <w:rFonts w:eastAsiaTheme="minorEastAsia"/>
                                  </w:rPr>
                                  <w:t xml:space="preserve">devra préciser et </w:t>
                                </w:r>
                                <w:r w:rsidRPr="026919E4">
                                  <w:rPr>
                                    <w:rFonts w:eastAsiaTheme="minorEastAsia"/>
                                  </w:rPr>
                                  <w:t>dimensionner</w:t>
                                </w:r>
                                <w:r w:rsidRPr="003021B6">
                                  <w:rPr>
                                    <w:rFonts w:eastAsiaTheme="minorEastAsia"/>
                                  </w:rPr>
                                  <w:t xml:space="preserve"> les éléments suivants : </w:t>
                                </w:r>
                              </w:p>
                              <w:p w14:paraId="2EA5BF89" w14:textId="77777777" w:rsidR="00EA0543" w:rsidRPr="003021B6" w:rsidRDefault="00EA0543" w:rsidP="00EA0543">
                                <w:pPr>
                                  <w:pStyle w:val="Paragraphedeliste"/>
                                  <w:numPr>
                                    <w:ilvl w:val="0"/>
                                    <w:numId w:val="23"/>
                                  </w:numPr>
                                  <w:spacing w:after="0" w:line="259" w:lineRule="auto"/>
                                  <w:jc w:val="both"/>
                                  <w:rPr>
                                    <w:rFonts w:eastAsiaTheme="minorEastAsia"/>
                                  </w:rPr>
                                </w:pPr>
                                <w:r w:rsidRPr="003021B6">
                                  <w:rPr>
                                    <w:rFonts w:eastAsiaTheme="minorEastAsia"/>
                                  </w:rPr>
                                  <w:t>La surface de capteurs solaires </w:t>
                                </w:r>
                                <w:r>
                                  <w:rPr>
                                    <w:rFonts w:eastAsiaTheme="minorEastAsia"/>
                                  </w:rPr>
                                  <w:t>;</w:t>
                                </w:r>
                              </w:p>
                              <w:p w14:paraId="27B1C31D" w14:textId="77777777" w:rsidR="00EA0543" w:rsidRPr="007F4E8A" w:rsidRDefault="00EA0543" w:rsidP="00EA0543">
                                <w:pPr>
                                  <w:pStyle w:val="Paragraphedeliste"/>
                                  <w:numPr>
                                    <w:ilvl w:val="0"/>
                                    <w:numId w:val="23"/>
                                  </w:numPr>
                                  <w:spacing w:after="0" w:line="259" w:lineRule="auto"/>
                                  <w:jc w:val="both"/>
                                  <w:rPr>
                                    <w:rFonts w:eastAsiaTheme="minorEastAsia"/>
                                  </w:rPr>
                                </w:pPr>
                                <w:r w:rsidRPr="007F4E8A">
                                  <w:rPr>
                                    <w:rFonts w:eastAsiaTheme="minorEastAsia"/>
                                  </w:rPr>
                                  <w:t>Le volume de stockage solaire</w:t>
                                </w:r>
                                <w:r>
                                  <w:rPr>
                                    <w:rFonts w:eastAsiaTheme="minorEastAsia"/>
                                  </w:rPr>
                                  <w:t> ;</w:t>
                                </w:r>
                              </w:p>
                              <w:p w14:paraId="6996E8EE" w14:textId="77777777" w:rsidR="00EA0543" w:rsidRPr="007F4E8A" w:rsidRDefault="00EA0543" w:rsidP="00EA0543">
                                <w:pPr>
                                  <w:pStyle w:val="Paragraphedeliste"/>
                                  <w:numPr>
                                    <w:ilvl w:val="0"/>
                                    <w:numId w:val="23"/>
                                  </w:numPr>
                                  <w:spacing w:after="0" w:line="259" w:lineRule="auto"/>
                                  <w:jc w:val="both"/>
                                  <w:rPr>
                                    <w:rFonts w:eastAsiaTheme="minorEastAsia"/>
                                  </w:rPr>
                                </w:pPr>
                                <w:r w:rsidRPr="007F4E8A">
                                  <w:rPr>
                                    <w:rFonts w:eastAsiaTheme="minorEastAsia"/>
                                  </w:rPr>
                                  <w:t>La production solaire utile en kWh et la couverture de l’ensemble des besoins</w:t>
                                </w:r>
                                <w:r>
                                  <w:rPr>
                                    <w:rFonts w:eastAsiaTheme="minorEastAsia"/>
                                  </w:rPr>
                                  <w:t> ;</w:t>
                                </w:r>
                                <w:r w:rsidRPr="00A71217">
                                  <w:rPr>
                                    <w:rFonts w:cstheme="minorHAnsi"/>
                                    <w:noProof/>
                                  </w:rPr>
                                  <w:t xml:space="preserve"> </w:t>
                                </w:r>
                              </w:p>
                              <w:p w14:paraId="5D72D18B" w14:textId="77777777" w:rsidR="00EA0543" w:rsidRDefault="00EA0543" w:rsidP="00EA0543">
                                <w:pPr>
                                  <w:pStyle w:val="Paragraphedeliste"/>
                                  <w:numPr>
                                    <w:ilvl w:val="0"/>
                                    <w:numId w:val="23"/>
                                  </w:numPr>
                                  <w:spacing w:after="0" w:line="259" w:lineRule="auto"/>
                                  <w:jc w:val="both"/>
                                  <w:rPr>
                                    <w:rFonts w:eastAsiaTheme="minorEastAsia"/>
                                  </w:rPr>
                                </w:pPr>
                                <w:r w:rsidRPr="007F4E8A">
                                  <w:rPr>
                                    <w:rFonts w:eastAsiaTheme="minorEastAsia"/>
                                  </w:rPr>
                                  <w:t>Le surcoût d’investissement de la solution solaire et de son exploitation</w:t>
                                </w:r>
                                <w:r>
                                  <w:rPr>
                                    <w:rFonts w:eastAsiaTheme="minorEastAsia"/>
                                  </w:rPr>
                                  <w:t>.</w:t>
                                </w:r>
                              </w:p>
                              <w:p w14:paraId="18DDAE98" w14:textId="77777777" w:rsidR="00EA0543" w:rsidRPr="007F4E8A" w:rsidRDefault="00EA0543" w:rsidP="00EA0543">
                                <w:pPr>
                                  <w:pStyle w:val="Paragraphedeliste"/>
                                  <w:spacing w:after="0"/>
                                  <w:jc w:val="both"/>
                                  <w:rPr>
                                    <w:rFonts w:eastAsiaTheme="minorEastAsia"/>
                                  </w:rPr>
                                </w:pPr>
                              </w:p>
                              <w:p w14:paraId="0B7FC2AE" w14:textId="77777777" w:rsidR="00EA0543" w:rsidRPr="007F4E8A" w:rsidRDefault="00EA0543" w:rsidP="00EA0543">
                                <w:pPr>
                                  <w:spacing w:after="0"/>
                                  <w:jc w:val="both"/>
                                  <w:rPr>
                                    <w:rFonts w:eastAsiaTheme="minorEastAsia"/>
                                  </w:rPr>
                                </w:pPr>
                                <w:r w:rsidRPr="007F4E8A">
                                  <w:rPr>
                                    <w:rFonts w:eastAsiaTheme="minorEastAsia"/>
                                  </w:rPr>
                                  <w:t>La couverture des besoins et le dimensionnement de l’installation et prévoir plusieurs scénarii :</w:t>
                                </w:r>
                              </w:p>
                              <w:p w14:paraId="3F5C4F4C" w14:textId="77777777" w:rsidR="00EA0543" w:rsidRPr="007F4E8A" w:rsidRDefault="00EA0543" w:rsidP="00EA0543">
                                <w:pPr>
                                  <w:pStyle w:val="Paragraphedeliste"/>
                                  <w:numPr>
                                    <w:ilvl w:val="0"/>
                                    <w:numId w:val="23"/>
                                  </w:numPr>
                                  <w:spacing w:after="0" w:line="259" w:lineRule="auto"/>
                                  <w:jc w:val="both"/>
                                  <w:rPr>
                                    <w:rFonts w:eastAsiaTheme="minorEastAsia"/>
                                  </w:rPr>
                                </w:pPr>
                                <w:r w:rsidRPr="007F4E8A">
                                  <w:rPr>
                                    <w:rFonts w:eastAsiaTheme="minorEastAsia"/>
                                  </w:rPr>
                                  <w:t>Couverture de 100 % des besoins en Eau Chaude Sanitaire</w:t>
                                </w:r>
                                <w:r>
                                  <w:rPr>
                                    <w:rFonts w:eastAsiaTheme="minorEastAsia"/>
                                  </w:rPr>
                                  <w:t xml:space="preserve"> (uniquement dans le cas d’une PAC solaire) ;</w:t>
                                </w:r>
                              </w:p>
                              <w:p w14:paraId="535AF864" w14:textId="77777777" w:rsidR="00EA0543" w:rsidRPr="007F4E8A" w:rsidRDefault="00EA0543" w:rsidP="00EA0543">
                                <w:pPr>
                                  <w:pStyle w:val="Paragraphedeliste"/>
                                  <w:numPr>
                                    <w:ilvl w:val="0"/>
                                    <w:numId w:val="23"/>
                                  </w:numPr>
                                  <w:spacing w:after="0" w:line="259" w:lineRule="auto"/>
                                  <w:jc w:val="both"/>
                                  <w:rPr>
                                    <w:rFonts w:eastAsiaTheme="minorEastAsia"/>
                                  </w:rPr>
                                </w:pPr>
                                <w:r w:rsidRPr="007F4E8A">
                                  <w:rPr>
                                    <w:rFonts w:eastAsiaTheme="minorEastAsia"/>
                                  </w:rPr>
                                  <w:t>Couverture partielle des besoins ECS</w:t>
                                </w:r>
                                <w:r>
                                  <w:rPr>
                                    <w:rFonts w:eastAsiaTheme="minorEastAsia"/>
                                  </w:rPr>
                                  <w:t> ;</w:t>
                                </w:r>
                              </w:p>
                              <w:p w14:paraId="63F7EFBD" w14:textId="77777777" w:rsidR="00EA0543" w:rsidRPr="007F4E8A" w:rsidRDefault="00EA0543" w:rsidP="00EA0543">
                                <w:pPr>
                                  <w:pStyle w:val="Paragraphedeliste"/>
                                  <w:numPr>
                                    <w:ilvl w:val="0"/>
                                    <w:numId w:val="23"/>
                                  </w:numPr>
                                  <w:spacing w:after="0" w:line="259" w:lineRule="auto"/>
                                  <w:jc w:val="both"/>
                                  <w:rPr>
                                    <w:rFonts w:eastAsiaTheme="minorEastAsia"/>
                                  </w:rPr>
                                </w:pPr>
                                <w:r w:rsidRPr="007F4E8A">
                                  <w:rPr>
                                    <w:rFonts w:eastAsiaTheme="minorEastAsia"/>
                                  </w:rPr>
                                  <w:t>Couverture partielle des besoins ECS + couverture partielle des besoins de chauffage</w:t>
                                </w:r>
                                <w:r>
                                  <w:rPr>
                                    <w:rFonts w:eastAsiaTheme="minorEastAsia"/>
                                  </w:rPr>
                                  <w:t>.</w:t>
                                </w:r>
                              </w:p>
                              <w:p w14:paraId="39B51694" w14:textId="77777777" w:rsidR="00EA0543" w:rsidRDefault="00EA0543" w:rsidP="00EA0543">
                                <w:pPr>
                                  <w:spacing w:after="0"/>
                                  <w:jc w:val="both"/>
                                  <w:rPr>
                                    <w:rFonts w:eastAsiaTheme="minorEastAsia"/>
                                  </w:rPr>
                                </w:pPr>
                              </w:p>
                              <w:p w14:paraId="0DBE1223" w14:textId="3EA233D9" w:rsidR="00EA0543" w:rsidRPr="00EA0543" w:rsidRDefault="00EA0543" w:rsidP="00EA0543">
                                <w:pPr>
                                  <w:spacing w:after="0"/>
                                  <w:jc w:val="both"/>
                                  <w:rPr>
                                    <w:rFonts w:eastAsiaTheme="minorEastAsia"/>
                                  </w:rPr>
                                </w:pPr>
                                <w:r w:rsidRPr="003021B6">
                                  <w:rPr>
                                    <w:rFonts w:eastAsiaTheme="minorEastAsia"/>
                                  </w:rPr>
                                  <w:t>Afin d’assurer une production de chaleur continue, l’installation d’un système de production complémentaire, gaz ou électrique, est nécessaire. L’étude d’opportunité devra permettre d’identifier en particulier les réseaux auxquels le bâtiment est déjà raccordé (gaz, électricité) et comparer les différentes hybridations possibles.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BD1670" id="_x0000_s1051" type="#_x0000_t202" style="position:absolute;left:0;text-align:left;margin-left:457.75pt;margin-top:40.45pt;width:508.95pt;height:110.6pt;z-index:25165829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" strokecolor="#0915a6 [3204]">
                    <v:textbox style="mso-fit-shape-to-text:t">
                      <w:txbxContent>
                        <w:p w14:paraId="1DDAC9C5" w14:textId="33DB7B86" w:rsidR="00EA0543" w:rsidRDefault="00EA0543" w:rsidP="00EA0543">
                          <w:pPr>
                            <w:spacing w:after="0"/>
                            <w:jc w:val="both"/>
                            <w:rPr>
                              <w:rFonts w:eastAsiaTheme="minorEastAsia"/>
                            </w:rPr>
                          </w:pPr>
                          <w:r w:rsidRPr="026919E4">
                            <w:rPr>
                              <w:rFonts w:eastAsiaTheme="minorEastAsia"/>
                            </w:rPr>
                            <w:t xml:space="preserve">Le prestataire devra décrire et faire un état des lieux détaillé des installations de chauffage et les systèmes de production/utilisation d’eau chaude sanitaire du(des) bâtiment(s) étudié(s). </w:t>
                          </w:r>
                          <w:r w:rsidRPr="003021B6">
                            <w:t xml:space="preserve"> </w:t>
                          </w:r>
                        </w:p>
                        <w:p w14:paraId="6D7B4F7F" w14:textId="77777777" w:rsidR="00EA0543" w:rsidRDefault="00EA0543" w:rsidP="00EA0543">
                          <w:pPr>
                            <w:spacing w:after="0"/>
                            <w:jc w:val="both"/>
                            <w:rPr>
                              <w:rFonts w:eastAsiaTheme="minorEastAsia"/>
                            </w:rPr>
                          </w:pPr>
                          <w:r w:rsidRPr="026919E4">
                            <w:rPr>
                              <w:rFonts w:eastAsiaTheme="minorEastAsia"/>
                            </w:rPr>
                            <w:t xml:space="preserve">Le prestataire </w:t>
                          </w:r>
                          <w:r w:rsidRPr="003021B6">
                            <w:rPr>
                              <w:rFonts w:eastAsiaTheme="minorEastAsia"/>
                            </w:rPr>
                            <w:t xml:space="preserve">devra préciser et </w:t>
                          </w:r>
                          <w:r w:rsidRPr="026919E4">
                            <w:rPr>
                              <w:rFonts w:eastAsiaTheme="minorEastAsia"/>
                            </w:rPr>
                            <w:t>dimensionner</w:t>
                          </w:r>
                          <w:r w:rsidRPr="003021B6">
                            <w:rPr>
                              <w:rFonts w:eastAsiaTheme="minorEastAsia"/>
                            </w:rPr>
                            <w:t xml:space="preserve"> les éléments suivants : </w:t>
                          </w:r>
                        </w:p>
                        <w:p w14:paraId="2EA5BF89" w14:textId="77777777" w:rsidR="00EA0543" w:rsidRPr="003021B6" w:rsidRDefault="00EA0543" w:rsidP="00EA0543">
                          <w:pPr>
                            <w:pStyle w:val="Paragraphedeliste"/>
                            <w:numPr>
                              <w:ilvl w:val="0"/>
                              <w:numId w:val="23"/>
                            </w:numPr>
                            <w:spacing w:after="0" w:line="259" w:lineRule="auto"/>
                            <w:jc w:val="both"/>
                            <w:rPr>
                              <w:rFonts w:eastAsiaTheme="minorEastAsia"/>
                            </w:rPr>
                          </w:pPr>
                          <w:r w:rsidRPr="003021B6">
                            <w:rPr>
                              <w:rFonts w:eastAsiaTheme="minorEastAsia"/>
                            </w:rPr>
                            <w:t>La surface de capteurs solaires </w:t>
                          </w:r>
                          <w:r>
                            <w:rPr>
                              <w:rFonts w:eastAsiaTheme="minorEastAsia"/>
                            </w:rPr>
                            <w:t>;</w:t>
                          </w:r>
                        </w:p>
                        <w:p w14:paraId="27B1C31D" w14:textId="77777777" w:rsidR="00EA0543" w:rsidRPr="007F4E8A" w:rsidRDefault="00EA0543" w:rsidP="00EA0543">
                          <w:pPr>
                            <w:pStyle w:val="Paragraphedeliste"/>
                            <w:numPr>
                              <w:ilvl w:val="0"/>
                              <w:numId w:val="23"/>
                            </w:numPr>
                            <w:spacing w:after="0" w:line="259" w:lineRule="auto"/>
                            <w:jc w:val="both"/>
                            <w:rPr>
                              <w:rFonts w:eastAsiaTheme="minorEastAsia"/>
                            </w:rPr>
                          </w:pPr>
                          <w:r w:rsidRPr="007F4E8A">
                            <w:rPr>
                              <w:rFonts w:eastAsiaTheme="minorEastAsia"/>
                            </w:rPr>
                            <w:t>Le volume de stockage solaire</w:t>
                          </w:r>
                          <w:r>
                            <w:rPr>
                              <w:rFonts w:eastAsiaTheme="minorEastAsia"/>
                            </w:rPr>
                            <w:t> ;</w:t>
                          </w:r>
                        </w:p>
                        <w:p w14:paraId="6996E8EE" w14:textId="77777777" w:rsidR="00EA0543" w:rsidRPr="007F4E8A" w:rsidRDefault="00EA0543" w:rsidP="00EA0543">
                          <w:pPr>
                            <w:pStyle w:val="Paragraphedeliste"/>
                            <w:numPr>
                              <w:ilvl w:val="0"/>
                              <w:numId w:val="23"/>
                            </w:numPr>
                            <w:spacing w:after="0" w:line="259" w:lineRule="auto"/>
                            <w:jc w:val="both"/>
                            <w:rPr>
                              <w:rFonts w:eastAsiaTheme="minorEastAsia"/>
                            </w:rPr>
                          </w:pPr>
                          <w:r w:rsidRPr="007F4E8A">
                            <w:rPr>
                              <w:rFonts w:eastAsiaTheme="minorEastAsia"/>
                            </w:rPr>
                            <w:t>La production solaire utile en kWh et la couverture de l’ensemble des besoins</w:t>
                          </w:r>
                          <w:r>
                            <w:rPr>
                              <w:rFonts w:eastAsiaTheme="minorEastAsia"/>
                            </w:rPr>
                            <w:t> ;</w:t>
                          </w:r>
                          <w:r w:rsidRPr="00A71217">
                            <w:rPr>
                              <w:rFonts w:cstheme="minorHAnsi"/>
                              <w:noProof/>
                            </w:rPr>
                            <w:t xml:space="preserve"> </w:t>
                          </w:r>
                        </w:p>
                        <w:p w14:paraId="5D72D18B" w14:textId="77777777" w:rsidR="00EA0543" w:rsidRDefault="00EA0543" w:rsidP="00EA0543">
                          <w:pPr>
                            <w:pStyle w:val="Paragraphedeliste"/>
                            <w:numPr>
                              <w:ilvl w:val="0"/>
                              <w:numId w:val="23"/>
                            </w:numPr>
                            <w:spacing w:after="0" w:line="259" w:lineRule="auto"/>
                            <w:jc w:val="both"/>
                            <w:rPr>
                              <w:rFonts w:eastAsiaTheme="minorEastAsia"/>
                            </w:rPr>
                          </w:pPr>
                          <w:r w:rsidRPr="007F4E8A">
                            <w:rPr>
                              <w:rFonts w:eastAsiaTheme="minorEastAsia"/>
                            </w:rPr>
                            <w:t>Le surcoût d’investissement de la solution solaire et de son exploitation</w:t>
                          </w:r>
                          <w:r>
                            <w:rPr>
                              <w:rFonts w:eastAsiaTheme="minorEastAsia"/>
                            </w:rPr>
                            <w:t>.</w:t>
                          </w:r>
                        </w:p>
                        <w:p w14:paraId="18DDAE98" w14:textId="77777777" w:rsidR="00EA0543" w:rsidRPr="007F4E8A" w:rsidRDefault="00EA0543" w:rsidP="00EA0543">
                          <w:pPr>
                            <w:pStyle w:val="Paragraphedeliste"/>
                            <w:spacing w:after="0"/>
                            <w:jc w:val="both"/>
                            <w:rPr>
                              <w:rFonts w:eastAsiaTheme="minorEastAsia"/>
                            </w:rPr>
                          </w:pPr>
                        </w:p>
                        <w:p w14:paraId="0B7FC2AE" w14:textId="77777777" w:rsidR="00EA0543" w:rsidRPr="007F4E8A" w:rsidRDefault="00EA0543" w:rsidP="00EA0543">
                          <w:pPr>
                            <w:spacing w:after="0"/>
                            <w:jc w:val="both"/>
                            <w:rPr>
                              <w:rFonts w:eastAsiaTheme="minorEastAsia"/>
                            </w:rPr>
                          </w:pPr>
                          <w:r w:rsidRPr="007F4E8A">
                            <w:rPr>
                              <w:rFonts w:eastAsiaTheme="minorEastAsia"/>
                            </w:rPr>
                            <w:t>La couverture des besoins et le dimensionnement de l’installation et prévoir plusieurs scénarii :</w:t>
                          </w:r>
                        </w:p>
                        <w:p w14:paraId="3F5C4F4C" w14:textId="77777777" w:rsidR="00EA0543" w:rsidRPr="007F4E8A" w:rsidRDefault="00EA0543" w:rsidP="00EA0543">
                          <w:pPr>
                            <w:pStyle w:val="Paragraphedeliste"/>
                            <w:numPr>
                              <w:ilvl w:val="0"/>
                              <w:numId w:val="23"/>
                            </w:numPr>
                            <w:spacing w:after="0" w:line="259" w:lineRule="auto"/>
                            <w:jc w:val="both"/>
                            <w:rPr>
                              <w:rFonts w:eastAsiaTheme="minorEastAsia"/>
                            </w:rPr>
                          </w:pPr>
                          <w:r w:rsidRPr="007F4E8A">
                            <w:rPr>
                              <w:rFonts w:eastAsiaTheme="minorEastAsia"/>
                            </w:rPr>
                            <w:t>Couverture de 100 % des besoins en Eau Chaude Sanitaire</w:t>
                          </w:r>
                          <w:r>
                            <w:rPr>
                              <w:rFonts w:eastAsiaTheme="minorEastAsia"/>
                            </w:rPr>
                            <w:t xml:space="preserve"> (uniquement dans le cas d’une PAC solaire) ;</w:t>
                          </w:r>
                        </w:p>
                        <w:p w14:paraId="535AF864" w14:textId="77777777" w:rsidR="00EA0543" w:rsidRPr="007F4E8A" w:rsidRDefault="00EA0543" w:rsidP="00EA0543">
                          <w:pPr>
                            <w:pStyle w:val="Paragraphedeliste"/>
                            <w:numPr>
                              <w:ilvl w:val="0"/>
                              <w:numId w:val="23"/>
                            </w:numPr>
                            <w:spacing w:after="0" w:line="259" w:lineRule="auto"/>
                            <w:jc w:val="both"/>
                            <w:rPr>
                              <w:rFonts w:eastAsiaTheme="minorEastAsia"/>
                            </w:rPr>
                          </w:pPr>
                          <w:r w:rsidRPr="007F4E8A">
                            <w:rPr>
                              <w:rFonts w:eastAsiaTheme="minorEastAsia"/>
                            </w:rPr>
                            <w:t>Couverture partielle des besoins ECS</w:t>
                          </w:r>
                          <w:r>
                            <w:rPr>
                              <w:rFonts w:eastAsiaTheme="minorEastAsia"/>
                            </w:rPr>
                            <w:t> ;</w:t>
                          </w:r>
                        </w:p>
                        <w:p w14:paraId="63F7EFBD" w14:textId="77777777" w:rsidR="00EA0543" w:rsidRPr="007F4E8A" w:rsidRDefault="00EA0543" w:rsidP="00EA0543">
                          <w:pPr>
                            <w:pStyle w:val="Paragraphedeliste"/>
                            <w:numPr>
                              <w:ilvl w:val="0"/>
                              <w:numId w:val="23"/>
                            </w:numPr>
                            <w:spacing w:after="0" w:line="259" w:lineRule="auto"/>
                            <w:jc w:val="both"/>
                            <w:rPr>
                              <w:rFonts w:eastAsiaTheme="minorEastAsia"/>
                            </w:rPr>
                          </w:pPr>
                          <w:r w:rsidRPr="007F4E8A">
                            <w:rPr>
                              <w:rFonts w:eastAsiaTheme="minorEastAsia"/>
                            </w:rPr>
                            <w:t>Couverture partielle des besoins ECS + couverture partielle des besoins de chauffage</w:t>
                          </w:r>
                          <w:r>
                            <w:rPr>
                              <w:rFonts w:eastAsiaTheme="minorEastAsia"/>
                            </w:rPr>
                            <w:t>.</w:t>
                          </w:r>
                        </w:p>
                        <w:p w14:paraId="39B51694" w14:textId="77777777" w:rsidR="00EA0543" w:rsidRDefault="00EA0543" w:rsidP="00EA0543">
                          <w:pPr>
                            <w:spacing w:after="0"/>
                            <w:jc w:val="both"/>
                            <w:rPr>
                              <w:rFonts w:eastAsiaTheme="minorEastAsia"/>
                            </w:rPr>
                          </w:pPr>
                        </w:p>
                        <w:p w14:paraId="0DBE1223" w14:textId="3EA233D9" w:rsidR="00EA0543" w:rsidRPr="00EA0543" w:rsidRDefault="00EA0543" w:rsidP="00EA0543">
                          <w:pPr>
                            <w:spacing w:after="0"/>
                            <w:jc w:val="both"/>
                            <w:rPr>
                              <w:rFonts w:eastAsiaTheme="minorEastAsia"/>
                            </w:rPr>
                          </w:pPr>
                          <w:r w:rsidRPr="003021B6">
                            <w:rPr>
                              <w:rFonts w:eastAsiaTheme="minorEastAsia"/>
                            </w:rPr>
                            <w:t>Afin d’assurer une production de chaleur continue, l’installation d’un système de production complémentaire, gaz ou électrique, est nécessaire. L’étude d’opportunité devra permettre d’identifier en particulier les réseaux auxquels le bâtiment est déjà raccordé (gaz, électricité) et comparer les différentes hybridations possibles.</w:t>
                          </w:r>
                        </w:p>
                      </w:txbxContent>
                    </v:textbox>
                    <w10:wrap type="topAndBottom" anchorx="margin"/>
                  </v:shape>
                </w:pict>
              </mc:Fallback>
            </mc:AlternateContent>
          </w:r>
          <w:r w:rsidR="00617361" w:rsidRPr="009A7795">
            <w:t>Etat des lieux</w:t>
          </w:r>
          <w:bookmarkEnd w:id="34"/>
          <w:r w:rsidR="00617361" w:rsidRPr="009A7795">
            <w:t xml:space="preserve"> </w:t>
          </w:r>
        </w:p>
        <w:p w14:paraId="7BBEBFE9" w14:textId="77777777" w:rsidR="002B546C" w:rsidRDefault="002B546C">
          <w:pPr>
            <w:spacing w:after="0" w:line="240" w:lineRule="auto"/>
          </w:pPr>
        </w:p>
        <w:p w14:paraId="4AC9AF0E" w14:textId="30D9CA07" w:rsidR="00DE3D16" w:rsidRDefault="00EF1893">
          <w:pPr>
            <w:spacing w:after="0" w:line="240" w:lineRule="auto"/>
            <w:rPr>
              <w:rFonts w:ascii="Bitter Black" w:hAnsi="Bitter Black"/>
              <w:b/>
              <w:bCs/>
              <w:sz w:val="36"/>
              <w:szCs w:val="36"/>
            </w:rPr>
          </w:pPr>
          <w:r>
            <w:rPr>
              <w:rFonts w:eastAsiaTheme="minorEastAsia"/>
              <w:noProof/>
            </w:rPr>
            <w:drawing>
              <wp:anchor distT="0" distB="0" distL="114300" distR="114300" simplePos="0" relativeHeight="251658275" behindDoc="1" locked="0" layoutInCell="1" allowOverlap="1" wp14:anchorId="4E2E89BC" wp14:editId="609C70A6">
                <wp:simplePos x="0" y="0"/>
                <wp:positionH relativeFrom="margin">
                  <wp:posOffset>450215</wp:posOffset>
                </wp:positionH>
                <wp:positionV relativeFrom="paragraph">
                  <wp:posOffset>12065</wp:posOffset>
                </wp:positionV>
                <wp:extent cx="5604510" cy="2352675"/>
                <wp:effectExtent l="0" t="0" r="15240" b="28575"/>
                <wp:wrapTight wrapText="bothSides">
                  <wp:wrapPolygon edited="0">
                    <wp:start x="514" y="0"/>
                    <wp:lineTo x="0" y="525"/>
                    <wp:lineTo x="0" y="20988"/>
                    <wp:lineTo x="441" y="21687"/>
                    <wp:lineTo x="21218" y="21687"/>
                    <wp:lineTo x="21585" y="20813"/>
                    <wp:lineTo x="21585" y="1049"/>
                    <wp:lineTo x="21145" y="0"/>
                    <wp:lineTo x="514" y="0"/>
                  </wp:wrapPolygon>
                </wp:wrapTight>
                <wp:docPr id="1261110285" name="Diagramme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9" r:lo="rId80" r:qs="rId81" r:cs="rId82"/>
                  </a:graphicData>
                </a:graphic>
                <wp14:sizeRelH relativeFrom="page">
                  <wp14:pctWidth>0</wp14:pctWidth>
                </wp14:sizeRelH>
                <wp14:sizeRelV relativeFrom="page">
                  <wp14:pctHeight>0</wp14:pctHeight>
                </wp14:sizeRelV>
              </wp:anchor>
            </w:drawing>
          </w:r>
          <w:r w:rsidR="00DE3D16">
            <w:br w:type="page"/>
          </w:r>
        </w:p>
        <w:p w14:paraId="16F5F411" w14:textId="43B26987" w:rsidR="00BB1040" w:rsidRPr="00BB1040" w:rsidRDefault="00BA5855" w:rsidP="00C318D1">
          <w:pPr>
            <w:pStyle w:val="Titre2"/>
          </w:pPr>
          <w:bookmarkStart w:id="35" w:name="_Toc191983424"/>
          <w:r>
            <w:rPr>
              <w:noProof/>
            </w:rPr>
            <w:lastRenderedPageBreak/>
            <w:drawing>
              <wp:anchor distT="0" distB="0" distL="114300" distR="114300" simplePos="0" relativeHeight="251660343" behindDoc="0" locked="0" layoutInCell="1" allowOverlap="1" wp14:anchorId="5096E544" wp14:editId="74F8B248">
                <wp:simplePos x="0" y="0"/>
                <wp:positionH relativeFrom="margin">
                  <wp:posOffset>5644755</wp:posOffset>
                </wp:positionH>
                <wp:positionV relativeFrom="paragraph">
                  <wp:posOffset>-114253</wp:posOffset>
                </wp:positionV>
                <wp:extent cx="715992" cy="623056"/>
                <wp:effectExtent l="0" t="0" r="8255" b="5715"/>
                <wp:wrapNone/>
                <wp:docPr id="760818125"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818125" name=""/>
                        <pic:cNvPicPr/>
                      </pic:nvPicPr>
                      <pic:blipFill>
                        <a:blip r:embed="rId84" cstate="print">
                          <a:extLst>
                            <a:ext uri="{28A0092B-C50C-407E-A947-70E740481C1C}">
                              <a14:useLocalDpi xmlns:a14="http://schemas.microsoft.com/office/drawing/2010/main" val="0"/>
                            </a:ext>
                            <a:ext uri="{96DAC541-7B7A-43D3-8B79-37D633B846F1}">
                              <asvg:svgBlip xmlns:asvg="http://schemas.microsoft.com/office/drawing/2016/SVG/main" r:embed="rId85"/>
                            </a:ext>
                          </a:extLst>
                        </a:blip>
                        <a:stretch>
                          <a:fillRect/>
                        </a:stretch>
                      </pic:blipFill>
                      <pic:spPr>
                        <a:xfrm>
                          <a:off x="0" y="0"/>
                          <a:ext cx="720094" cy="626626"/>
                        </a:xfrm>
                        <a:prstGeom prst="rect">
                          <a:avLst/>
                        </a:prstGeom>
                      </pic:spPr>
                    </pic:pic>
                  </a:graphicData>
                </a:graphic>
                <wp14:sizeRelH relativeFrom="margin">
                  <wp14:pctWidth>0</wp14:pctWidth>
                </wp14:sizeRelH>
                <wp14:sizeRelV relativeFrom="margin">
                  <wp14:pctHeight>0</wp14:pctHeight>
                </wp14:sizeRelV>
              </wp:anchor>
            </w:drawing>
          </w:r>
          <w:r w:rsidR="00BB1040">
            <w:t>Biomasse</w:t>
          </w:r>
          <w:bookmarkEnd w:id="35"/>
        </w:p>
        <w:p w14:paraId="74A0E4EC" w14:textId="5961423F" w:rsidR="00BB1040" w:rsidRDefault="00BB1040" w:rsidP="000A455E">
          <w:pPr>
            <w:pStyle w:val="Titre3"/>
            <w:numPr>
              <w:ilvl w:val="0"/>
              <w:numId w:val="19"/>
            </w:numPr>
          </w:pPr>
          <w:bookmarkStart w:id="36" w:name="_Toc191983425"/>
          <w:r w:rsidRPr="00BB1040">
            <w:t>Définition</w:t>
          </w:r>
          <w:bookmarkEnd w:id="36"/>
        </w:p>
        <w:p w14:paraId="2ACE160E" w14:textId="033750B8" w:rsidR="00A71217" w:rsidRPr="00A71217" w:rsidRDefault="00CD02D9" w:rsidP="00A71217">
          <w:pPr>
            <w:pStyle w:val="Titre4"/>
          </w:pPr>
          <w:r>
            <w:rPr>
              <w:noProof/>
            </w:rPr>
            <mc:AlternateContent>
              <mc:Choice Requires="wps">
                <w:drawing>
                  <wp:anchor distT="0" distB="0" distL="114300" distR="114300" simplePos="0" relativeHeight="251658250" behindDoc="0" locked="0" layoutInCell="1" allowOverlap="1" wp14:anchorId="673165AA" wp14:editId="230B14E6">
                    <wp:simplePos x="0" y="0"/>
                    <wp:positionH relativeFrom="margin">
                      <wp:align>right</wp:align>
                    </wp:positionH>
                    <wp:positionV relativeFrom="paragraph">
                      <wp:posOffset>105235</wp:posOffset>
                    </wp:positionV>
                    <wp:extent cx="6432331" cy="1073785"/>
                    <wp:effectExtent l="0" t="0" r="26035" b="12065"/>
                    <wp:wrapNone/>
                    <wp:docPr id="1822557873" name="Zone de texte 34"/>
                    <wp:cNvGraphicFramePr/>
                    <a:graphic xmlns:a="http://schemas.openxmlformats.org/drawingml/2006/main">
                      <a:graphicData uri="http://schemas.microsoft.com/office/word/2010/wordprocessingShape">
                        <wps:wsp>
                          <wps:cNvSpPr txBox="1"/>
                          <wps:spPr>
                            <a:xfrm>
                              <a:off x="0" y="0"/>
                              <a:ext cx="6432331" cy="1073785"/>
                            </a:xfrm>
                            <a:prstGeom prst="rect">
                              <a:avLst/>
                            </a:prstGeom>
                            <a:solidFill>
                              <a:schemeClr val="lt1"/>
                            </a:solidFill>
                            <a:ln w="6350">
                              <a:solidFill>
                                <a:schemeClr val="accent4"/>
                              </a:solidFill>
                            </a:ln>
                          </wps:spPr>
                          <wps:txbx>
                            <w:txbxContent>
                              <w:p w14:paraId="19AF24DB" w14:textId="77777777" w:rsidR="006E3AD6" w:rsidRDefault="006E3AD6" w:rsidP="006E3AD6">
                                <w:pPr>
                                  <w:jc w:val="both"/>
                                  <w:rPr>
                                    <w:rFonts w:eastAsiaTheme="minorEastAsia"/>
                                  </w:rPr>
                                </w:pPr>
                                <w:r w:rsidRPr="03242E28">
                                  <w:rPr>
                                    <w:rFonts w:eastAsiaTheme="minorEastAsia"/>
                                  </w:rPr>
                                  <w:t xml:space="preserve">La biomasse est une énergie renouvelable, mobilisant du bois </w:t>
                                </w:r>
                                <w:r>
                                  <w:rPr>
                                    <w:rFonts w:eastAsiaTheme="minorEastAsia"/>
                                  </w:rPr>
                                  <w:t xml:space="preserve">(ou d’autres productions végétales) </w:t>
                                </w:r>
                                <w:r w:rsidRPr="03242E28">
                                  <w:rPr>
                                    <w:rFonts w:eastAsiaTheme="minorEastAsia"/>
                                  </w:rPr>
                                  <w:t xml:space="preserve">en tant que combustible pour alimenter la chaudière d'un bâtiment ou un réseau de chaleur. Le bois énergie (se distinguant du bois d'œuvre et du bois de trituration) est une ressource issue des sous-produits forestiers, des produits connexes des industries du bois et/ou des produits en fin de vie. Quand cette ressource est issue de filière locale, et consommée en circuit court, elle peut être très compétitive en termes de coût et les </w:t>
                                </w:r>
                                <w:r>
                                  <w:rPr>
                                    <w:rFonts w:eastAsiaTheme="minorEastAsia"/>
                                  </w:rPr>
                                  <w:t>technologies actuelles</w:t>
                                </w:r>
                                <w:r w:rsidRPr="03242E28">
                                  <w:rPr>
                                    <w:rFonts w:eastAsiaTheme="minorEastAsia"/>
                                  </w:rPr>
                                  <w:t xml:space="preserve"> permettent de limiter les émissions de polluants et d'obtenir des rendements élevés.</w:t>
                                </w:r>
                              </w:p>
                              <w:p w14:paraId="4F2AD68B" w14:textId="77777777" w:rsidR="00A71217" w:rsidRPr="00EC7DD4" w:rsidRDefault="00A71217" w:rsidP="006E3AD6">
                                <w:pPr>
                                  <w:jc w:val="both"/>
                                  <w:rPr>
                                    <w:rFonts w:eastAsiaTheme="minorEastAsia"/>
                                  </w:rPr>
                                </w:pPr>
                              </w:p>
                              <w:p w14:paraId="0E02C7A6" w14:textId="77777777" w:rsidR="006E3AD6" w:rsidRDefault="006E3AD6" w:rsidP="006E3A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165AA" id="Zone de texte 34" o:spid="_x0000_s1052" type="#_x0000_t202" style="position:absolute;margin-left:455.3pt;margin-top:8.3pt;width:506.5pt;height:84.55pt;z-index:25165825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" fillcolor="white [3201]" strokecolor="#d6bdfb [3207]" strokeweight=".5pt">
                    <v:textbox>
                      <w:txbxContent>
                        <w:p w14:paraId="19AF24DB" w14:textId="77777777" w:rsidR="006E3AD6" w:rsidRDefault="006E3AD6" w:rsidP="006E3AD6">
                          <w:pPr>
                            <w:jc w:val="both"/>
                            <w:rPr>
                              <w:rFonts w:eastAsiaTheme="minorEastAsia"/>
                            </w:rPr>
                          </w:pPr>
                          <w:r w:rsidRPr="03242E28">
                            <w:rPr>
                              <w:rFonts w:eastAsiaTheme="minorEastAsia"/>
                            </w:rPr>
                            <w:t xml:space="preserve">La biomasse est une énergie renouvelable, mobilisant du bois </w:t>
                          </w:r>
                          <w:r>
                            <w:rPr>
                              <w:rFonts w:eastAsiaTheme="minorEastAsia"/>
                            </w:rPr>
                            <w:t xml:space="preserve">(ou d’autres productions végétales) </w:t>
                          </w:r>
                          <w:r w:rsidRPr="03242E28">
                            <w:rPr>
                              <w:rFonts w:eastAsiaTheme="minorEastAsia"/>
                            </w:rPr>
                            <w:t xml:space="preserve">en tant que combustible pour alimenter la chaudière d'un bâtiment ou un réseau de chaleur. Le bois énergie (se distinguant du bois d'œuvre et du bois de trituration) est une ressource issue des sous-produits forestiers, des produits connexes des industries du bois et/ou des produits en fin de vie. Quand cette ressource est issue de filière locale, et consommée en circuit court, elle peut être très compétitive en termes de coût et les </w:t>
                          </w:r>
                          <w:r>
                            <w:rPr>
                              <w:rFonts w:eastAsiaTheme="minorEastAsia"/>
                            </w:rPr>
                            <w:t>technologies actuelles</w:t>
                          </w:r>
                          <w:r w:rsidRPr="03242E28">
                            <w:rPr>
                              <w:rFonts w:eastAsiaTheme="minorEastAsia"/>
                            </w:rPr>
                            <w:t xml:space="preserve"> permettent de limiter les émissions de polluants et d'obtenir des rendements élevés.</w:t>
                          </w:r>
                        </w:p>
                        <w:p w14:paraId="4F2AD68B" w14:textId="77777777" w:rsidR="00A71217" w:rsidRPr="00EC7DD4" w:rsidRDefault="00A71217" w:rsidP="006E3AD6">
                          <w:pPr>
                            <w:jc w:val="both"/>
                            <w:rPr>
                              <w:rFonts w:eastAsiaTheme="minorEastAsia"/>
                            </w:rPr>
                          </w:pPr>
                        </w:p>
                        <w:p w14:paraId="0E02C7A6" w14:textId="77777777" w:rsidR="006E3AD6" w:rsidRDefault="006E3AD6" w:rsidP="006E3AD6"/>
                      </w:txbxContent>
                    </v:textbox>
                    <w10:wrap anchorx="margin"/>
                  </v:shape>
                </w:pict>
              </mc:Fallback>
            </mc:AlternateContent>
          </w:r>
        </w:p>
        <w:p w14:paraId="2C6B5033" w14:textId="50DBBA02" w:rsidR="006E3AD6" w:rsidRDefault="006E3AD6" w:rsidP="00BB1040">
          <w:pPr>
            <w:jc w:val="both"/>
            <w:rPr>
              <w:rFonts w:eastAsiaTheme="minorEastAsia"/>
            </w:rPr>
          </w:pPr>
        </w:p>
        <w:p w14:paraId="4456778E" w14:textId="48CDB231" w:rsidR="006E3AD6" w:rsidRDefault="006E3AD6" w:rsidP="00BB1040">
          <w:pPr>
            <w:jc w:val="both"/>
            <w:rPr>
              <w:rFonts w:eastAsiaTheme="minorEastAsia"/>
            </w:rPr>
          </w:pPr>
        </w:p>
        <w:p w14:paraId="3E241408" w14:textId="6065C683" w:rsidR="00A71217" w:rsidRDefault="00A71217" w:rsidP="00A71217">
          <w:pPr>
            <w:pStyle w:val="Titre3"/>
          </w:pPr>
        </w:p>
        <w:p w14:paraId="1F7F9E37" w14:textId="714EA269" w:rsidR="00BB1040" w:rsidRPr="001E2C01" w:rsidRDefault="00EA0543" w:rsidP="000A455E">
          <w:pPr>
            <w:pStyle w:val="Titre3"/>
            <w:numPr>
              <w:ilvl w:val="0"/>
              <w:numId w:val="19"/>
            </w:numPr>
          </w:pPr>
          <w:bookmarkStart w:id="37" w:name="_Toc191983426"/>
          <w:r>
            <w:rPr>
              <w:noProof/>
            </w:rPr>
            <mc:AlternateContent>
              <mc:Choice Requires="wps">
                <w:drawing>
                  <wp:anchor distT="45720" distB="45720" distL="114300" distR="114300" simplePos="0" relativeHeight="251658293" behindDoc="0" locked="0" layoutInCell="1" allowOverlap="1" wp14:anchorId="66CF5794" wp14:editId="650751D0">
                    <wp:simplePos x="0" y="0"/>
                    <wp:positionH relativeFrom="margin">
                      <wp:posOffset>-1270</wp:posOffset>
                    </wp:positionH>
                    <wp:positionV relativeFrom="paragraph">
                      <wp:posOffset>490045</wp:posOffset>
                    </wp:positionV>
                    <wp:extent cx="6454775" cy="3110230"/>
                    <wp:effectExtent l="0" t="0" r="22225" b="13970"/>
                    <wp:wrapSquare wrapText="bothSides"/>
                    <wp:docPr id="4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775" cy="3110230"/>
                            </a:xfrm>
                            <a:prstGeom prst="rect">
                              <a:avLst/>
                            </a:prstGeom>
                            <a:solidFill>
                              <a:srgbClr val="FFFFFF"/>
                            </a:solidFill>
                            <a:ln w="9525">
                              <a:solidFill>
                                <a:schemeClr val="accent1"/>
                              </a:solidFill>
                              <a:miter lim="800000"/>
                              <a:headEnd/>
                              <a:tailEnd/>
                            </a:ln>
                          </wps:spPr>
                          <wps:txbx>
                            <w:txbxContent>
                              <w:p w14:paraId="6E75DF22" w14:textId="3DF0635A" w:rsidR="00EA0543" w:rsidRPr="00156DDA" w:rsidRDefault="00EA0543" w:rsidP="00EA0543">
                                <w:pPr>
                                  <w:jc w:val="both"/>
                                  <w:rPr>
                                    <w:rFonts w:eastAsiaTheme="minorEastAsia"/>
                                  </w:rPr>
                                </w:pPr>
                                <w:r w:rsidRPr="41C51710">
                                  <w:rPr>
                                    <w:rFonts w:eastAsiaTheme="minorEastAsia"/>
                                  </w:rPr>
                                  <w:t xml:space="preserve">L’étude d’opportunité devra permettre de répondre aux points suivants : </w:t>
                                </w:r>
                              </w:p>
                              <w:p w14:paraId="3AFE0527" w14:textId="77777777" w:rsidR="00EA0543" w:rsidRPr="00156DDA" w:rsidRDefault="00EA0543" w:rsidP="00EA0543">
                                <w:pPr>
                                  <w:pStyle w:val="Paragraphedeliste"/>
                                  <w:numPr>
                                    <w:ilvl w:val="0"/>
                                    <w:numId w:val="25"/>
                                  </w:numPr>
                                  <w:spacing w:after="160" w:line="259" w:lineRule="auto"/>
                                  <w:jc w:val="both"/>
                                  <w:rPr>
                                    <w:rFonts w:eastAsiaTheme="minorEastAsia"/>
                                    <w:b/>
                                    <w:bCs w:val="0"/>
                                  </w:rPr>
                                </w:pPr>
                                <w:r w:rsidRPr="03242E28">
                                  <w:rPr>
                                    <w:rFonts w:eastAsiaTheme="minorEastAsia"/>
                                    <w:b/>
                                  </w:rPr>
                                  <w:t>Caractéristiques des combustibles utilisés</w:t>
                                </w:r>
                              </w:p>
                              <w:p w14:paraId="3E186EED" w14:textId="77777777" w:rsidR="00EA0543" w:rsidRPr="00156DDA" w:rsidRDefault="00EA0543" w:rsidP="00EA0543">
                                <w:pPr>
                                  <w:pStyle w:val="Paragraphedeliste"/>
                                  <w:numPr>
                                    <w:ilvl w:val="1"/>
                                    <w:numId w:val="25"/>
                                  </w:numPr>
                                  <w:spacing w:after="160" w:line="259" w:lineRule="auto"/>
                                  <w:jc w:val="both"/>
                                </w:pPr>
                                <w:r>
                                  <w:t>Ressource bois (origine géographique, caractéristiques, volume à stocker, consommation annuelle, répartition de l’approvisionnement et autonomie) ;</w:t>
                                </w:r>
                              </w:p>
                              <w:p w14:paraId="4A64580F" w14:textId="77777777" w:rsidR="00EA0543" w:rsidRPr="00156DDA" w:rsidRDefault="00EA0543" w:rsidP="00EA0543">
                                <w:pPr>
                                  <w:pStyle w:val="Paragraphedeliste"/>
                                  <w:numPr>
                                    <w:ilvl w:val="1"/>
                                    <w:numId w:val="25"/>
                                  </w:numPr>
                                  <w:spacing w:after="160" w:line="259" w:lineRule="auto"/>
                                  <w:jc w:val="both"/>
                                </w:pPr>
                                <w:r>
                                  <w:t>Typologie de combustible compatibles et efficaces (granulométrie, taux d’humidité souhaité …).</w:t>
                                </w:r>
                              </w:p>
                              <w:p w14:paraId="069308C0" w14:textId="77777777" w:rsidR="00EA0543" w:rsidRPr="00156DDA" w:rsidRDefault="00EA0543" w:rsidP="00EA0543">
                                <w:pPr>
                                  <w:pStyle w:val="Paragraphedeliste"/>
                                  <w:numPr>
                                    <w:ilvl w:val="0"/>
                                    <w:numId w:val="25"/>
                                  </w:numPr>
                                  <w:spacing w:after="160" w:line="259" w:lineRule="auto"/>
                                  <w:jc w:val="both"/>
                                </w:pPr>
                                <w:r w:rsidRPr="41C51710">
                                  <w:rPr>
                                    <w:rFonts w:eastAsiaTheme="minorEastAsia"/>
                                    <w:b/>
                                  </w:rPr>
                                  <w:t>Garanties sur les combustibles</w:t>
                                </w:r>
                                <w:r w:rsidRPr="41C51710">
                                  <w:t xml:space="preserve"> </w:t>
                                </w:r>
                              </w:p>
                              <w:p w14:paraId="51C3644C" w14:textId="77777777" w:rsidR="00EA0543" w:rsidRPr="00156DDA" w:rsidRDefault="00EA0543" w:rsidP="00EA0543">
                                <w:pPr>
                                  <w:pStyle w:val="Paragraphedeliste"/>
                                  <w:numPr>
                                    <w:ilvl w:val="1"/>
                                    <w:numId w:val="25"/>
                                  </w:numPr>
                                  <w:spacing w:after="160" w:line="259" w:lineRule="auto"/>
                                  <w:jc w:val="both"/>
                                </w:pPr>
                                <w:r>
                                  <w:t xml:space="preserve">Présentation </w:t>
                                </w:r>
                                <w:r w:rsidRPr="41C51710">
                                  <w:t xml:space="preserve">des fournisseurs de combustibles </w:t>
                                </w:r>
                                <w:r>
                                  <w:t>locaux ;</w:t>
                                </w:r>
                              </w:p>
                              <w:p w14:paraId="4FEB9A70" w14:textId="77777777" w:rsidR="00EA0543" w:rsidRPr="00982134" w:rsidRDefault="00EA0543" w:rsidP="00EA0543">
                                <w:pPr>
                                  <w:pStyle w:val="Paragraphedeliste"/>
                                  <w:numPr>
                                    <w:ilvl w:val="1"/>
                                    <w:numId w:val="25"/>
                                  </w:numPr>
                                  <w:spacing w:after="160" w:line="259" w:lineRule="auto"/>
                                  <w:jc w:val="both"/>
                                </w:pPr>
                                <w:r>
                                  <w:rPr>
                                    <w:rFonts w:eastAsiaTheme="minorEastAsia"/>
                                  </w:rPr>
                                  <w:t>Premiers éléments financiers et ordre de grandeur de coûts.</w:t>
                                </w:r>
                              </w:p>
                              <w:p w14:paraId="1C90AAEF" w14:textId="77777777" w:rsidR="00EA0543" w:rsidRPr="00156DDA" w:rsidRDefault="00EA0543" w:rsidP="00EA0543">
                                <w:pPr>
                                  <w:pStyle w:val="Paragraphedeliste"/>
                                  <w:numPr>
                                    <w:ilvl w:val="0"/>
                                    <w:numId w:val="0"/>
                                  </w:numPr>
                                  <w:ind w:left="1440"/>
                                  <w:jc w:val="both"/>
                                </w:pPr>
                              </w:p>
                              <w:p w14:paraId="74FA4A0B" w14:textId="77777777" w:rsidR="00EA0543" w:rsidRPr="00A71217" w:rsidRDefault="00EA0543" w:rsidP="00EA0543">
                                <w:pPr>
                                  <w:pStyle w:val="Paragraphedeliste"/>
                                  <w:spacing w:after="160" w:line="259" w:lineRule="auto"/>
                                  <w:jc w:val="both"/>
                                  <w:rPr>
                                    <w:rFonts w:eastAsiaTheme="minorEastAsia"/>
                                    <w:b/>
                                  </w:rPr>
                                </w:pPr>
                                <w:r w:rsidRPr="4EF2A72D">
                                  <w:rPr>
                                    <w:rFonts w:eastAsiaTheme="minorEastAsia"/>
                                    <w:b/>
                                  </w:rPr>
                                  <w:t>Etude technique de la chaufferie et des réseaux de distribution et d’émission</w:t>
                                </w:r>
                              </w:p>
                              <w:p w14:paraId="40F7832E" w14:textId="77777777" w:rsidR="00EA0543" w:rsidRPr="00156DDA" w:rsidRDefault="00EA0543" w:rsidP="00EA0543">
                                <w:pPr>
                                  <w:pStyle w:val="Paragraphedeliste"/>
                                  <w:numPr>
                                    <w:ilvl w:val="1"/>
                                    <w:numId w:val="25"/>
                                  </w:numPr>
                                  <w:spacing w:after="160" w:line="259" w:lineRule="auto"/>
                                  <w:jc w:val="both"/>
                                </w:pPr>
                                <w:r w:rsidRPr="41C51710">
                                  <w:t>Génie-Civil (Accès, Silo, Chaufferie) : description des différents travaux nécessaires à la réalisation du silo et son accès ainsi qu’un éventuel bâtiment chaufferie (réutilisation de l’ancienne chaufferie ou création d’un nouveau bâtiment)</w:t>
                                </w:r>
                                <w:r>
                                  <w:t> ;</w:t>
                                </w:r>
                              </w:p>
                              <w:p w14:paraId="727046DC" w14:textId="77777777" w:rsidR="00EA0543" w:rsidRPr="00156DDA" w:rsidRDefault="00EA0543" w:rsidP="00EA0543">
                                <w:pPr>
                                  <w:pStyle w:val="Paragraphedeliste"/>
                                  <w:numPr>
                                    <w:ilvl w:val="1"/>
                                    <w:numId w:val="25"/>
                                  </w:numPr>
                                  <w:spacing w:after="160" w:line="259" w:lineRule="auto"/>
                                  <w:jc w:val="both"/>
                                </w:pPr>
                                <w:r w:rsidRPr="41C51710">
                                  <w:t>Analyse de solutions éventuelles de sous-stations et/ou les éventuelles modifications nécessaire sur le réseau hydraulique secondaire</w:t>
                                </w:r>
                                <w:r>
                                  <w:t> ;</w:t>
                                </w:r>
                              </w:p>
                              <w:p w14:paraId="585B6D3E" w14:textId="77777777" w:rsidR="00EA0543" w:rsidRDefault="00EA0543" w:rsidP="00EA0543">
                                <w:pPr>
                                  <w:pStyle w:val="Paragraphedeliste"/>
                                  <w:numPr>
                                    <w:ilvl w:val="1"/>
                                    <w:numId w:val="25"/>
                                  </w:numPr>
                                  <w:spacing w:after="160" w:line="259" w:lineRule="auto"/>
                                  <w:jc w:val="both"/>
                                </w:pPr>
                                <w:r w:rsidRPr="41C51710">
                                  <w:t>Implantation de l’installation (plan masse de la chaufferie, du silo et des réseaux de chaleur)</w:t>
                                </w:r>
                                <w:r>
                                  <w:t>.</w:t>
                                </w:r>
                                <w:r w:rsidRPr="0033687B">
                                  <w:rPr>
                                    <w:rFonts w:eastAsiaTheme="minorEastAsia"/>
                                    <w:noProof/>
                                  </w:rPr>
                                  <w:t xml:space="preserve"> </w:t>
                                </w:r>
                              </w:p>
                              <w:p w14:paraId="5E753F67" w14:textId="59521B5B" w:rsidR="00EA0543" w:rsidRDefault="00EA05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CF5794" id="_x0000_s1053" type="#_x0000_t202" style="position:absolute;left:0;text-align:left;margin-left:-.1pt;margin-top:38.6pt;width:508.25pt;height:244.9pt;z-index:25165829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" strokecolor="#0915a6 [3204]">
                    <v:textbox>
                      <w:txbxContent>
                        <w:p w14:paraId="6E75DF22" w14:textId="3DF0635A" w:rsidR="00EA0543" w:rsidRPr="00156DDA" w:rsidRDefault="00EA0543" w:rsidP="00EA0543">
                          <w:pPr>
                            <w:jc w:val="both"/>
                            <w:rPr>
                              <w:rFonts w:eastAsiaTheme="minorEastAsia"/>
                            </w:rPr>
                          </w:pPr>
                          <w:r w:rsidRPr="41C51710">
                            <w:rPr>
                              <w:rFonts w:eastAsiaTheme="minorEastAsia"/>
                            </w:rPr>
                            <w:t xml:space="preserve">L’étude d’opportunité devra permettre de répondre aux points suivants : </w:t>
                          </w:r>
                        </w:p>
                        <w:p w14:paraId="3AFE0527" w14:textId="77777777" w:rsidR="00EA0543" w:rsidRPr="00156DDA" w:rsidRDefault="00EA0543" w:rsidP="00EA0543">
                          <w:pPr>
                            <w:pStyle w:val="Paragraphedeliste"/>
                            <w:numPr>
                              <w:ilvl w:val="0"/>
                              <w:numId w:val="25"/>
                            </w:numPr>
                            <w:spacing w:after="160" w:line="259" w:lineRule="auto"/>
                            <w:jc w:val="both"/>
                            <w:rPr>
                              <w:rFonts w:eastAsiaTheme="minorEastAsia"/>
                              <w:b/>
                              <w:bCs w:val="0"/>
                            </w:rPr>
                          </w:pPr>
                          <w:r w:rsidRPr="03242E28">
                            <w:rPr>
                              <w:rFonts w:eastAsiaTheme="minorEastAsia"/>
                              <w:b/>
                            </w:rPr>
                            <w:t>Caractéristiques des combustibles utilisés</w:t>
                          </w:r>
                        </w:p>
                        <w:p w14:paraId="3E186EED" w14:textId="77777777" w:rsidR="00EA0543" w:rsidRPr="00156DDA" w:rsidRDefault="00EA0543" w:rsidP="00EA0543">
                          <w:pPr>
                            <w:pStyle w:val="Paragraphedeliste"/>
                            <w:numPr>
                              <w:ilvl w:val="1"/>
                              <w:numId w:val="25"/>
                            </w:numPr>
                            <w:spacing w:after="160" w:line="259" w:lineRule="auto"/>
                            <w:jc w:val="both"/>
                          </w:pPr>
                          <w:r>
                            <w:t>Ressource bois (origine géographique, caractéristiques, volume à stocker, consommation annuelle, répartition de l’approvisionnement et autonomie) ;</w:t>
                          </w:r>
                        </w:p>
                        <w:p w14:paraId="4A64580F" w14:textId="77777777" w:rsidR="00EA0543" w:rsidRPr="00156DDA" w:rsidRDefault="00EA0543" w:rsidP="00EA0543">
                          <w:pPr>
                            <w:pStyle w:val="Paragraphedeliste"/>
                            <w:numPr>
                              <w:ilvl w:val="1"/>
                              <w:numId w:val="25"/>
                            </w:numPr>
                            <w:spacing w:after="160" w:line="259" w:lineRule="auto"/>
                            <w:jc w:val="both"/>
                          </w:pPr>
                          <w:r>
                            <w:t>Typologie de combustible compatibles et efficaces (granulométrie, taux d’humidité souhaité …).</w:t>
                          </w:r>
                        </w:p>
                        <w:p w14:paraId="069308C0" w14:textId="77777777" w:rsidR="00EA0543" w:rsidRPr="00156DDA" w:rsidRDefault="00EA0543" w:rsidP="00EA0543">
                          <w:pPr>
                            <w:pStyle w:val="Paragraphedeliste"/>
                            <w:numPr>
                              <w:ilvl w:val="0"/>
                              <w:numId w:val="25"/>
                            </w:numPr>
                            <w:spacing w:after="160" w:line="259" w:lineRule="auto"/>
                            <w:jc w:val="both"/>
                          </w:pPr>
                          <w:r w:rsidRPr="41C51710">
                            <w:rPr>
                              <w:rFonts w:eastAsiaTheme="minorEastAsia"/>
                              <w:b/>
                            </w:rPr>
                            <w:t>Garanties sur les combustibles</w:t>
                          </w:r>
                          <w:r w:rsidRPr="41C51710">
                            <w:t xml:space="preserve"> </w:t>
                          </w:r>
                        </w:p>
                        <w:p w14:paraId="51C3644C" w14:textId="77777777" w:rsidR="00EA0543" w:rsidRPr="00156DDA" w:rsidRDefault="00EA0543" w:rsidP="00EA0543">
                          <w:pPr>
                            <w:pStyle w:val="Paragraphedeliste"/>
                            <w:numPr>
                              <w:ilvl w:val="1"/>
                              <w:numId w:val="25"/>
                            </w:numPr>
                            <w:spacing w:after="160" w:line="259" w:lineRule="auto"/>
                            <w:jc w:val="both"/>
                          </w:pPr>
                          <w:r>
                            <w:t xml:space="preserve">Présentation </w:t>
                          </w:r>
                          <w:r w:rsidRPr="41C51710">
                            <w:t xml:space="preserve">des fournisseurs de combustibles </w:t>
                          </w:r>
                          <w:r>
                            <w:t>locaux ;</w:t>
                          </w:r>
                        </w:p>
                        <w:p w14:paraId="4FEB9A70" w14:textId="77777777" w:rsidR="00EA0543" w:rsidRPr="00982134" w:rsidRDefault="00EA0543" w:rsidP="00EA0543">
                          <w:pPr>
                            <w:pStyle w:val="Paragraphedeliste"/>
                            <w:numPr>
                              <w:ilvl w:val="1"/>
                              <w:numId w:val="25"/>
                            </w:numPr>
                            <w:spacing w:after="160" w:line="259" w:lineRule="auto"/>
                            <w:jc w:val="both"/>
                          </w:pPr>
                          <w:r>
                            <w:rPr>
                              <w:rFonts w:eastAsiaTheme="minorEastAsia"/>
                            </w:rPr>
                            <w:t>Premiers éléments financiers et ordre de grandeur de coûts.</w:t>
                          </w:r>
                        </w:p>
                        <w:p w14:paraId="1C90AAEF" w14:textId="77777777" w:rsidR="00EA0543" w:rsidRPr="00156DDA" w:rsidRDefault="00EA0543" w:rsidP="00EA0543">
                          <w:pPr>
                            <w:pStyle w:val="Paragraphedeliste"/>
                            <w:numPr>
                              <w:ilvl w:val="0"/>
                              <w:numId w:val="0"/>
                            </w:numPr>
                            <w:ind w:left="1440"/>
                            <w:jc w:val="both"/>
                          </w:pPr>
                        </w:p>
                        <w:p w14:paraId="74FA4A0B" w14:textId="77777777" w:rsidR="00EA0543" w:rsidRPr="00A71217" w:rsidRDefault="00EA0543" w:rsidP="00EA0543">
                          <w:pPr>
                            <w:pStyle w:val="Paragraphedeliste"/>
                            <w:spacing w:after="160" w:line="259" w:lineRule="auto"/>
                            <w:jc w:val="both"/>
                            <w:rPr>
                              <w:rFonts w:eastAsiaTheme="minorEastAsia"/>
                              <w:b/>
                            </w:rPr>
                          </w:pPr>
                          <w:r w:rsidRPr="4EF2A72D">
                            <w:rPr>
                              <w:rFonts w:eastAsiaTheme="minorEastAsia"/>
                              <w:b/>
                            </w:rPr>
                            <w:t>Etude technique de la chaufferie et des réseaux de distribution et d’émission</w:t>
                          </w:r>
                        </w:p>
                        <w:p w14:paraId="40F7832E" w14:textId="77777777" w:rsidR="00EA0543" w:rsidRPr="00156DDA" w:rsidRDefault="00EA0543" w:rsidP="00EA0543">
                          <w:pPr>
                            <w:pStyle w:val="Paragraphedeliste"/>
                            <w:numPr>
                              <w:ilvl w:val="1"/>
                              <w:numId w:val="25"/>
                            </w:numPr>
                            <w:spacing w:after="160" w:line="259" w:lineRule="auto"/>
                            <w:jc w:val="both"/>
                          </w:pPr>
                          <w:r w:rsidRPr="41C51710">
                            <w:t>Génie-Civil (Accès, Silo, Chaufferie) : description des différents travaux nécessaires à la réalisation du silo et son accès ainsi qu’un éventuel bâtiment chaufferie (réutilisation de l’ancienne chaufferie ou création d’un nouveau bâtiment)</w:t>
                          </w:r>
                          <w:r>
                            <w:t> ;</w:t>
                          </w:r>
                        </w:p>
                        <w:p w14:paraId="727046DC" w14:textId="77777777" w:rsidR="00EA0543" w:rsidRPr="00156DDA" w:rsidRDefault="00EA0543" w:rsidP="00EA0543">
                          <w:pPr>
                            <w:pStyle w:val="Paragraphedeliste"/>
                            <w:numPr>
                              <w:ilvl w:val="1"/>
                              <w:numId w:val="25"/>
                            </w:numPr>
                            <w:spacing w:after="160" w:line="259" w:lineRule="auto"/>
                            <w:jc w:val="both"/>
                          </w:pPr>
                          <w:r w:rsidRPr="41C51710">
                            <w:t>Analyse de solutions éventuelles de sous-stations et/ou les éventuelles modifications nécessaire sur le réseau hydraulique secondaire</w:t>
                          </w:r>
                          <w:r>
                            <w:t> ;</w:t>
                          </w:r>
                        </w:p>
                        <w:p w14:paraId="585B6D3E" w14:textId="77777777" w:rsidR="00EA0543" w:rsidRDefault="00EA0543" w:rsidP="00EA0543">
                          <w:pPr>
                            <w:pStyle w:val="Paragraphedeliste"/>
                            <w:numPr>
                              <w:ilvl w:val="1"/>
                              <w:numId w:val="25"/>
                            </w:numPr>
                            <w:spacing w:after="160" w:line="259" w:lineRule="auto"/>
                            <w:jc w:val="both"/>
                          </w:pPr>
                          <w:r w:rsidRPr="41C51710">
                            <w:t>Implantation de l’installation (plan masse de la chaufferie, du silo et des réseaux de chaleur)</w:t>
                          </w:r>
                          <w:r>
                            <w:t>.</w:t>
                          </w:r>
                          <w:r w:rsidRPr="0033687B">
                            <w:rPr>
                              <w:rFonts w:eastAsiaTheme="minorEastAsia"/>
                              <w:noProof/>
                            </w:rPr>
                            <w:t xml:space="preserve"> </w:t>
                          </w:r>
                        </w:p>
                        <w:p w14:paraId="5E753F67" w14:textId="59521B5B" w:rsidR="00EA0543" w:rsidRDefault="00EA0543"/>
                      </w:txbxContent>
                    </v:textbox>
                    <w10:wrap type="square" anchorx="margin"/>
                  </v:shape>
                </w:pict>
              </mc:Fallback>
            </mc:AlternateContent>
          </w:r>
          <w:r w:rsidR="00BB1040" w:rsidRPr="1637AF34">
            <w:t xml:space="preserve">Pertinence d’une </w:t>
          </w:r>
          <w:r w:rsidR="00BB1040">
            <w:t>solution bois</w:t>
          </w:r>
          <w:bookmarkEnd w:id="37"/>
        </w:p>
        <w:p w14:paraId="704355B6" w14:textId="0C00EEDB" w:rsidR="00BB1040" w:rsidRDefault="00BB1040" w:rsidP="00BB1040">
          <w:pPr>
            <w:ind w:left="1080"/>
          </w:pPr>
        </w:p>
        <w:p w14:paraId="623C0C58" w14:textId="1AD7FB7D" w:rsidR="00BB1040" w:rsidRDefault="00EA0543" w:rsidP="00BB1040">
          <w:pPr>
            <w:pStyle w:val="titrepage2"/>
          </w:pPr>
          <w:r>
            <w:rPr>
              <w:rFonts w:eastAsiaTheme="minorEastAsia"/>
              <w:noProof/>
            </w:rPr>
            <w:drawing>
              <wp:anchor distT="0" distB="0" distL="114300" distR="114300" simplePos="0" relativeHeight="251658274" behindDoc="1" locked="0" layoutInCell="1" allowOverlap="1" wp14:anchorId="31C66C48" wp14:editId="7761D2F1">
                <wp:simplePos x="0" y="0"/>
                <wp:positionH relativeFrom="margin">
                  <wp:align>center</wp:align>
                </wp:positionH>
                <wp:positionV relativeFrom="paragraph">
                  <wp:posOffset>3175</wp:posOffset>
                </wp:positionV>
                <wp:extent cx="5604510" cy="3000375"/>
                <wp:effectExtent l="0" t="0" r="15240" b="28575"/>
                <wp:wrapTight wrapText="bothSides">
                  <wp:wrapPolygon edited="0">
                    <wp:start x="514" y="0"/>
                    <wp:lineTo x="0" y="686"/>
                    <wp:lineTo x="0" y="20983"/>
                    <wp:lineTo x="514" y="21669"/>
                    <wp:lineTo x="21145" y="21669"/>
                    <wp:lineTo x="21585" y="20846"/>
                    <wp:lineTo x="21585" y="686"/>
                    <wp:lineTo x="21071" y="0"/>
                    <wp:lineTo x="514" y="0"/>
                  </wp:wrapPolygon>
                </wp:wrapTight>
                <wp:docPr id="1630343415" name="Diagramme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14:sizeRelH relativeFrom="page">
                  <wp14:pctWidth>0</wp14:pctWidth>
                </wp14:sizeRelH>
                <wp14:sizeRelV relativeFrom="page">
                  <wp14:pctHeight>0</wp14:pctHeight>
                </wp14:sizeRelV>
              </wp:anchor>
            </w:drawing>
          </w:r>
        </w:p>
        <w:p w14:paraId="34B27518" w14:textId="77777777" w:rsidR="00BB1040" w:rsidRDefault="00BB1040" w:rsidP="00BB1040">
          <w:pPr>
            <w:rPr>
              <w:rFonts w:ascii="DM Sans" w:eastAsia="Raleway" w:hAnsi="DM Sans" w:cs="Raleway"/>
              <w:b/>
              <w:color w:val="482683"/>
              <w:spacing w:val="15"/>
              <w:sz w:val="32"/>
            </w:rPr>
          </w:pPr>
          <w:r>
            <w:br w:type="page"/>
          </w:r>
        </w:p>
        <w:p w14:paraId="1B26E418" w14:textId="11A8C36C" w:rsidR="00A21AB1" w:rsidRPr="00CE4964" w:rsidRDefault="00BA5855" w:rsidP="00C318D1">
          <w:pPr>
            <w:pStyle w:val="Titre2"/>
          </w:pPr>
          <w:bookmarkStart w:id="38" w:name="_Toc191983427"/>
          <w:r>
            <w:rPr>
              <w:noProof/>
            </w:rPr>
            <w:lastRenderedPageBreak/>
            <w:drawing>
              <wp:anchor distT="0" distB="0" distL="114300" distR="114300" simplePos="0" relativeHeight="251663415" behindDoc="0" locked="0" layoutInCell="1" allowOverlap="1" wp14:anchorId="6E3E871E" wp14:editId="1F2DCD42">
                <wp:simplePos x="0" y="0"/>
                <wp:positionH relativeFrom="margin">
                  <wp:posOffset>5523985</wp:posOffset>
                </wp:positionH>
                <wp:positionV relativeFrom="paragraph">
                  <wp:posOffset>-125091</wp:posOffset>
                </wp:positionV>
                <wp:extent cx="862641" cy="651147"/>
                <wp:effectExtent l="0" t="0" r="0" b="0"/>
                <wp:wrapNone/>
                <wp:docPr id="2027386392"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386392" name=""/>
                        <pic:cNvPicPr/>
                      </pic:nvPicPr>
                      <pic:blipFill>
                        <a:blip r:embed="rId91" cstate="print">
                          <a:extLst>
                            <a:ext uri="{28A0092B-C50C-407E-A947-70E740481C1C}">
                              <a14:useLocalDpi xmlns:a14="http://schemas.microsoft.com/office/drawing/2010/main" val="0"/>
                            </a:ext>
                            <a:ext uri="{96DAC541-7B7A-43D3-8B79-37D633B846F1}">
                              <asvg:svgBlip xmlns:asvg="http://schemas.microsoft.com/office/drawing/2016/SVG/main" r:embed="rId92"/>
                            </a:ext>
                          </a:extLst>
                        </a:blip>
                        <a:stretch>
                          <a:fillRect/>
                        </a:stretch>
                      </pic:blipFill>
                      <pic:spPr>
                        <a:xfrm>
                          <a:off x="0" y="0"/>
                          <a:ext cx="866479" cy="654044"/>
                        </a:xfrm>
                        <a:prstGeom prst="rect">
                          <a:avLst/>
                        </a:prstGeom>
                      </pic:spPr>
                    </pic:pic>
                  </a:graphicData>
                </a:graphic>
                <wp14:sizeRelH relativeFrom="margin">
                  <wp14:pctWidth>0</wp14:pctWidth>
                </wp14:sizeRelH>
                <wp14:sizeRelV relativeFrom="margin">
                  <wp14:pctHeight>0</wp14:pctHeight>
                </wp14:sizeRelV>
              </wp:anchor>
            </w:drawing>
          </w:r>
          <w:r w:rsidR="00CD02D9">
            <w:rPr>
              <w:noProof/>
            </w:rPr>
            <mc:AlternateContent>
              <mc:Choice Requires="wps">
                <w:drawing>
                  <wp:anchor distT="45720" distB="45720" distL="114300" distR="114300" simplePos="0" relativeHeight="251658294" behindDoc="0" locked="0" layoutInCell="1" allowOverlap="1" wp14:anchorId="7B572AC5" wp14:editId="436F5881">
                    <wp:simplePos x="0" y="0"/>
                    <wp:positionH relativeFrom="margin">
                      <wp:align>left</wp:align>
                    </wp:positionH>
                    <wp:positionV relativeFrom="paragraph">
                      <wp:posOffset>625957</wp:posOffset>
                    </wp:positionV>
                    <wp:extent cx="6447155" cy="8134985"/>
                    <wp:effectExtent l="0" t="0" r="10795" b="18415"/>
                    <wp:wrapSquare wrapText="bothSides"/>
                    <wp:docPr id="4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7155" cy="8135007"/>
                            </a:xfrm>
                            <a:prstGeom prst="rect">
                              <a:avLst/>
                            </a:prstGeom>
                            <a:solidFill>
                              <a:srgbClr val="FFFFFF"/>
                            </a:solidFill>
                            <a:ln w="9525">
                              <a:solidFill>
                                <a:schemeClr val="accent4"/>
                              </a:solidFill>
                              <a:miter lim="800000"/>
                              <a:headEnd/>
                              <a:tailEnd/>
                            </a:ln>
                          </wps:spPr>
                          <wps:txbx>
                            <w:txbxContent>
                              <w:p w14:paraId="64E66D93" w14:textId="49FA3710" w:rsidR="00CD02D9" w:rsidRDefault="00CD02D9" w:rsidP="00CD02D9">
                                <w:pPr>
                                  <w:pStyle w:val="Titre3"/>
                                  <w:numPr>
                                    <w:ilvl w:val="0"/>
                                    <w:numId w:val="19"/>
                                  </w:numPr>
                                </w:pPr>
                                <w:bookmarkStart w:id="39" w:name="_Toc191983428"/>
                                <w:r w:rsidRPr="00A21AB1">
                                  <w:t>Définition</w:t>
                                </w:r>
                                <w:bookmarkEnd w:id="39"/>
                              </w:p>
                              <w:p w14:paraId="77068062" w14:textId="77777777" w:rsidR="00CD02D9" w:rsidRPr="00A04CC5" w:rsidRDefault="00CD02D9" w:rsidP="00CD02D9">
                                <w:pPr>
                                  <w:jc w:val="both"/>
                                  <w:rPr>
                                    <w:color w:val="000000" w:themeColor="text1"/>
                                  </w:rPr>
                                </w:pPr>
                                <w:r w:rsidRPr="03242E28">
                                  <w:rPr>
                                    <w:color w:val="000000" w:themeColor="text1"/>
                                  </w:rPr>
                                  <w:t xml:space="preserve">Les pompes à chaleur prélèvent des calories dans des sources extérieures : l’eau du sous-sol ou le sous-sol pour la géothermie, et l’air extérieur pour l’aérothermie. Le coefficient de performance (COP) qui reflète l’efficacité de la technologie et </w:t>
                                </w:r>
                                <w:r>
                                  <w:rPr>
                                    <w:color w:val="000000" w:themeColor="text1"/>
                                  </w:rPr>
                                  <w:t>s</w:t>
                                </w:r>
                                <w:r w:rsidRPr="03242E28">
                                  <w:rPr>
                                    <w:color w:val="000000" w:themeColor="text1"/>
                                  </w:rPr>
                                  <w:t xml:space="preserve">a capacité à restituer de la chaleur est un élément </w:t>
                                </w:r>
                                <w:r w:rsidRPr="003021B6">
                                  <w:rPr>
                                    <w:color w:val="000000" w:themeColor="text1"/>
                                  </w:rPr>
                                  <w:t>important à prendre en compte pour le choix de la technologie</w:t>
                                </w:r>
                              </w:p>
                              <w:p w14:paraId="4F782397" w14:textId="77777777" w:rsidR="00CD02D9" w:rsidRPr="00A04CC5" w:rsidRDefault="00CD02D9" w:rsidP="00CD02D9">
                                <w:pPr>
                                  <w:jc w:val="both"/>
                                  <w:rPr>
                                    <w:color w:val="000000" w:themeColor="text1"/>
                                  </w:rPr>
                                </w:pPr>
                                <w:r w:rsidRPr="03242E28">
                                  <w:rPr>
                                    <w:color w:val="000000" w:themeColor="text1"/>
                                  </w:rPr>
                                  <w:t xml:space="preserve">Plus la différence entre la température de la source extérieure (ici l’air) et la température émise par les émetteurs (planchers chauffants, radiateurs, ventilo-convecteurs…) est importante, plus la performance sera faible. Ainsi les performances d’une solution aérothermique seront dégradées en cas de températures extérieures basses. De la même manière, une émission de chaleur haute (exemple : ventilo-convection d’air à 60°C) diminuera les performances de l’installation. </w:t>
                                </w:r>
                              </w:p>
                              <w:p w14:paraId="4EFA3896" w14:textId="77777777" w:rsidR="00CD02D9" w:rsidRPr="00A04CC5" w:rsidRDefault="00CD02D9" w:rsidP="00CD02D9">
                                <w:pPr>
                                  <w:jc w:val="both"/>
                                  <w:rPr>
                                    <w:color w:val="000000" w:themeColor="text1"/>
                                  </w:rPr>
                                </w:pPr>
                                <w:r w:rsidRPr="03242E28">
                                  <w:rPr>
                                    <w:color w:val="000000" w:themeColor="text1"/>
                                  </w:rPr>
                                  <w:t xml:space="preserve">Selon la typologie d’émetteurs déjà existants ou pouvant être d’installés, l’émission de la chaleur se fera via de « l’air » avec du soufflage : pompe à chaleur air/air, ou avec de « l’eau » avec un réseau de radiateurs par exemple : pompe à chaleur air/eau. La technologie air/air est assez peu couteuse et facile à installer mais également moins confortable qu’un chauffage avec un réseau d’eau, elle doit rester une solution exceptionnelle pour des bâtiments très bien isolés et pour lequel les autres énergies renouvelables ne sont techniquement pas possibles. </w:t>
                                </w:r>
                              </w:p>
                              <w:p w14:paraId="7059BF6F" w14:textId="77777777" w:rsidR="00CD02D9" w:rsidRPr="00A04CC5" w:rsidRDefault="00CD02D9" w:rsidP="00CD02D9">
                                <w:pPr>
                                  <w:jc w:val="both"/>
                                  <w:rPr>
                                    <w:color w:val="000000" w:themeColor="text1"/>
                                  </w:rPr>
                                </w:pPr>
                                <w:r w:rsidRPr="03242E28">
                                  <w:rPr>
                                    <w:color w:val="000000" w:themeColor="text1"/>
                                  </w:rPr>
                                  <w:t xml:space="preserve">En effet, puisant les calories dans un sous-sol stable en température et avec des températures douces, la géothermie, si elle est possible techniquement, sera toujours plus efficace cumulée ou non avec une émission basse température (via radiateurs adaptés ou planchers chauffants/rafraichissants par exemple). En cas d’impossibilités techniques ou réglementaires (cas rare), afin de maintenir une performance intéressante et limiter les consommations électriques le bon dimensionnement d’un système aérothermique reste primordial. </w:t>
                                </w:r>
                              </w:p>
                              <w:p w14:paraId="3E120993" w14:textId="77777777" w:rsidR="00CD02D9" w:rsidRPr="005807F2" w:rsidRDefault="00CD02D9" w:rsidP="00CD02D9">
                                <w:pPr>
                                  <w:jc w:val="both"/>
                                </w:pPr>
                                <w:r w:rsidRPr="003021B6">
                                  <w:t>La plupart des PAC sont munies d’appoints électriques</w:t>
                                </w:r>
                                <w:r>
                                  <w:t>, ou gaz,</w:t>
                                </w:r>
                                <w:r w:rsidRPr="003021B6">
                                  <w:t xml:space="preserve"> qui peuvent prendre le relai quand la machine atteint ses limites de fonctionnement et que l’air extérieur est trop froid (-10 °C ou -20°C par exemple).</w:t>
                                </w:r>
                              </w:p>
                              <w:p w14:paraId="550616CE" w14:textId="77777777" w:rsidR="00CD02D9" w:rsidRPr="00F777A2" w:rsidRDefault="00CD02D9" w:rsidP="00CD02D9">
                                <w:pPr>
                                  <w:pStyle w:val="Titre3"/>
                                  <w:numPr>
                                    <w:ilvl w:val="0"/>
                                    <w:numId w:val="19"/>
                                  </w:numPr>
                                </w:pPr>
                                <w:r w:rsidRPr="00F777A2">
                                  <w:t xml:space="preserve"> </w:t>
                                </w:r>
                                <w:bookmarkStart w:id="40" w:name="_Toc191983429"/>
                                <w:r w:rsidRPr="00F777A2">
                                  <w:t>Points d’attention : la climatisation</w:t>
                                </w:r>
                                <w:bookmarkEnd w:id="40"/>
                                <w:r w:rsidRPr="00F777A2">
                                  <w:t xml:space="preserve">  </w:t>
                                </w:r>
                              </w:p>
                              <w:p w14:paraId="65A5C4D6" w14:textId="77777777" w:rsidR="00CD02D9" w:rsidRPr="00156DDA" w:rsidRDefault="00CD02D9" w:rsidP="00CD02D9">
                                <w:pPr>
                                  <w:spacing w:after="0"/>
                                  <w:jc w:val="both"/>
                                  <w:rPr>
                                    <w:rFonts w:eastAsiaTheme="minorEastAsia"/>
                                  </w:rPr>
                                </w:pPr>
                                <w:r w:rsidRPr="00A04CC5">
                                  <w:rPr>
                                    <w:color w:val="000000" w:themeColor="text1"/>
                                  </w:rPr>
                                  <w:t>Le système PAC pouvant produire du chaud en hiver mais également du froid l’été, il est important d’apporter la pédagogie nécessaire au bon fonctionnement du système</w:t>
                                </w:r>
                                <w:r>
                                  <w:rPr>
                                    <w:color w:val="000000" w:themeColor="text1"/>
                                  </w:rPr>
                                  <w:t xml:space="preserve"> ainsi que l’impact de ces systèmes dans les zones urbanisés sous forme d’îlots de chaleur urbain</w:t>
                                </w:r>
                                <w:r w:rsidRPr="00A04CC5">
                                  <w:rPr>
                                    <w:color w:val="000000" w:themeColor="text1"/>
                                  </w:rPr>
                                  <w:t>. Ainsi, il est important de demander la présence de documentation technique (en français) en chaufferie ou dans les services techniques expliquant le fonctionnement du système, des émetteurs et permettant la transmission de consignes de fonctionnement et d’entretien simples et claires aux gestionnaires et usagers des bâtiments concernés.</w:t>
                                </w:r>
                              </w:p>
                              <w:p w14:paraId="237D2414" w14:textId="77777777" w:rsidR="00CD02D9" w:rsidRPr="00F777A2" w:rsidRDefault="00CD02D9" w:rsidP="00CD02D9">
                                <w:pPr>
                                  <w:pStyle w:val="Titre3"/>
                                  <w:numPr>
                                    <w:ilvl w:val="0"/>
                                    <w:numId w:val="19"/>
                                  </w:numPr>
                                </w:pPr>
                                <w:bookmarkStart w:id="41" w:name="_Toc191983430"/>
                                <w:r w:rsidRPr="00F777A2">
                                  <w:t>Pompe A Chaleur hybride :</w:t>
                                </w:r>
                                <w:bookmarkEnd w:id="41"/>
                                <w:r w:rsidRPr="00F777A2">
                                  <w:t xml:space="preserve"> </w:t>
                                </w:r>
                              </w:p>
                              <w:p w14:paraId="12DDE10B" w14:textId="77777777" w:rsidR="00CD02D9" w:rsidRDefault="00CD02D9" w:rsidP="00CD02D9">
                                <w:pPr>
                                  <w:spacing w:after="0"/>
                                  <w:jc w:val="both"/>
                                  <w:rPr>
                                    <w:color w:val="000000" w:themeColor="text1"/>
                                  </w:rPr>
                                </w:pPr>
                                <w:r w:rsidRPr="00AB7DB4">
                                  <w:rPr>
                                    <w:color w:val="000000" w:themeColor="text1"/>
                                  </w:rPr>
                                  <w:t>La PAC hybride est l’association de plusieurs équipements : une ou plusieurs pompe(s) à chaleur, un ballon de stockage, une chaudière gaz à condensation et des d’autres équipements hydrauliques et de pilotage. Cette solution permet d’optimiser le fonctionnement des deux équipements selon le paramètre de régulation prédéfini (arbitrage selon la performance en énergie primaire de chaque équipement, selon le coût des énergies ou encore la disponibilité du réseau énergétique). La part de puissance de la pompe à chaleur, le point de bivalence et le taux de couverture estimatif des équipements.</w:t>
                                </w:r>
                              </w:p>
                              <w:p w14:paraId="3337686C" w14:textId="5FA14C55" w:rsidR="00CD02D9" w:rsidRDefault="00CD02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572AC5" id="_x0000_s1054" type="#_x0000_t202" style="position:absolute;margin-left:0;margin-top:49.3pt;width:507.65pt;height:640.55pt;z-index:25165829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" strokecolor="#d6bdfb [3207]">
                    <v:textbox>
                      <w:txbxContent>
                        <w:p w14:paraId="64E66D93" w14:textId="49FA3710" w:rsidR="00CD02D9" w:rsidRDefault="00CD02D9" w:rsidP="00CD02D9">
                          <w:pPr>
                            <w:pStyle w:val="Titre3"/>
                            <w:numPr>
                              <w:ilvl w:val="0"/>
                              <w:numId w:val="19"/>
                            </w:numPr>
                          </w:pPr>
                          <w:bookmarkStart w:id="42" w:name="_Toc191983428"/>
                          <w:r w:rsidRPr="00A21AB1">
                            <w:t>Définition</w:t>
                          </w:r>
                          <w:bookmarkEnd w:id="42"/>
                        </w:p>
                        <w:p w14:paraId="77068062" w14:textId="77777777" w:rsidR="00CD02D9" w:rsidRPr="00A04CC5" w:rsidRDefault="00CD02D9" w:rsidP="00CD02D9">
                          <w:pPr>
                            <w:jc w:val="both"/>
                            <w:rPr>
                              <w:color w:val="000000" w:themeColor="text1"/>
                            </w:rPr>
                          </w:pPr>
                          <w:r w:rsidRPr="03242E28">
                            <w:rPr>
                              <w:color w:val="000000" w:themeColor="text1"/>
                            </w:rPr>
                            <w:t xml:space="preserve">Les pompes à chaleur prélèvent des calories dans des sources extérieures : l’eau du sous-sol ou le sous-sol pour la géothermie, et l’air extérieur pour l’aérothermie. Le coefficient de performance (COP) qui reflète l’efficacité de la technologie et </w:t>
                          </w:r>
                          <w:r>
                            <w:rPr>
                              <w:color w:val="000000" w:themeColor="text1"/>
                            </w:rPr>
                            <w:t>s</w:t>
                          </w:r>
                          <w:r w:rsidRPr="03242E28">
                            <w:rPr>
                              <w:color w:val="000000" w:themeColor="text1"/>
                            </w:rPr>
                            <w:t xml:space="preserve">a capacité à restituer de la chaleur est un élément </w:t>
                          </w:r>
                          <w:r w:rsidRPr="003021B6">
                            <w:rPr>
                              <w:color w:val="000000" w:themeColor="text1"/>
                            </w:rPr>
                            <w:t>important à prendre en compte pour le choix de la technologie</w:t>
                          </w:r>
                        </w:p>
                        <w:p w14:paraId="4F782397" w14:textId="77777777" w:rsidR="00CD02D9" w:rsidRPr="00A04CC5" w:rsidRDefault="00CD02D9" w:rsidP="00CD02D9">
                          <w:pPr>
                            <w:jc w:val="both"/>
                            <w:rPr>
                              <w:color w:val="000000" w:themeColor="text1"/>
                            </w:rPr>
                          </w:pPr>
                          <w:r w:rsidRPr="03242E28">
                            <w:rPr>
                              <w:color w:val="000000" w:themeColor="text1"/>
                            </w:rPr>
                            <w:t xml:space="preserve">Plus la différence entre la température de la source extérieure (ici l’air) et la température émise par les émetteurs (planchers chauffants, radiateurs, ventilo-convecteurs…) est importante, plus la performance sera faible. Ainsi les performances d’une solution aérothermique seront dégradées en cas de températures extérieures basses. De la même manière, une émission de chaleur haute (exemple : ventilo-convection d’air à 60°C) diminuera les performances de l’installation. </w:t>
                          </w:r>
                        </w:p>
                        <w:p w14:paraId="4EFA3896" w14:textId="77777777" w:rsidR="00CD02D9" w:rsidRPr="00A04CC5" w:rsidRDefault="00CD02D9" w:rsidP="00CD02D9">
                          <w:pPr>
                            <w:jc w:val="both"/>
                            <w:rPr>
                              <w:color w:val="000000" w:themeColor="text1"/>
                            </w:rPr>
                          </w:pPr>
                          <w:r w:rsidRPr="03242E28">
                            <w:rPr>
                              <w:color w:val="000000" w:themeColor="text1"/>
                            </w:rPr>
                            <w:t xml:space="preserve">Selon la typologie d’émetteurs déjà existants ou pouvant être d’installés, l’émission de la chaleur se fera via de « l’air » avec du soufflage : pompe à chaleur air/air, ou avec de « l’eau » avec un réseau de radiateurs par exemple : pompe à chaleur air/eau. La technologie air/air est assez peu couteuse et facile à installer mais également moins confortable qu’un chauffage avec un réseau d’eau, elle doit rester une solution exceptionnelle pour des bâtiments très bien isolés et pour lequel les autres énergies renouvelables ne sont techniquement pas possibles. </w:t>
                          </w:r>
                        </w:p>
                        <w:p w14:paraId="7059BF6F" w14:textId="77777777" w:rsidR="00CD02D9" w:rsidRPr="00A04CC5" w:rsidRDefault="00CD02D9" w:rsidP="00CD02D9">
                          <w:pPr>
                            <w:jc w:val="both"/>
                            <w:rPr>
                              <w:color w:val="000000" w:themeColor="text1"/>
                            </w:rPr>
                          </w:pPr>
                          <w:r w:rsidRPr="03242E28">
                            <w:rPr>
                              <w:color w:val="000000" w:themeColor="text1"/>
                            </w:rPr>
                            <w:t xml:space="preserve">En effet, puisant les calories dans un sous-sol stable en température et avec des températures douces, la géothermie, si elle est possible techniquement, sera toujours plus efficace cumulée ou non avec une émission basse température (via radiateurs adaptés ou planchers chauffants/rafraichissants par exemple). En cas d’impossibilités techniques ou réglementaires (cas rare), afin de maintenir une performance intéressante et limiter les consommations électriques le bon dimensionnement d’un système aérothermique reste primordial. </w:t>
                          </w:r>
                        </w:p>
                        <w:p w14:paraId="3E120993" w14:textId="77777777" w:rsidR="00CD02D9" w:rsidRPr="005807F2" w:rsidRDefault="00CD02D9" w:rsidP="00CD02D9">
                          <w:pPr>
                            <w:jc w:val="both"/>
                          </w:pPr>
                          <w:r w:rsidRPr="003021B6">
                            <w:t>La plupart des PAC sont munies d’appoints électriques</w:t>
                          </w:r>
                          <w:r>
                            <w:t>, ou gaz,</w:t>
                          </w:r>
                          <w:r w:rsidRPr="003021B6">
                            <w:t xml:space="preserve"> qui peuvent prendre le relai quand la machine atteint ses limites de fonctionnement et que l’air extérieur est trop froid (-10 °C ou -20°C par exemple).</w:t>
                          </w:r>
                        </w:p>
                        <w:p w14:paraId="550616CE" w14:textId="77777777" w:rsidR="00CD02D9" w:rsidRPr="00F777A2" w:rsidRDefault="00CD02D9" w:rsidP="00CD02D9">
                          <w:pPr>
                            <w:pStyle w:val="Titre3"/>
                            <w:numPr>
                              <w:ilvl w:val="0"/>
                              <w:numId w:val="19"/>
                            </w:numPr>
                          </w:pPr>
                          <w:r w:rsidRPr="00F777A2">
                            <w:t xml:space="preserve"> </w:t>
                          </w:r>
                          <w:bookmarkStart w:id="43" w:name="_Toc191983429"/>
                          <w:r w:rsidRPr="00F777A2">
                            <w:t>Points d’attention : la climatisation</w:t>
                          </w:r>
                          <w:bookmarkEnd w:id="43"/>
                          <w:r w:rsidRPr="00F777A2">
                            <w:t xml:space="preserve">  </w:t>
                          </w:r>
                        </w:p>
                        <w:p w14:paraId="65A5C4D6" w14:textId="77777777" w:rsidR="00CD02D9" w:rsidRPr="00156DDA" w:rsidRDefault="00CD02D9" w:rsidP="00CD02D9">
                          <w:pPr>
                            <w:spacing w:after="0"/>
                            <w:jc w:val="both"/>
                            <w:rPr>
                              <w:rFonts w:eastAsiaTheme="minorEastAsia"/>
                            </w:rPr>
                          </w:pPr>
                          <w:r w:rsidRPr="00A04CC5">
                            <w:rPr>
                              <w:color w:val="000000" w:themeColor="text1"/>
                            </w:rPr>
                            <w:t>Le système PAC pouvant produire du chaud en hiver mais également du froid l’été, il est important d’apporter la pédagogie nécessaire au bon fonctionnement du système</w:t>
                          </w:r>
                          <w:r>
                            <w:rPr>
                              <w:color w:val="000000" w:themeColor="text1"/>
                            </w:rPr>
                            <w:t xml:space="preserve"> ainsi que l’impact de ces systèmes dans les zones urbanisés sous forme d’îlots de chaleur urbain</w:t>
                          </w:r>
                          <w:r w:rsidRPr="00A04CC5">
                            <w:rPr>
                              <w:color w:val="000000" w:themeColor="text1"/>
                            </w:rPr>
                            <w:t>. Ainsi, il est important de demander la présence de documentation technique (en français) en chaufferie ou dans les services techniques expliquant le fonctionnement du système, des émetteurs et permettant la transmission de consignes de fonctionnement et d’entretien simples et claires aux gestionnaires et usagers des bâtiments concernés.</w:t>
                          </w:r>
                        </w:p>
                        <w:p w14:paraId="237D2414" w14:textId="77777777" w:rsidR="00CD02D9" w:rsidRPr="00F777A2" w:rsidRDefault="00CD02D9" w:rsidP="00CD02D9">
                          <w:pPr>
                            <w:pStyle w:val="Titre3"/>
                            <w:numPr>
                              <w:ilvl w:val="0"/>
                              <w:numId w:val="19"/>
                            </w:numPr>
                          </w:pPr>
                          <w:bookmarkStart w:id="44" w:name="_Toc191983430"/>
                          <w:r w:rsidRPr="00F777A2">
                            <w:t>Pompe A Chaleur hybride :</w:t>
                          </w:r>
                          <w:bookmarkEnd w:id="44"/>
                          <w:r w:rsidRPr="00F777A2">
                            <w:t xml:space="preserve"> </w:t>
                          </w:r>
                        </w:p>
                        <w:p w14:paraId="12DDE10B" w14:textId="77777777" w:rsidR="00CD02D9" w:rsidRDefault="00CD02D9" w:rsidP="00CD02D9">
                          <w:pPr>
                            <w:spacing w:after="0"/>
                            <w:jc w:val="both"/>
                            <w:rPr>
                              <w:color w:val="000000" w:themeColor="text1"/>
                            </w:rPr>
                          </w:pPr>
                          <w:r w:rsidRPr="00AB7DB4">
                            <w:rPr>
                              <w:color w:val="000000" w:themeColor="text1"/>
                            </w:rPr>
                            <w:t>La PAC hybride est l’association de plusieurs équipements : une ou plusieurs pompe(s) à chaleur, un ballon de stockage, une chaudière gaz à condensation et des d’autres équipements hydrauliques et de pilotage. Cette solution permet d’optimiser le fonctionnement des deux équipements selon le paramètre de régulation prédéfini (arbitrage selon la performance en énergie primaire de chaque équipement, selon le coût des énergies ou encore la disponibilité du réseau énergétique). La part de puissance de la pompe à chaleur, le point de bivalence et le taux de couverture estimatif des équipements.</w:t>
                          </w:r>
                        </w:p>
                        <w:p w14:paraId="3337686C" w14:textId="5FA14C55" w:rsidR="00CD02D9" w:rsidRDefault="00CD02D9"/>
                      </w:txbxContent>
                    </v:textbox>
                    <w10:wrap type="square" anchorx="margin"/>
                  </v:shape>
                </w:pict>
              </mc:Fallback>
            </mc:AlternateContent>
          </w:r>
          <w:r w:rsidR="00A21AB1">
            <w:t xml:space="preserve">Pompe à chaleur : Aérothermie PAC Air/Air &amp; </w:t>
          </w:r>
          <w:r>
            <w:t xml:space="preserve">                           </w:t>
          </w:r>
          <w:r w:rsidR="00A21AB1">
            <w:t>Air/Eau et solutions hybrides</w:t>
          </w:r>
          <w:bookmarkEnd w:id="38"/>
        </w:p>
        <w:p w14:paraId="612E6D9C" w14:textId="77777777" w:rsidR="001C7F7B" w:rsidRDefault="001C7F7B" w:rsidP="00CD02D9">
          <w:pPr>
            <w:pStyle w:val="titrepage2"/>
            <w:rPr>
              <w:noProof/>
            </w:rPr>
          </w:pPr>
          <w:bookmarkStart w:id="45" w:name="_Toc169251994"/>
        </w:p>
        <w:p w14:paraId="183AAEBC" w14:textId="2BC28DED" w:rsidR="00886A5D" w:rsidRDefault="00E77735" w:rsidP="00DA29FB">
          <w:pPr>
            <w:pStyle w:val="titrepage2"/>
            <w:jc w:val="center"/>
            <w:rPr>
              <w:rFonts w:ascii="Bitter Black" w:hAnsi="Bitter Black"/>
              <w:b w:val="0"/>
              <w:bCs/>
              <w:sz w:val="36"/>
              <w:szCs w:val="36"/>
            </w:rPr>
          </w:pPr>
          <w:r>
            <w:rPr>
              <w:rFonts w:eastAsiaTheme="minorEastAsia"/>
              <w:noProof/>
            </w:rPr>
            <w:lastRenderedPageBreak/>
            <w:drawing>
              <wp:anchor distT="0" distB="0" distL="114300" distR="114300" simplePos="0" relativeHeight="251658273" behindDoc="1" locked="0" layoutInCell="1" allowOverlap="1" wp14:anchorId="4256C819" wp14:editId="2C925755">
                <wp:simplePos x="0" y="0"/>
                <wp:positionH relativeFrom="margin">
                  <wp:align>center</wp:align>
                </wp:positionH>
                <wp:positionV relativeFrom="paragraph">
                  <wp:posOffset>54610</wp:posOffset>
                </wp:positionV>
                <wp:extent cx="5604510" cy="2371725"/>
                <wp:effectExtent l="0" t="0" r="15240" b="9525"/>
                <wp:wrapTight wrapText="bothSides">
                  <wp:wrapPolygon edited="0">
                    <wp:start x="514" y="0"/>
                    <wp:lineTo x="0" y="520"/>
                    <wp:lineTo x="0" y="20819"/>
                    <wp:lineTo x="441" y="21513"/>
                    <wp:lineTo x="21218" y="21513"/>
                    <wp:lineTo x="21585" y="20646"/>
                    <wp:lineTo x="21585" y="1041"/>
                    <wp:lineTo x="21145" y="0"/>
                    <wp:lineTo x="514" y="0"/>
                  </wp:wrapPolygon>
                </wp:wrapTight>
                <wp:docPr id="1787260539" name="Diagramme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3" r:lo="rId94" r:qs="rId95" r:cs="rId96"/>
                  </a:graphicData>
                </a:graphic>
                <wp14:sizeRelH relativeFrom="page">
                  <wp14:pctWidth>0</wp14:pctWidth>
                </wp14:sizeRelH>
                <wp14:sizeRelV relativeFrom="page">
                  <wp14:pctHeight>0</wp14:pctHeight>
                </wp14:sizeRelV>
              </wp:anchor>
            </w:drawing>
          </w:r>
          <w:r w:rsidR="00DA29FB" w:rsidRPr="0084132E">
            <w:rPr>
              <w:rFonts w:ascii="Bitter Black" w:hAnsi="Bitter Black"/>
              <w:bCs/>
              <w:noProof/>
              <w:sz w:val="36"/>
              <w:szCs w:val="36"/>
            </w:rPr>
            <w:drawing>
              <wp:inline distT="0" distB="0" distL="0" distR="0" wp14:anchorId="77B91CC2" wp14:editId="28FD3097">
                <wp:extent cx="3971925" cy="3930643"/>
                <wp:effectExtent l="0" t="0" r="0" b="0"/>
                <wp:docPr id="668053528" name="Image 1" descr="Une image contenant Graphique, Caractère coloré,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841741" name="Image 1" descr="Une image contenant Graphique, Caractère coloré, conception&#10;&#10;Le contenu généré par l’IA peut être incorrect."/>
                        <pic:cNvPicPr/>
                      </pic:nvPicPr>
                      <pic:blipFill>
                        <a:blip r:embed="rId48"/>
                        <a:stretch>
                          <a:fillRect/>
                        </a:stretch>
                      </pic:blipFill>
                      <pic:spPr>
                        <a:xfrm>
                          <a:off x="0" y="0"/>
                          <a:ext cx="4046050" cy="4003998"/>
                        </a:xfrm>
                        <a:prstGeom prst="rect">
                          <a:avLst/>
                        </a:prstGeom>
                      </pic:spPr>
                    </pic:pic>
                  </a:graphicData>
                </a:graphic>
              </wp:inline>
            </w:drawing>
          </w:r>
          <w:r w:rsidR="00886A5D">
            <w:br w:type="page"/>
          </w:r>
        </w:p>
        <w:p w14:paraId="1AAFB1C4" w14:textId="641F5D75" w:rsidR="001C7F7B" w:rsidRPr="000468BD" w:rsidRDefault="00BA5855" w:rsidP="00C318D1">
          <w:pPr>
            <w:pStyle w:val="Titre2"/>
          </w:pPr>
          <w:bookmarkStart w:id="46" w:name="_Toc191983431"/>
          <w:r>
            <w:rPr>
              <w:noProof/>
            </w:rPr>
            <w:lastRenderedPageBreak/>
            <w:drawing>
              <wp:anchor distT="0" distB="0" distL="114300" distR="114300" simplePos="0" relativeHeight="251659319" behindDoc="0" locked="0" layoutInCell="1" allowOverlap="1" wp14:anchorId="011C8098" wp14:editId="44262EEB">
                <wp:simplePos x="0" y="0"/>
                <wp:positionH relativeFrom="margin">
                  <wp:align>right</wp:align>
                </wp:positionH>
                <wp:positionV relativeFrom="paragraph">
                  <wp:posOffset>-209418</wp:posOffset>
                </wp:positionV>
                <wp:extent cx="530860" cy="719455"/>
                <wp:effectExtent l="0" t="0" r="2540" b="4445"/>
                <wp:wrapNone/>
                <wp:docPr id="2"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258696" name=""/>
                        <pic:cNvPicPr/>
                      </pic:nvPicPr>
                      <pic:blipFill>
                        <a:blip r:embed="rId98" cstate="print">
                          <a:extLst>
                            <a:ext uri="{28A0092B-C50C-407E-A947-70E740481C1C}">
                              <a14:useLocalDpi xmlns:a14="http://schemas.microsoft.com/office/drawing/2010/main" val="0"/>
                            </a:ext>
                            <a:ext uri="{96DAC541-7B7A-43D3-8B79-37D633B846F1}">
                              <asvg:svgBlip xmlns:asvg="http://schemas.microsoft.com/office/drawing/2016/SVG/main" r:embed="rId99"/>
                            </a:ext>
                          </a:extLst>
                        </a:blip>
                        <a:stretch>
                          <a:fillRect/>
                        </a:stretch>
                      </pic:blipFill>
                      <pic:spPr>
                        <a:xfrm>
                          <a:off x="0" y="0"/>
                          <a:ext cx="530860" cy="719455"/>
                        </a:xfrm>
                        <a:prstGeom prst="rect">
                          <a:avLst/>
                        </a:prstGeom>
                      </pic:spPr>
                    </pic:pic>
                  </a:graphicData>
                </a:graphic>
              </wp:anchor>
            </w:drawing>
          </w:r>
          <w:r w:rsidR="001C7F7B">
            <w:t xml:space="preserve">Raccordement Gaz Renouvelable </w:t>
          </w:r>
          <w:bookmarkEnd w:id="45"/>
          <w:bookmarkEnd w:id="46"/>
        </w:p>
        <w:p w14:paraId="614365F9" w14:textId="65BB790A" w:rsidR="001C7F7B" w:rsidRPr="001C7F7B" w:rsidRDefault="00731D1E" w:rsidP="000A455E">
          <w:pPr>
            <w:pStyle w:val="Titre3"/>
            <w:numPr>
              <w:ilvl w:val="0"/>
              <w:numId w:val="19"/>
            </w:numPr>
          </w:pPr>
          <w:bookmarkStart w:id="47" w:name="_Toc191983432"/>
          <w:r>
            <w:rPr>
              <w:noProof/>
            </w:rPr>
            <mc:AlternateContent>
              <mc:Choice Requires="wps">
                <w:drawing>
                  <wp:anchor distT="0" distB="0" distL="114300" distR="114300" simplePos="0" relativeHeight="251658251" behindDoc="0" locked="0" layoutInCell="1" allowOverlap="1" wp14:anchorId="5A71AA22" wp14:editId="11B06A02">
                    <wp:simplePos x="0" y="0"/>
                    <wp:positionH relativeFrom="margin">
                      <wp:posOffset>-5715</wp:posOffset>
                    </wp:positionH>
                    <wp:positionV relativeFrom="paragraph">
                      <wp:posOffset>359410</wp:posOffset>
                    </wp:positionV>
                    <wp:extent cx="6660000" cy="2066306"/>
                    <wp:effectExtent l="0" t="0" r="26670" b="10160"/>
                    <wp:wrapNone/>
                    <wp:docPr id="1906647827" name="Zone de texte 39"/>
                    <wp:cNvGraphicFramePr/>
                    <a:graphic xmlns:a="http://schemas.openxmlformats.org/drawingml/2006/main">
                      <a:graphicData uri="http://schemas.microsoft.com/office/word/2010/wordprocessingShape">
                        <wps:wsp>
                          <wps:cNvSpPr txBox="1"/>
                          <wps:spPr>
                            <a:xfrm>
                              <a:off x="0" y="0"/>
                              <a:ext cx="6660000" cy="2066306"/>
                            </a:xfrm>
                            <a:prstGeom prst="rect">
                              <a:avLst/>
                            </a:prstGeom>
                            <a:solidFill>
                              <a:schemeClr val="lt1"/>
                            </a:solidFill>
                            <a:ln w="6350">
                              <a:solidFill>
                                <a:schemeClr val="accent4"/>
                              </a:solidFill>
                            </a:ln>
                          </wps:spPr>
                          <wps:txbx>
                            <w:txbxContent>
                              <w:p w14:paraId="5771C028" w14:textId="77777777" w:rsidR="00A17962" w:rsidRDefault="00A17962" w:rsidP="00A17962">
                                <w:pPr>
                                  <w:jc w:val="both"/>
                                </w:pPr>
                                <w:r w:rsidRPr="007D0EE3">
                                  <w:t xml:space="preserve">Le gaz vert, également appelé “biogaz”, est une énergie renouvelable qui peut être produite par différents procédés : méthanisation, </w:t>
                                </w:r>
                                <w:proofErr w:type="spellStart"/>
                                <w:r w:rsidRPr="007D0EE3">
                                  <w:t>pyrogazéification</w:t>
                                </w:r>
                                <w:proofErr w:type="spellEnd"/>
                                <w:r w:rsidRPr="007D0EE3">
                                  <w:t>, méthanation, ou encore, gazéification hydrothermale. La principale technologie utilisée aujourd’hui pour sa production est la méthanisation, un procédé biologique qui permet de capter et valoriser le méthane issu de la fermentation naturelle des matières organiques résiduelles - méthane qui aurait autrement été émis dans l’atmosphère. Différentes matières organiques peuvent être valorisées : résidus agricoles (effluents d’élevage, résidus de culture), biodéchets des collectivités, résidus organiques de l’industrie agroalimentaires, boues issues des stations d’épuration, etc. Après épuration du biogaz, le biométhane est contrôlé et odorisé. Le biométhane ainsi obtenu a les mêmes propriétés que le gaz naturel et peut être injecté dans les réseaux de distribution pour alimenter différents usages (chauffage des bâtiments, production d’eau chaude sanitaire). A l ‘image des réseaux de chaleur, ce gaz est physiquement consommé par les bâtiments raccordés au réseau de distribution de gaz sur laquelle l’unité ou les unités de production injecte(nt).</w:t>
                                </w:r>
                              </w:p>
                              <w:p w14:paraId="4C445B4A" w14:textId="77777777" w:rsidR="00A17962" w:rsidRDefault="00A17962" w:rsidP="00A179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1AA22" id="Zone de texte 39" o:spid="_x0000_s1055" type="#_x0000_t202" style="position:absolute;left:0;text-align:left;margin-left:-.45pt;margin-top:28.3pt;width:524.4pt;height:162.7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" fillcolor="white [3201]" strokecolor="#d6bdfb [3207]" strokeweight=".5pt">
                    <v:textbox>
                      <w:txbxContent>
                        <w:p w14:paraId="5771C028" w14:textId="77777777" w:rsidR="00A17962" w:rsidRDefault="00A17962" w:rsidP="00A17962">
                          <w:pPr>
                            <w:jc w:val="both"/>
                          </w:pPr>
                          <w:r w:rsidRPr="007D0EE3">
                            <w:t xml:space="preserve">Le gaz vert, également appelé “biogaz”, est une énergie renouvelable qui peut être produite par différents procédés : méthanisation, </w:t>
                          </w:r>
                          <w:proofErr w:type="spellStart"/>
                          <w:r w:rsidRPr="007D0EE3">
                            <w:t>pyrogazéification</w:t>
                          </w:r>
                          <w:proofErr w:type="spellEnd"/>
                          <w:r w:rsidRPr="007D0EE3">
                            <w:t>, méthanation, ou encore, gazéification hydrothermale. La principale technologie utilisée aujourd’hui pour sa production est la méthanisation, un procédé biologique qui permet de capter et valoriser le méthane issu de la fermentation naturelle des matières organiques résiduelles - méthane qui aurait autrement été émis dans l’atmosphère. Différentes matières organiques peuvent être valorisées : résidus agricoles (effluents d’élevage, résidus de culture), biodéchets des collectivités, résidus organiques de l’industrie agroalimentaires, boues issues des stations d’épuration, etc. Après épuration du biogaz, le biométhane est contrôlé et odorisé. Le biométhane ainsi obtenu a les mêmes propriétés que le gaz naturel et peut être injecté dans les réseaux de distribution pour alimenter différents usages (chauffage des bâtiments, production d’eau chaude sanitaire). A l ‘image des réseaux de chaleur, ce gaz est physiquement consommé par les bâtiments raccordés au réseau de distribution de gaz sur laquelle l’unité ou les unités de production injecte(nt).</w:t>
                          </w:r>
                        </w:p>
                        <w:p w14:paraId="4C445B4A" w14:textId="77777777" w:rsidR="00A17962" w:rsidRDefault="00A17962" w:rsidP="00A17962"/>
                      </w:txbxContent>
                    </v:textbox>
                    <w10:wrap anchorx="margin"/>
                  </v:shape>
                </w:pict>
              </mc:Fallback>
            </mc:AlternateContent>
          </w:r>
          <w:r w:rsidR="001C7F7B" w:rsidRPr="001C7F7B">
            <w:t>Définition</w:t>
          </w:r>
          <w:bookmarkEnd w:id="47"/>
        </w:p>
        <w:p w14:paraId="4107BB3A" w14:textId="77777777" w:rsidR="00A17962" w:rsidRDefault="00A17962" w:rsidP="007D0EE3">
          <w:pPr>
            <w:jc w:val="both"/>
          </w:pPr>
        </w:p>
        <w:p w14:paraId="6ED3437A" w14:textId="79903DE6" w:rsidR="00A17962" w:rsidRDefault="00A17962" w:rsidP="007D0EE3">
          <w:pPr>
            <w:jc w:val="both"/>
          </w:pPr>
        </w:p>
        <w:p w14:paraId="109C2ADA" w14:textId="77777777" w:rsidR="00A17962" w:rsidRDefault="00A17962" w:rsidP="007D0EE3">
          <w:pPr>
            <w:jc w:val="both"/>
          </w:pPr>
        </w:p>
        <w:p w14:paraId="48B2874C" w14:textId="77777777" w:rsidR="00A17962" w:rsidRDefault="00A17962" w:rsidP="007D0EE3">
          <w:pPr>
            <w:jc w:val="both"/>
          </w:pPr>
        </w:p>
        <w:p w14:paraId="25054A25" w14:textId="77777777" w:rsidR="00A17962" w:rsidRDefault="00A17962" w:rsidP="007D0EE3">
          <w:pPr>
            <w:jc w:val="both"/>
          </w:pPr>
        </w:p>
        <w:p w14:paraId="55D05D67" w14:textId="77777777" w:rsidR="00A17962" w:rsidRDefault="00A17962" w:rsidP="007D0EE3">
          <w:pPr>
            <w:jc w:val="both"/>
          </w:pPr>
        </w:p>
        <w:p w14:paraId="414CAA70" w14:textId="77777777" w:rsidR="00A17962" w:rsidRDefault="00A17962" w:rsidP="007D0EE3">
          <w:pPr>
            <w:jc w:val="both"/>
          </w:pPr>
        </w:p>
        <w:p w14:paraId="11C68825" w14:textId="77777777" w:rsidR="00A17962" w:rsidRDefault="00A17962" w:rsidP="007D0EE3">
          <w:pPr>
            <w:jc w:val="both"/>
          </w:pPr>
        </w:p>
        <w:p w14:paraId="694AE14E" w14:textId="57E0E762" w:rsidR="001C7F7B" w:rsidRPr="001C7F7B" w:rsidRDefault="001C7F7B" w:rsidP="000A455E">
          <w:pPr>
            <w:pStyle w:val="Titre3"/>
            <w:numPr>
              <w:ilvl w:val="0"/>
              <w:numId w:val="19"/>
            </w:numPr>
          </w:pPr>
          <w:bookmarkStart w:id="48" w:name="_Toc191983433"/>
          <w:r w:rsidRPr="001C7F7B">
            <w:t>Dispositif de garanties d’origines :</w:t>
          </w:r>
          <w:bookmarkEnd w:id="48"/>
        </w:p>
        <w:p w14:paraId="2CA61D7E" w14:textId="72D84940" w:rsidR="001C7F7B" w:rsidRPr="00EE6D23" w:rsidRDefault="007F7A80" w:rsidP="007F7A80">
          <w:pPr>
            <w:pStyle w:val="Paragraphedeliste"/>
            <w:numPr>
              <w:ilvl w:val="0"/>
              <w:numId w:val="0"/>
            </w:numPr>
            <w:spacing w:after="160" w:line="259" w:lineRule="auto"/>
            <w:ind w:left="720"/>
            <w:rPr>
              <w:lang w:val="en-GB"/>
            </w:rPr>
          </w:pPr>
          <w:r w:rsidRPr="007F7A80">
            <w:rPr>
              <w:noProof/>
              <w:lang w:val="en-GB"/>
            </w:rPr>
            <mc:AlternateContent>
              <mc:Choice Requires="wps">
                <w:drawing>
                  <wp:anchor distT="45720" distB="45720" distL="114300" distR="114300" simplePos="0" relativeHeight="251658278" behindDoc="0" locked="0" layoutInCell="1" allowOverlap="1" wp14:anchorId="6E7F0705" wp14:editId="6D3F13DF">
                    <wp:simplePos x="0" y="0"/>
                    <wp:positionH relativeFrom="margin">
                      <wp:align>left</wp:align>
                    </wp:positionH>
                    <wp:positionV relativeFrom="paragraph">
                      <wp:posOffset>59525</wp:posOffset>
                    </wp:positionV>
                    <wp:extent cx="6660000" cy="1068779"/>
                    <wp:effectExtent l="0" t="0" r="26670" b="17145"/>
                    <wp:wrapNone/>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0000" cy="1068779"/>
                            </a:xfrm>
                            <a:prstGeom prst="rect">
                              <a:avLst/>
                            </a:prstGeom>
                            <a:solidFill>
                              <a:srgbClr val="FFFFFF"/>
                            </a:solidFill>
                            <a:ln w="9525">
                              <a:solidFill>
                                <a:schemeClr val="accent4"/>
                              </a:solidFill>
                              <a:miter lim="800000"/>
                              <a:headEnd/>
                              <a:tailEnd/>
                            </a:ln>
                          </wps:spPr>
                          <wps:txbx>
                            <w:txbxContent>
                              <w:p w14:paraId="47DA5E89" w14:textId="7322F76D" w:rsidR="007F7A80" w:rsidRDefault="007F7A80" w:rsidP="007F7A80">
                                <w:pPr>
                                  <w:jc w:val="both"/>
                                </w:pPr>
                                <w:r>
                                  <w:t>Il existe des mécanismes de traçabilité permet de lier consommation et production de gaz renouvelable. L’achat de gaz renouvelable peut être réalisé via différents moyens :</w:t>
                                </w:r>
                              </w:p>
                              <w:p w14:paraId="1F698391" w14:textId="77777777" w:rsidR="007F7A80" w:rsidRDefault="007F7A80" w:rsidP="007F7A80">
                                <w:pPr>
                                  <w:pStyle w:val="Paragraphedeliste"/>
                                  <w:numPr>
                                    <w:ilvl w:val="0"/>
                                    <w:numId w:val="32"/>
                                  </w:numPr>
                                  <w:spacing w:after="160" w:line="259" w:lineRule="auto"/>
                                </w:pPr>
                                <w:r>
                                  <w:t>Contrat de fourniture ;</w:t>
                                </w:r>
                              </w:p>
                              <w:p w14:paraId="2DE90454" w14:textId="77777777" w:rsidR="007F7A80" w:rsidRDefault="007F7A80" w:rsidP="007F7A80">
                                <w:pPr>
                                  <w:pStyle w:val="Paragraphedeliste"/>
                                  <w:numPr>
                                    <w:ilvl w:val="0"/>
                                    <w:numId w:val="32"/>
                                  </w:numPr>
                                  <w:spacing w:after="160" w:line="259" w:lineRule="auto"/>
                                </w:pPr>
                                <w:r>
                                  <w:t>Achat direct de garanties d’origine ;</w:t>
                                </w:r>
                              </w:p>
                              <w:p w14:paraId="5F57DC43" w14:textId="77777777" w:rsidR="007F7A80" w:rsidRPr="00EE6D23" w:rsidRDefault="007F7A80" w:rsidP="007F7A80">
                                <w:pPr>
                                  <w:pStyle w:val="Paragraphedeliste"/>
                                  <w:numPr>
                                    <w:ilvl w:val="0"/>
                                    <w:numId w:val="32"/>
                                  </w:numPr>
                                  <w:spacing w:after="160" w:line="259" w:lineRule="auto"/>
                                  <w:rPr>
                                    <w:lang w:val="en-GB"/>
                                  </w:rPr>
                                </w:pPr>
                                <w:proofErr w:type="spellStart"/>
                                <w:r w:rsidRPr="00EE6D23">
                                  <w:rPr>
                                    <w:lang w:val="en-GB"/>
                                  </w:rPr>
                                  <w:t>Achat</w:t>
                                </w:r>
                                <w:proofErr w:type="spellEnd"/>
                                <w:r w:rsidRPr="00EE6D23">
                                  <w:rPr>
                                    <w:lang w:val="en-GB"/>
                                  </w:rPr>
                                  <w:t xml:space="preserve"> direct (Biogas Purchase agreement</w:t>
                                </w:r>
                                <w:r>
                                  <w:rPr>
                                    <w:lang w:val="en-GB"/>
                                  </w:rPr>
                                  <w:t xml:space="preserve"> </w:t>
                                </w:r>
                                <w:proofErr w:type="spellStart"/>
                                <w:r>
                                  <w:rPr>
                                    <w:lang w:val="en-GB"/>
                                  </w:rPr>
                                  <w:t>ou</w:t>
                                </w:r>
                                <w:proofErr w:type="spellEnd"/>
                                <w:r>
                                  <w:rPr>
                                    <w:lang w:val="en-GB"/>
                                  </w:rPr>
                                  <w:t xml:space="preserve"> BPA</w:t>
                                </w:r>
                                <w:r w:rsidRPr="00EE6D23">
                                  <w:rPr>
                                    <w:lang w:val="en-GB"/>
                                  </w:rPr>
                                  <w:t>)</w:t>
                                </w:r>
                                <w:r>
                                  <w:rPr>
                                    <w:lang w:val="en-GB"/>
                                  </w:rPr>
                                  <w:t>.</w:t>
                                </w:r>
                              </w:p>
                              <w:p w14:paraId="36561258" w14:textId="48FB7E24" w:rsidR="007F7A80" w:rsidRDefault="007F7A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7F0705" id="_x0000_s1056" type="#_x0000_t202" style="position:absolute;left:0;text-align:left;margin-left:0;margin-top:4.7pt;width:524.4pt;height:84.15pt;z-index:25165827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" strokecolor="#d6bdfb [3207]">
                    <v:textbox>
                      <w:txbxContent>
                        <w:p w14:paraId="47DA5E89" w14:textId="7322F76D" w:rsidR="007F7A80" w:rsidRDefault="007F7A80" w:rsidP="007F7A80">
                          <w:pPr>
                            <w:jc w:val="both"/>
                          </w:pPr>
                          <w:r>
                            <w:t>Il existe des mécanismes de traçabilité permet de lier consommation et production de gaz renouvelable. L’achat de gaz renouvelable peut être réalisé via différents moyens :</w:t>
                          </w:r>
                        </w:p>
                        <w:p w14:paraId="1F698391" w14:textId="77777777" w:rsidR="007F7A80" w:rsidRDefault="007F7A80" w:rsidP="007F7A80">
                          <w:pPr>
                            <w:pStyle w:val="Paragraphedeliste"/>
                            <w:numPr>
                              <w:ilvl w:val="0"/>
                              <w:numId w:val="32"/>
                            </w:numPr>
                            <w:spacing w:after="160" w:line="259" w:lineRule="auto"/>
                          </w:pPr>
                          <w:r>
                            <w:t>Contrat de fourniture ;</w:t>
                          </w:r>
                        </w:p>
                        <w:p w14:paraId="2DE90454" w14:textId="77777777" w:rsidR="007F7A80" w:rsidRDefault="007F7A80" w:rsidP="007F7A80">
                          <w:pPr>
                            <w:pStyle w:val="Paragraphedeliste"/>
                            <w:numPr>
                              <w:ilvl w:val="0"/>
                              <w:numId w:val="32"/>
                            </w:numPr>
                            <w:spacing w:after="160" w:line="259" w:lineRule="auto"/>
                          </w:pPr>
                          <w:r>
                            <w:t>Achat direct de garanties d’origine ;</w:t>
                          </w:r>
                        </w:p>
                        <w:p w14:paraId="5F57DC43" w14:textId="77777777" w:rsidR="007F7A80" w:rsidRPr="00EE6D23" w:rsidRDefault="007F7A80" w:rsidP="007F7A80">
                          <w:pPr>
                            <w:pStyle w:val="Paragraphedeliste"/>
                            <w:numPr>
                              <w:ilvl w:val="0"/>
                              <w:numId w:val="32"/>
                            </w:numPr>
                            <w:spacing w:after="160" w:line="259" w:lineRule="auto"/>
                            <w:rPr>
                              <w:lang w:val="en-GB"/>
                            </w:rPr>
                          </w:pPr>
                          <w:proofErr w:type="spellStart"/>
                          <w:r w:rsidRPr="00EE6D23">
                            <w:rPr>
                              <w:lang w:val="en-GB"/>
                            </w:rPr>
                            <w:t>Achat</w:t>
                          </w:r>
                          <w:proofErr w:type="spellEnd"/>
                          <w:r w:rsidRPr="00EE6D23">
                            <w:rPr>
                              <w:lang w:val="en-GB"/>
                            </w:rPr>
                            <w:t xml:space="preserve"> direct (Biogas Purchase agreement</w:t>
                          </w:r>
                          <w:r>
                            <w:rPr>
                              <w:lang w:val="en-GB"/>
                            </w:rPr>
                            <w:t xml:space="preserve"> </w:t>
                          </w:r>
                          <w:proofErr w:type="spellStart"/>
                          <w:r>
                            <w:rPr>
                              <w:lang w:val="en-GB"/>
                            </w:rPr>
                            <w:t>ou</w:t>
                          </w:r>
                          <w:proofErr w:type="spellEnd"/>
                          <w:r>
                            <w:rPr>
                              <w:lang w:val="en-GB"/>
                            </w:rPr>
                            <w:t xml:space="preserve"> BPA</w:t>
                          </w:r>
                          <w:r w:rsidRPr="00EE6D23">
                            <w:rPr>
                              <w:lang w:val="en-GB"/>
                            </w:rPr>
                            <w:t>)</w:t>
                          </w:r>
                          <w:r>
                            <w:rPr>
                              <w:lang w:val="en-GB"/>
                            </w:rPr>
                            <w:t>.</w:t>
                          </w:r>
                        </w:p>
                        <w:p w14:paraId="36561258" w14:textId="48FB7E24" w:rsidR="007F7A80" w:rsidRDefault="007F7A80"/>
                      </w:txbxContent>
                    </v:textbox>
                    <w10:wrap anchorx="margin"/>
                  </v:shape>
                </w:pict>
              </mc:Fallback>
            </mc:AlternateContent>
          </w:r>
          <w:r>
            <w:rPr>
              <w:lang w:val="en-GB"/>
            </w:rPr>
            <w:t xml:space="preserve"> </w:t>
          </w:r>
        </w:p>
        <w:p w14:paraId="2265574B" w14:textId="77777777" w:rsidR="007F7A80" w:rsidRDefault="007F7A80" w:rsidP="000A455E">
          <w:pPr>
            <w:pStyle w:val="Titre3"/>
            <w:numPr>
              <w:ilvl w:val="0"/>
              <w:numId w:val="19"/>
            </w:numPr>
          </w:pPr>
          <w:bookmarkStart w:id="49" w:name="_Toc191983434"/>
          <w:bookmarkEnd w:id="49"/>
        </w:p>
        <w:p w14:paraId="407459C5" w14:textId="77777777" w:rsidR="007F7A80" w:rsidRDefault="007F7A80" w:rsidP="000A455E">
          <w:pPr>
            <w:pStyle w:val="Titre3"/>
            <w:numPr>
              <w:ilvl w:val="0"/>
              <w:numId w:val="19"/>
            </w:numPr>
          </w:pPr>
          <w:bookmarkStart w:id="50" w:name="_Toc191983435"/>
          <w:bookmarkEnd w:id="50"/>
        </w:p>
        <w:p w14:paraId="7BC62D75" w14:textId="24D2A799" w:rsidR="001C7F7B" w:rsidRPr="007D0EE3" w:rsidRDefault="001C7F7B" w:rsidP="000A455E">
          <w:pPr>
            <w:pStyle w:val="Titre3"/>
            <w:numPr>
              <w:ilvl w:val="0"/>
              <w:numId w:val="19"/>
            </w:numPr>
          </w:pPr>
          <w:bookmarkStart w:id="51" w:name="_Toc191983436"/>
          <w:r w:rsidRPr="007D0EE3">
            <w:t>Pertinence d’une solution gaz renouvelable</w:t>
          </w:r>
          <w:bookmarkEnd w:id="51"/>
        </w:p>
        <w:p w14:paraId="071FBDD0" w14:textId="422D0B39" w:rsidR="00B212B2" w:rsidRDefault="00B212B2" w:rsidP="00B212B2">
          <w:pPr>
            <w:pStyle w:val="Paragraphedeliste"/>
            <w:numPr>
              <w:ilvl w:val="0"/>
              <w:numId w:val="0"/>
            </w:numPr>
            <w:spacing w:after="0" w:line="257" w:lineRule="auto"/>
            <w:ind w:left="720"/>
            <w:jc w:val="both"/>
            <w:rPr>
              <w:rFonts w:eastAsiaTheme="minorEastAsia"/>
            </w:rPr>
          </w:pPr>
        </w:p>
        <w:p w14:paraId="1C26BE5C" w14:textId="1A630328" w:rsidR="0093734D" w:rsidRDefault="003F4CB8">
          <w:pPr>
            <w:spacing w:after="0" w:line="240" w:lineRule="auto"/>
            <w:rPr>
              <w:rFonts w:eastAsiaTheme="minorEastAsia"/>
            </w:rPr>
          </w:pPr>
          <w:r w:rsidRPr="003F4CB8">
            <w:rPr>
              <w:rFonts w:eastAsiaTheme="minorEastAsia"/>
              <w:noProof/>
            </w:rPr>
            <mc:AlternateContent>
              <mc:Choice Requires="wps">
                <w:drawing>
                  <wp:anchor distT="45720" distB="45720" distL="114300" distR="114300" simplePos="0" relativeHeight="251658279" behindDoc="0" locked="0" layoutInCell="1" allowOverlap="1" wp14:anchorId="3DF9F798" wp14:editId="504EE8E9">
                    <wp:simplePos x="0" y="0"/>
                    <wp:positionH relativeFrom="margin">
                      <wp:align>left</wp:align>
                    </wp:positionH>
                    <wp:positionV relativeFrom="paragraph">
                      <wp:posOffset>5863</wp:posOffset>
                    </wp:positionV>
                    <wp:extent cx="6660000" cy="1187533"/>
                    <wp:effectExtent l="0" t="0" r="26670" b="12700"/>
                    <wp:wrapNone/>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0000" cy="1187533"/>
                            </a:xfrm>
                            <a:prstGeom prst="rect">
                              <a:avLst/>
                            </a:prstGeom>
                            <a:solidFill>
                              <a:srgbClr val="FFFFFF"/>
                            </a:solidFill>
                            <a:ln w="9525">
                              <a:solidFill>
                                <a:schemeClr val="accent1"/>
                              </a:solidFill>
                              <a:miter lim="800000"/>
                              <a:headEnd/>
                              <a:tailEnd/>
                            </a:ln>
                          </wps:spPr>
                          <wps:txbx>
                            <w:txbxContent>
                              <w:p w14:paraId="59DD4646" w14:textId="77777777" w:rsidR="003F4CB8" w:rsidRDefault="003F4CB8" w:rsidP="003F4CB8">
                                <w:pPr>
                                  <w:jc w:val="both"/>
                                  <w:rPr>
                                    <w:rFonts w:eastAsiaTheme="minorEastAsia"/>
                                  </w:rPr>
                                </w:pPr>
                                <w:r w:rsidRPr="03242E28">
                                  <w:rPr>
                                    <w:rFonts w:eastAsiaTheme="minorEastAsia"/>
                                  </w:rPr>
                                  <w:t>L’étude d’opportunité devra permettre de répondre aux points suivants :</w:t>
                                </w:r>
                              </w:p>
                              <w:p w14:paraId="18DDBEE7" w14:textId="77777777" w:rsidR="003F4CB8" w:rsidRDefault="003F4CB8" w:rsidP="003F4CB8">
                                <w:pPr>
                                  <w:pStyle w:val="Paragraphedeliste"/>
                                  <w:numPr>
                                    <w:ilvl w:val="0"/>
                                    <w:numId w:val="33"/>
                                  </w:numPr>
                                  <w:spacing w:after="0" w:line="257" w:lineRule="auto"/>
                                  <w:jc w:val="both"/>
                                  <w:rPr>
                                    <w:rFonts w:eastAsiaTheme="minorEastAsia"/>
                                  </w:rPr>
                                </w:pPr>
                                <w:r w:rsidRPr="73DE617B">
                                  <w:rPr>
                                    <w:rFonts w:eastAsiaTheme="minorEastAsia"/>
                                  </w:rPr>
                                  <w:t>Le bâtiment est-il déjà raccordé au réseau de distribution gaz ?</w:t>
                                </w:r>
                              </w:p>
                              <w:p w14:paraId="0DF164BC" w14:textId="77777777" w:rsidR="003F4CB8" w:rsidRDefault="003F4CB8" w:rsidP="003F4CB8">
                                <w:pPr>
                                  <w:pStyle w:val="Paragraphedeliste"/>
                                  <w:numPr>
                                    <w:ilvl w:val="0"/>
                                    <w:numId w:val="33"/>
                                  </w:numPr>
                                  <w:spacing w:after="0" w:line="257" w:lineRule="auto"/>
                                  <w:jc w:val="both"/>
                                  <w:rPr>
                                    <w:rFonts w:eastAsiaTheme="minorEastAsia"/>
                                  </w:rPr>
                                </w:pPr>
                                <w:r w:rsidRPr="73DE617B">
                                  <w:rPr>
                                    <w:rFonts w:eastAsiaTheme="minorEastAsia"/>
                                  </w:rPr>
                                  <w:t>Unités de production de gaz renouvelable existantes ou en projet à proximité du bâtiment, part de gaz renouvelable à la maille locale</w:t>
                                </w:r>
                                <w:r>
                                  <w:rPr>
                                    <w:rFonts w:eastAsiaTheme="minorEastAsia"/>
                                  </w:rPr>
                                  <w:t> ;</w:t>
                                </w:r>
                              </w:p>
                              <w:p w14:paraId="00B23859" w14:textId="77777777" w:rsidR="003F4CB8" w:rsidRDefault="003F4CB8" w:rsidP="003F4CB8">
                                <w:pPr>
                                  <w:pStyle w:val="Paragraphedeliste"/>
                                  <w:numPr>
                                    <w:ilvl w:val="0"/>
                                    <w:numId w:val="33"/>
                                  </w:numPr>
                                  <w:spacing w:after="0" w:line="257" w:lineRule="auto"/>
                                  <w:jc w:val="both"/>
                                  <w:rPr>
                                    <w:rFonts w:eastAsiaTheme="minorEastAsia"/>
                                  </w:rPr>
                                </w:pPr>
                                <w:r w:rsidRPr="73DE617B">
                                  <w:rPr>
                                    <w:rFonts w:eastAsiaTheme="minorEastAsia"/>
                                  </w:rPr>
                                  <w:t xml:space="preserve">Analyse technico-économique de décarbonation via une solution intégrant du gaz renouvelable (chaudière Haute- Performance, Pompe à Chaleur Hybride, Solaire thermique + gaz, </w:t>
                                </w:r>
                                <w:r>
                                  <w:rPr>
                                    <w:rFonts w:eastAsiaTheme="minorEastAsia"/>
                                  </w:rPr>
                                  <w:t>.</w:t>
                                </w:r>
                                <w:r w:rsidRPr="73DE617B">
                                  <w:rPr>
                                    <w:rFonts w:eastAsiaTheme="minorEastAsia"/>
                                  </w:rPr>
                                  <w:t>..)</w:t>
                                </w:r>
                                <w:r>
                                  <w:rPr>
                                    <w:rFonts w:eastAsiaTheme="minorEastAsia"/>
                                  </w:rPr>
                                  <w:t xml:space="preserve">. </w:t>
                                </w:r>
                              </w:p>
                              <w:p w14:paraId="338AE7D5" w14:textId="21912FA3" w:rsidR="003F4CB8" w:rsidRDefault="003F4C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F9F798" id="_x0000_s1057" type="#_x0000_t202" style="position:absolute;margin-left:0;margin-top:.45pt;width:524.4pt;height:93.5pt;z-index:25165827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" strokecolor="#0915a6 [3204]">
                    <v:textbox>
                      <w:txbxContent>
                        <w:p w14:paraId="59DD4646" w14:textId="77777777" w:rsidR="003F4CB8" w:rsidRDefault="003F4CB8" w:rsidP="003F4CB8">
                          <w:pPr>
                            <w:jc w:val="both"/>
                            <w:rPr>
                              <w:rFonts w:eastAsiaTheme="minorEastAsia"/>
                            </w:rPr>
                          </w:pPr>
                          <w:r w:rsidRPr="03242E28">
                            <w:rPr>
                              <w:rFonts w:eastAsiaTheme="minorEastAsia"/>
                            </w:rPr>
                            <w:t>L’étude d’opportunité devra permettre de répondre aux points suivants :</w:t>
                          </w:r>
                        </w:p>
                        <w:p w14:paraId="18DDBEE7" w14:textId="77777777" w:rsidR="003F4CB8" w:rsidRDefault="003F4CB8" w:rsidP="003F4CB8">
                          <w:pPr>
                            <w:pStyle w:val="Paragraphedeliste"/>
                            <w:numPr>
                              <w:ilvl w:val="0"/>
                              <w:numId w:val="33"/>
                            </w:numPr>
                            <w:spacing w:after="0" w:line="257" w:lineRule="auto"/>
                            <w:jc w:val="both"/>
                            <w:rPr>
                              <w:rFonts w:eastAsiaTheme="minorEastAsia"/>
                            </w:rPr>
                          </w:pPr>
                          <w:r w:rsidRPr="73DE617B">
                            <w:rPr>
                              <w:rFonts w:eastAsiaTheme="minorEastAsia"/>
                            </w:rPr>
                            <w:t>Le bâtiment est-il déjà raccordé au réseau de distribution gaz ?</w:t>
                          </w:r>
                        </w:p>
                        <w:p w14:paraId="0DF164BC" w14:textId="77777777" w:rsidR="003F4CB8" w:rsidRDefault="003F4CB8" w:rsidP="003F4CB8">
                          <w:pPr>
                            <w:pStyle w:val="Paragraphedeliste"/>
                            <w:numPr>
                              <w:ilvl w:val="0"/>
                              <w:numId w:val="33"/>
                            </w:numPr>
                            <w:spacing w:after="0" w:line="257" w:lineRule="auto"/>
                            <w:jc w:val="both"/>
                            <w:rPr>
                              <w:rFonts w:eastAsiaTheme="minorEastAsia"/>
                            </w:rPr>
                          </w:pPr>
                          <w:r w:rsidRPr="73DE617B">
                            <w:rPr>
                              <w:rFonts w:eastAsiaTheme="minorEastAsia"/>
                            </w:rPr>
                            <w:t>Unités de production de gaz renouvelable existantes ou en projet à proximité du bâtiment, part de gaz renouvelable à la maille locale</w:t>
                          </w:r>
                          <w:r>
                            <w:rPr>
                              <w:rFonts w:eastAsiaTheme="minorEastAsia"/>
                            </w:rPr>
                            <w:t> ;</w:t>
                          </w:r>
                        </w:p>
                        <w:p w14:paraId="00B23859" w14:textId="77777777" w:rsidR="003F4CB8" w:rsidRDefault="003F4CB8" w:rsidP="003F4CB8">
                          <w:pPr>
                            <w:pStyle w:val="Paragraphedeliste"/>
                            <w:numPr>
                              <w:ilvl w:val="0"/>
                              <w:numId w:val="33"/>
                            </w:numPr>
                            <w:spacing w:after="0" w:line="257" w:lineRule="auto"/>
                            <w:jc w:val="both"/>
                            <w:rPr>
                              <w:rFonts w:eastAsiaTheme="minorEastAsia"/>
                            </w:rPr>
                          </w:pPr>
                          <w:r w:rsidRPr="73DE617B">
                            <w:rPr>
                              <w:rFonts w:eastAsiaTheme="minorEastAsia"/>
                            </w:rPr>
                            <w:t xml:space="preserve">Analyse technico-économique de décarbonation via une solution intégrant du gaz renouvelable (chaudière Haute- Performance, Pompe à Chaleur Hybride, Solaire thermique + gaz, </w:t>
                          </w:r>
                          <w:r>
                            <w:rPr>
                              <w:rFonts w:eastAsiaTheme="minorEastAsia"/>
                            </w:rPr>
                            <w:t>.</w:t>
                          </w:r>
                          <w:r w:rsidRPr="73DE617B">
                            <w:rPr>
                              <w:rFonts w:eastAsiaTheme="minorEastAsia"/>
                            </w:rPr>
                            <w:t>..)</w:t>
                          </w:r>
                          <w:r>
                            <w:rPr>
                              <w:rFonts w:eastAsiaTheme="minorEastAsia"/>
                            </w:rPr>
                            <w:t xml:space="preserve">. </w:t>
                          </w:r>
                        </w:p>
                        <w:p w14:paraId="338AE7D5" w14:textId="21912FA3" w:rsidR="003F4CB8" w:rsidRDefault="003F4CB8"/>
                      </w:txbxContent>
                    </v:textbox>
                    <w10:wrap anchorx="margin"/>
                  </v:shape>
                </w:pict>
              </mc:Fallback>
            </mc:AlternateContent>
          </w:r>
        </w:p>
        <w:p w14:paraId="035667D6" w14:textId="637CE82D" w:rsidR="0091475F" w:rsidRDefault="003F4CB8">
          <w:pPr>
            <w:spacing w:after="0" w:line="240" w:lineRule="auto"/>
            <w:rPr>
              <w:rFonts w:eastAsiaTheme="minorEastAsia"/>
            </w:rPr>
          </w:pPr>
          <w:r>
            <w:rPr>
              <w:rFonts w:eastAsiaTheme="minorEastAsia"/>
              <w:noProof/>
            </w:rPr>
            <w:drawing>
              <wp:anchor distT="0" distB="0" distL="114300" distR="114300" simplePos="0" relativeHeight="251658272" behindDoc="1" locked="0" layoutInCell="1" allowOverlap="1" wp14:anchorId="735D6ABC" wp14:editId="26E9A984">
                <wp:simplePos x="0" y="0"/>
                <wp:positionH relativeFrom="margin">
                  <wp:align>center</wp:align>
                </wp:positionH>
                <wp:positionV relativeFrom="paragraph">
                  <wp:posOffset>1163658</wp:posOffset>
                </wp:positionV>
                <wp:extent cx="5604510" cy="2156460"/>
                <wp:effectExtent l="0" t="0" r="34290" b="15240"/>
                <wp:wrapTight wrapText="bothSides">
                  <wp:wrapPolygon edited="0">
                    <wp:start x="367" y="0"/>
                    <wp:lineTo x="0" y="954"/>
                    <wp:lineTo x="0" y="20608"/>
                    <wp:lineTo x="367" y="21562"/>
                    <wp:lineTo x="21218" y="21562"/>
                    <wp:lineTo x="21512" y="21371"/>
                    <wp:lineTo x="21659" y="19845"/>
                    <wp:lineTo x="21659" y="1527"/>
                    <wp:lineTo x="21585" y="954"/>
                    <wp:lineTo x="21218" y="0"/>
                    <wp:lineTo x="367" y="0"/>
                  </wp:wrapPolygon>
                </wp:wrapTight>
                <wp:docPr id="2118715815" name="Diagramme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0" r:lo="rId101" r:qs="rId102" r:cs="rId103"/>
                  </a:graphicData>
                </a:graphic>
                <wp14:sizeRelH relativeFrom="page">
                  <wp14:pctWidth>0</wp14:pctWidth>
                </wp14:sizeRelH>
                <wp14:sizeRelV relativeFrom="page">
                  <wp14:pctHeight>0</wp14:pctHeight>
                </wp14:sizeRelV>
              </wp:anchor>
            </w:drawing>
          </w:r>
          <w:r w:rsidR="0091475F">
            <w:rPr>
              <w:rFonts w:eastAsiaTheme="minorEastAsia"/>
            </w:rPr>
            <w:br w:type="page"/>
          </w:r>
        </w:p>
        <w:p w14:paraId="15618380" w14:textId="31F16CFC" w:rsidR="001C7F7B" w:rsidRPr="003A5079" w:rsidRDefault="001C7F7B" w:rsidP="00C318D1">
          <w:pPr>
            <w:pStyle w:val="Titre2"/>
            <w:rPr>
              <w:bCs w:val="0"/>
            </w:rPr>
          </w:pPr>
          <w:bookmarkStart w:id="52" w:name="_Toc169251997"/>
          <w:bookmarkStart w:id="53" w:name="_Toc191983437"/>
          <w:r w:rsidRPr="003A5079">
            <w:lastRenderedPageBreak/>
            <w:t xml:space="preserve">Phase </w:t>
          </w:r>
          <w:r w:rsidRPr="003A5079">
            <w:rPr>
              <w:bCs w:val="0"/>
            </w:rPr>
            <w:t xml:space="preserve">4 : </w:t>
          </w:r>
          <w:bookmarkEnd w:id="52"/>
          <w:r w:rsidR="0093734D">
            <w:rPr>
              <w:bCs w:val="0"/>
            </w:rPr>
            <w:t>Clôture du projet</w:t>
          </w:r>
          <w:bookmarkEnd w:id="53"/>
        </w:p>
        <w:p w14:paraId="58FE8231" w14:textId="4C53C8DE" w:rsidR="001C7F7B" w:rsidRPr="0091475F" w:rsidRDefault="001C7F7B" w:rsidP="00332691">
          <w:pPr>
            <w:pStyle w:val="Encart"/>
            <w:jc w:val="both"/>
            <w:rPr>
              <w:rFonts w:eastAsia="system-ui"/>
              <w:color w:val="374151"/>
              <w:szCs w:val="24"/>
            </w:rPr>
          </w:pPr>
          <w:r w:rsidRPr="0091475F">
            <w:t>Afin de clôturer le projet, le bureau d'études organisera une réunion de clôture. Lors de cette réunion, il présentera l'étude d'opportunité sous forme de présentation PowerPoint, expliquant en détail les conclusions et les recommandations. Il sera également disponible pour répondre à toutes les questions et clarifications demandées par les participants. En outre, le prestataire remettra le rapport d'étude complet, comprenant tes les analyses, les données collectées et les propositions formulées, afin d'assurer une compréhension exhaustive des résultats et des prochaines étapes possibles.</w:t>
          </w:r>
        </w:p>
        <w:p w14:paraId="36D57096" w14:textId="4EA8BCA3" w:rsidR="001C7F7B" w:rsidRPr="00A9713F" w:rsidDel="00253A5C" w:rsidRDefault="001C7F7B" w:rsidP="001C7F7B">
          <w:pPr>
            <w:jc w:val="both"/>
            <w:rPr>
              <w:rFonts w:cstheme="minorHAnsi"/>
              <w:highlight w:val="yellow"/>
            </w:rPr>
          </w:pPr>
        </w:p>
        <w:p w14:paraId="354CFBB7" w14:textId="72A7028B" w:rsidR="001C7F7B" w:rsidRDefault="00CD02D9" w:rsidP="001C7F7B">
          <w:pPr>
            <w:jc w:val="both"/>
            <w:rPr>
              <w:rFonts w:cstheme="minorHAnsi"/>
              <w:b/>
              <w:sz w:val="28"/>
              <w:szCs w:val="28"/>
            </w:rPr>
          </w:pPr>
          <w:r>
            <w:rPr>
              <w:noProof/>
            </w:rPr>
            <mc:AlternateContent>
              <mc:Choice Requires="wps">
                <w:drawing>
                  <wp:anchor distT="45720" distB="45720" distL="114300" distR="114300" simplePos="0" relativeHeight="251658295" behindDoc="0" locked="0" layoutInCell="1" allowOverlap="1" wp14:anchorId="27E30649" wp14:editId="689B23F3">
                    <wp:simplePos x="0" y="0"/>
                    <wp:positionH relativeFrom="margin">
                      <wp:align>right</wp:align>
                    </wp:positionH>
                    <wp:positionV relativeFrom="paragraph">
                      <wp:posOffset>422275</wp:posOffset>
                    </wp:positionV>
                    <wp:extent cx="6463665" cy="3578225"/>
                    <wp:effectExtent l="0" t="0" r="13335" b="22225"/>
                    <wp:wrapSquare wrapText="bothSides"/>
                    <wp:docPr id="4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665" cy="3578773"/>
                            </a:xfrm>
                            <a:prstGeom prst="rect">
                              <a:avLst/>
                            </a:prstGeom>
                            <a:solidFill>
                              <a:srgbClr val="FFFFFF"/>
                            </a:solidFill>
                            <a:ln w="9525">
                              <a:solidFill>
                                <a:schemeClr val="accent1"/>
                              </a:solidFill>
                              <a:miter lim="800000"/>
                              <a:headEnd/>
                              <a:tailEnd/>
                            </a:ln>
                          </wps:spPr>
                          <wps:txbx>
                            <w:txbxContent>
                              <w:p w14:paraId="645062D3" w14:textId="77A0C368" w:rsidR="00CD02D9" w:rsidRDefault="00CD02D9" w:rsidP="00CD02D9">
                                <w:pPr>
                                  <w:jc w:val="both"/>
                                </w:pPr>
                                <w:r>
                                  <w:t>Le rapport doit être remis en format imprimable (PDF par exemple). Un soin particulier sera apporté à la clarté et à la lisibilité du rendu, tant dans le contenu lui-même que dans l’orthographe et l’expression. Des photographies devront venir illustrer les parties descriptives et les annexes seront remises dans un fichier électronique distinct dans un format modifiable qui sera précisé au cas par cas.</w:t>
                                </w:r>
                              </w:p>
                              <w:p w14:paraId="7AEC2BF7" w14:textId="77777777" w:rsidR="00CD02D9" w:rsidRDefault="00CD02D9" w:rsidP="00CD02D9">
                                <w:pPr>
                                  <w:jc w:val="both"/>
                                </w:pPr>
                                <w:r w:rsidRPr="13BED81F">
                                  <w:t>Le rapport d’étude</w:t>
                                </w:r>
                                <w:r>
                                  <w:t xml:space="preserve"> </w:t>
                                </w:r>
                                <w:r w:rsidRPr="13BED81F">
                                  <w:t>constitue un outil d’aide à la décision pour le maitre d’ouvrage quant à la poursuite du projet. Le titulaire devra ainsi mettre en œuvre une démarche d’analyse énergétique cohérente et adaptée permettant de justifier les propositions techniques. Cette approche s’appuiera sur les données existantes des bâtiments concernés, sur des méthodes de calcul adaptés au dimensionnement des solutions techniques étudiées ainsi que sur la compétence et l’expérience du prestataire.</w:t>
                                </w:r>
                              </w:p>
                              <w:p w14:paraId="515F9179" w14:textId="77777777" w:rsidR="00CD02D9" w:rsidRDefault="00CD02D9" w:rsidP="00CD02D9">
                                <w:pPr>
                                  <w:jc w:val="both"/>
                                </w:pPr>
                                <w:r>
                                  <w:t xml:space="preserve">Le rapport doit fournir des informations techniques et critiques adaptées pour favoriser une prise de décision éclairée et informée par le maître d’ouvrage. Il doit donc également être </w:t>
                                </w:r>
                                <w:r>
                                  <w:rPr>
                                    <w:b/>
                                  </w:rPr>
                                  <w:t>suffisamment accessible pour permettre une discussion de la part des représentants des collectivités.</w:t>
                                </w:r>
                                <w:r>
                                  <w:t xml:space="preserve"> La structure doit être en mesure de décider, dans les meilleures conditions, les améliorations qu’elle souhaite apporter à son bâtiment ou à ses conditions d’exploitation. </w:t>
                                </w:r>
                              </w:p>
                              <w:p w14:paraId="5A5CBAC7" w14:textId="77777777" w:rsidR="00CD02D9" w:rsidRPr="00AD1B4D" w:rsidRDefault="00CD02D9" w:rsidP="00CD02D9">
                                <w:pPr>
                                  <w:jc w:val="both"/>
                                </w:pPr>
                                <w:r>
                                  <w:t>Le prestataire devra créer un tableau récapitulatif des solutions analysées, présentant les principaux indicateurs techniques, économiques et environnementaux. Cela permettra au maître d'ouvrage de comparer les différentes propositions, y compris la solution de référence. Une conclusion argumentée sera également fournie, recommandant la ou les solutions à adopter en fonction des contraintes techniques, de la rentabilité économique et des bénéfices environnementaux de chaque option.</w:t>
                                </w:r>
                              </w:p>
                              <w:p w14:paraId="68E04AE6" w14:textId="042E19CF" w:rsidR="00CD02D9" w:rsidRDefault="00CD02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E30649" id="_x0000_s1058" type="#_x0000_t202" style="position:absolute;left:0;text-align:left;margin-left:457.75pt;margin-top:33.25pt;width:508.95pt;height:281.75pt;z-index:25165829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" strokecolor="#0915a6 [3204]">
                    <v:textbox>
                      <w:txbxContent>
                        <w:p w14:paraId="645062D3" w14:textId="77A0C368" w:rsidR="00CD02D9" w:rsidRDefault="00CD02D9" w:rsidP="00CD02D9">
                          <w:pPr>
                            <w:jc w:val="both"/>
                          </w:pPr>
                          <w:r>
                            <w:t>Le rapport doit être remis en format imprimable (PDF par exemple). Un soin particulier sera apporté à la clarté et à la lisibilité du rendu, tant dans le contenu lui-même que dans l’orthographe et l’expression. Des photographies devront venir illustrer les parties descriptives et les annexes seront remises dans un fichier électronique distinct dans un format modifiable qui sera précisé au cas par cas.</w:t>
                          </w:r>
                        </w:p>
                        <w:p w14:paraId="7AEC2BF7" w14:textId="77777777" w:rsidR="00CD02D9" w:rsidRDefault="00CD02D9" w:rsidP="00CD02D9">
                          <w:pPr>
                            <w:jc w:val="both"/>
                          </w:pPr>
                          <w:r w:rsidRPr="13BED81F">
                            <w:t>Le rapport d’étude</w:t>
                          </w:r>
                          <w:r>
                            <w:t xml:space="preserve"> </w:t>
                          </w:r>
                          <w:r w:rsidRPr="13BED81F">
                            <w:t>constitue un outil d’aide à la décision pour le maitre d’ouvrage quant à la poursuite du projet. Le titulaire devra ainsi mettre en œuvre une démarche d’analyse énergétique cohérente et adaptée permettant de justifier les propositions techniques. Cette approche s’appuiera sur les données existantes des bâtiments concernés, sur des méthodes de calcul adaptés au dimensionnement des solutions techniques étudiées ainsi que sur la compétence et l’expérience du prestataire.</w:t>
                          </w:r>
                        </w:p>
                        <w:p w14:paraId="515F9179" w14:textId="77777777" w:rsidR="00CD02D9" w:rsidRDefault="00CD02D9" w:rsidP="00CD02D9">
                          <w:pPr>
                            <w:jc w:val="both"/>
                          </w:pPr>
                          <w:r>
                            <w:t xml:space="preserve">Le rapport doit fournir des informations techniques et critiques adaptées pour favoriser une prise de décision éclairée et informée par le maître d’ouvrage. Il doit donc également être </w:t>
                          </w:r>
                          <w:r>
                            <w:rPr>
                              <w:b/>
                            </w:rPr>
                            <w:t>suffisamment accessible pour permettre une discussion de la part des représentants des collectivités.</w:t>
                          </w:r>
                          <w:r>
                            <w:t xml:space="preserve"> La structure doit être en mesure de décider, dans les meilleures conditions, les améliorations qu’elle souhaite apporter à son bâtiment ou à ses conditions d’exploitation. </w:t>
                          </w:r>
                        </w:p>
                        <w:p w14:paraId="5A5CBAC7" w14:textId="77777777" w:rsidR="00CD02D9" w:rsidRPr="00AD1B4D" w:rsidRDefault="00CD02D9" w:rsidP="00CD02D9">
                          <w:pPr>
                            <w:jc w:val="both"/>
                          </w:pPr>
                          <w:r>
                            <w:t>Le prestataire devra créer un tableau récapitulatif des solutions analysées, présentant les principaux indicateurs techniques, économiques et environnementaux. Cela permettra au maître d'ouvrage de comparer les différentes propositions, y compris la solution de référence. Une conclusion argumentée sera également fournie, recommandant la ou les solutions à adopter en fonction des contraintes techniques, de la rentabilité économique et des bénéfices environnementaux de chaque option.</w:t>
                          </w:r>
                        </w:p>
                        <w:p w14:paraId="68E04AE6" w14:textId="042E19CF" w:rsidR="00CD02D9" w:rsidRDefault="00CD02D9"/>
                      </w:txbxContent>
                    </v:textbox>
                    <w10:wrap type="square" anchorx="margin"/>
                  </v:shape>
                </w:pict>
              </mc:Fallback>
            </mc:AlternateContent>
          </w:r>
          <w:r w:rsidR="001C7F7B" w:rsidRPr="0091475F">
            <w:rPr>
              <w:rFonts w:cstheme="minorHAnsi"/>
              <w:b/>
              <w:sz w:val="28"/>
              <w:szCs w:val="28"/>
            </w:rPr>
            <w:t>Livrable attendu :</w:t>
          </w:r>
        </w:p>
        <w:p w14:paraId="45AD5575" w14:textId="77777777" w:rsidR="001C7F7B" w:rsidRDefault="001C7F7B" w:rsidP="001C7F7B">
          <w:r>
            <w:br w:type="page"/>
          </w:r>
        </w:p>
        <w:p w14:paraId="25B432C9" w14:textId="77777777" w:rsidR="001C7F7B" w:rsidRPr="00B73C69" w:rsidRDefault="001C7F7B" w:rsidP="00B625A8">
          <w:pPr>
            <w:pStyle w:val="Titre1"/>
            <w:rPr>
              <w:bCs w:val="0"/>
              <w:sz w:val="36"/>
              <w:szCs w:val="36"/>
            </w:rPr>
          </w:pPr>
          <w:bookmarkStart w:id="54" w:name="_Toc169251998"/>
          <w:bookmarkStart w:id="55" w:name="_Toc191983438"/>
          <w:r w:rsidRPr="00B73C69">
            <w:lastRenderedPageBreak/>
            <w:t>ANNEXES</w:t>
          </w:r>
          <w:r w:rsidRPr="00B73C69">
            <w:rPr>
              <w:bCs w:val="0"/>
              <w:sz w:val="36"/>
              <w:szCs w:val="36"/>
            </w:rPr>
            <w:t> :</w:t>
          </w:r>
          <w:bookmarkEnd w:id="54"/>
          <w:bookmarkEnd w:id="55"/>
        </w:p>
        <w:p w14:paraId="2FF60F82" w14:textId="3B97DEC2" w:rsidR="001C7F7B" w:rsidRPr="00000A69" w:rsidRDefault="001C7F7B" w:rsidP="00F05478">
          <w:pPr>
            <w:pStyle w:val="Titre2"/>
            <w:rPr>
              <w:rStyle w:val="lev"/>
            </w:rPr>
          </w:pPr>
          <w:bookmarkStart w:id="56" w:name="_Toc191983439"/>
          <w:bookmarkStart w:id="57" w:name="_Toc169251999"/>
          <w:r w:rsidRPr="006503F9">
            <w:rPr>
              <w:rStyle w:val="lev"/>
            </w:rPr>
            <w:t>Annexe 1   - Etat des lieux d’une chaufferie – Méthodologie</w:t>
          </w:r>
          <w:bookmarkEnd w:id="56"/>
          <w:r w:rsidRPr="006503F9">
            <w:rPr>
              <w:rStyle w:val="lev"/>
            </w:rPr>
            <w:t xml:space="preserve"> </w:t>
          </w:r>
          <w:bookmarkEnd w:id="57"/>
        </w:p>
        <w:p w14:paraId="0DBDC4FF" w14:textId="77777777" w:rsidR="001C7F7B" w:rsidRPr="00000A69" w:rsidRDefault="001C7F7B" w:rsidP="001C7F7B">
          <w:pPr>
            <w:jc w:val="both"/>
            <w:rPr>
              <w:rFonts w:eastAsia="Times New Roman" w:cstheme="minorHAnsi"/>
              <w:lang w:eastAsia="fr-FR"/>
            </w:rPr>
          </w:pPr>
          <w:r w:rsidRPr="00000A69">
            <w:rPr>
              <w:rFonts w:eastAsia="Times New Roman" w:cstheme="minorHAnsi"/>
              <w:lang w:eastAsia="fr-FR"/>
            </w:rPr>
            <w:t xml:space="preserve">Le prestataire réalisera un état des lieux détaillé (caractéristiques, âge, conformité, état de fonctionnement, vétusté…) appuyé de photos sur l’ensemble des éléments listés ci-dessous : </w:t>
          </w:r>
        </w:p>
        <w:p w14:paraId="443B2B26" w14:textId="77777777" w:rsidR="001C7F7B" w:rsidRPr="00B743B8" w:rsidRDefault="001C7F7B" w:rsidP="001C7F7B">
          <w:pPr>
            <w:jc w:val="both"/>
            <w:rPr>
              <w:rFonts w:eastAsia="Times New Roman" w:cstheme="minorHAnsi"/>
              <w:u w:val="single"/>
              <w:lang w:eastAsia="fr-FR"/>
            </w:rPr>
          </w:pPr>
          <w:r w:rsidRPr="00B743B8">
            <w:rPr>
              <w:rFonts w:eastAsia="Times New Roman" w:cstheme="minorHAnsi"/>
              <w:u w:val="single"/>
              <w:lang w:eastAsia="fr-FR"/>
            </w:rPr>
            <w:t xml:space="preserve">A) Local technique ou local chaufferie : </w:t>
          </w:r>
        </w:p>
        <w:p w14:paraId="2CF339B5" w14:textId="77777777" w:rsidR="001C7F7B" w:rsidRPr="00000A69" w:rsidRDefault="001C7F7B" w:rsidP="001C7F7B">
          <w:pPr>
            <w:jc w:val="both"/>
            <w:rPr>
              <w:rFonts w:eastAsia="Times New Roman" w:cstheme="minorHAnsi"/>
              <w:lang w:eastAsia="fr-FR"/>
            </w:rPr>
          </w:pPr>
          <w:r w:rsidRPr="00000A69">
            <w:rPr>
              <w:rFonts w:eastAsia="Times New Roman" w:cstheme="minorHAnsi"/>
              <w:lang w:eastAsia="fr-FR"/>
            </w:rPr>
            <w:t>Etat des lieux détaillés du local technique ou du local chaufferie existant et vérification de la conformité à la règlementation notamment des points suivants</w:t>
          </w:r>
          <w:r>
            <w:rPr>
              <w:rFonts w:eastAsia="Times New Roman" w:cstheme="minorHAnsi"/>
              <w:lang w:eastAsia="fr-FR"/>
            </w:rPr>
            <w:t xml:space="preserve"> </w:t>
          </w:r>
          <w:r w:rsidRPr="00000A69">
            <w:rPr>
              <w:rFonts w:eastAsia="Times New Roman" w:cstheme="minorHAnsi"/>
              <w:lang w:eastAsia="fr-FR"/>
            </w:rPr>
            <w:t xml:space="preserve">: </w:t>
          </w:r>
        </w:p>
        <w:p w14:paraId="09F9939F" w14:textId="008269F1" w:rsidR="001C7F7B" w:rsidRPr="00000A69" w:rsidRDefault="001C7F7B" w:rsidP="001C7F7B">
          <w:pPr>
            <w:jc w:val="both"/>
            <w:rPr>
              <w:rFonts w:eastAsia="Times New Roman" w:cstheme="minorHAnsi"/>
              <w:lang w:eastAsia="fr-FR"/>
            </w:rPr>
          </w:pPr>
          <w:r w:rsidRPr="00000A69">
            <w:rPr>
              <w:rFonts w:eastAsia="Times New Roman" w:cstheme="minorHAnsi"/>
              <w:lang w:eastAsia="fr-FR"/>
            </w:rPr>
            <w:t>• L’implantation, l’accès et les dimensions du local chaufferie</w:t>
          </w:r>
          <w:r w:rsidR="00155F2A">
            <w:rPr>
              <w:rFonts w:eastAsia="Times New Roman" w:cstheme="minorHAnsi"/>
              <w:lang w:eastAsia="fr-FR"/>
            </w:rPr>
            <w:t> ;</w:t>
          </w:r>
        </w:p>
        <w:p w14:paraId="46A0FD73" w14:textId="2626E099" w:rsidR="001C7F7B" w:rsidRPr="00000A69" w:rsidRDefault="001C7F7B" w:rsidP="001C7F7B">
          <w:pPr>
            <w:jc w:val="both"/>
            <w:rPr>
              <w:rFonts w:eastAsia="Times New Roman" w:cstheme="minorHAnsi"/>
              <w:lang w:eastAsia="fr-FR"/>
            </w:rPr>
          </w:pPr>
          <w:r w:rsidRPr="00000A69">
            <w:rPr>
              <w:rFonts w:eastAsia="Times New Roman" w:cstheme="minorHAnsi"/>
              <w:lang w:eastAsia="fr-FR"/>
            </w:rPr>
            <w:t xml:space="preserve">• La conformité vis-à-vis de la règlementation incendie (parois coupe-feu, porte coupe-feu, </w:t>
          </w:r>
          <w:proofErr w:type="gramStart"/>
          <w:r w:rsidRPr="00000A69">
            <w:rPr>
              <w:rFonts w:eastAsia="Times New Roman" w:cstheme="minorHAnsi"/>
              <w:lang w:eastAsia="fr-FR"/>
            </w:rPr>
            <w:t>gaine pompier</w:t>
          </w:r>
          <w:proofErr w:type="gramEnd"/>
          <w:r w:rsidRPr="00000A69">
            <w:rPr>
              <w:rFonts w:eastAsia="Times New Roman" w:cstheme="minorHAnsi"/>
              <w:lang w:eastAsia="fr-FR"/>
            </w:rPr>
            <w:t xml:space="preserve"> en cas de chaufferie en sous-sol</w:t>
          </w:r>
          <w:r>
            <w:rPr>
              <w:rFonts w:eastAsia="Times New Roman" w:cstheme="minorHAnsi"/>
              <w:lang w:eastAsia="fr-FR"/>
            </w:rPr>
            <w:t xml:space="preserve"> </w:t>
          </w:r>
          <w:r w:rsidRPr="00000A69">
            <w:rPr>
              <w:rFonts w:eastAsia="Times New Roman" w:cstheme="minorHAnsi"/>
              <w:lang w:eastAsia="fr-FR"/>
            </w:rPr>
            <w:t>…)</w:t>
          </w:r>
          <w:r w:rsidR="00155F2A">
            <w:rPr>
              <w:rFonts w:eastAsia="Times New Roman" w:cstheme="minorHAnsi"/>
              <w:lang w:eastAsia="fr-FR"/>
            </w:rPr>
            <w:t> ;</w:t>
          </w:r>
        </w:p>
        <w:p w14:paraId="2927F195" w14:textId="3C832134" w:rsidR="001C7F7B" w:rsidRPr="00000A69" w:rsidRDefault="001C7F7B" w:rsidP="001C7F7B">
          <w:pPr>
            <w:jc w:val="both"/>
            <w:rPr>
              <w:rFonts w:eastAsia="Times New Roman" w:cstheme="minorHAnsi"/>
              <w:lang w:eastAsia="fr-FR"/>
            </w:rPr>
          </w:pPr>
          <w:r w:rsidRPr="00000A69">
            <w:rPr>
              <w:rFonts w:eastAsia="Times New Roman" w:cstheme="minorHAnsi"/>
              <w:lang w:eastAsia="fr-FR"/>
            </w:rPr>
            <w:t>• La vérification de la conformité et du dimensionnement de la ventilation haute et basse</w:t>
          </w:r>
          <w:r w:rsidR="00155F2A">
            <w:rPr>
              <w:rFonts w:eastAsia="Times New Roman" w:cstheme="minorHAnsi"/>
              <w:lang w:eastAsia="fr-FR"/>
            </w:rPr>
            <w:t> ;</w:t>
          </w:r>
        </w:p>
        <w:p w14:paraId="7C6B9B92" w14:textId="736223EE" w:rsidR="001C7F7B" w:rsidRPr="00000A69" w:rsidRDefault="001C7F7B" w:rsidP="001C7F7B">
          <w:pPr>
            <w:jc w:val="both"/>
            <w:rPr>
              <w:rFonts w:eastAsia="Times New Roman" w:cstheme="minorHAnsi"/>
              <w:lang w:eastAsia="fr-FR"/>
            </w:rPr>
          </w:pPr>
          <w:r w:rsidRPr="00000A69">
            <w:rPr>
              <w:rFonts w:eastAsia="Times New Roman" w:cstheme="minorHAnsi"/>
              <w:lang w:eastAsia="fr-FR"/>
            </w:rPr>
            <w:t>• La vérification des autres équipements de la chaufferie (coupure électrique force et lumière, éclairage, moyens de lutte contre l’incendie, réseau d’alimentation en eau de la chaufferie, vanne d’isolement gaz etc…)</w:t>
          </w:r>
          <w:r w:rsidR="00155F2A">
            <w:rPr>
              <w:rFonts w:eastAsia="Times New Roman" w:cstheme="minorHAnsi"/>
              <w:lang w:eastAsia="fr-FR"/>
            </w:rPr>
            <w:t> ;</w:t>
          </w:r>
        </w:p>
        <w:p w14:paraId="473C23F4" w14:textId="77777777" w:rsidR="001C7F7B" w:rsidRPr="00000A69" w:rsidRDefault="001C7F7B" w:rsidP="001C7F7B">
          <w:pPr>
            <w:jc w:val="both"/>
            <w:rPr>
              <w:rFonts w:eastAsia="Times New Roman" w:cstheme="minorHAnsi"/>
              <w:lang w:eastAsia="fr-FR"/>
            </w:rPr>
          </w:pPr>
          <w:r w:rsidRPr="00000A69">
            <w:rPr>
              <w:rFonts w:eastAsia="Times New Roman" w:cstheme="minorHAnsi"/>
              <w:lang w:eastAsia="fr-FR"/>
            </w:rPr>
            <w:t>• La vérification des réseaux électriques, gaz, ou autres d</w:t>
          </w:r>
          <w:r>
            <w:rPr>
              <w:rFonts w:eastAsia="Times New Roman" w:cstheme="minorHAnsi"/>
              <w:lang w:eastAsia="fr-FR"/>
            </w:rPr>
            <w:t>oivent parfois</w:t>
          </w:r>
          <w:r w:rsidRPr="00000A69">
            <w:rPr>
              <w:rFonts w:eastAsia="Times New Roman" w:cstheme="minorHAnsi"/>
              <w:lang w:eastAsia="fr-FR"/>
            </w:rPr>
            <w:t xml:space="preserve"> être déviés hors de la chaufferie ou posés sous coffre coupe-feu. Le prestataire s’assurera que la place disponible et les accès sont suffisants pour accueillir la nouvelle installation et prendra en compte les zones de dégagement autour les appareils afin de pouvoir assurer les opérations d’entretien et de maintenance. </w:t>
          </w:r>
        </w:p>
        <w:p w14:paraId="693C217A" w14:textId="77777777" w:rsidR="001C7F7B" w:rsidRPr="00000A69" w:rsidRDefault="001C7F7B" w:rsidP="001C7F7B">
          <w:pPr>
            <w:jc w:val="both"/>
            <w:rPr>
              <w:rFonts w:eastAsia="Times New Roman"/>
              <w:lang w:eastAsia="fr-FR"/>
            </w:rPr>
          </w:pPr>
          <w:r w:rsidRPr="03242E28">
            <w:rPr>
              <w:rFonts w:eastAsia="Times New Roman"/>
              <w:lang w:eastAsia="fr-FR"/>
            </w:rPr>
            <w:t>En cas de local inadapté ou inexistant (manque de place ou installation d’origine en chauffage électrique) le prestataire étudiera, en concertation avec le maître d’ouvrage, les possibilités d’implantation de la chaufferie dans l’existant ou dans un nouveau local chaufferie.</w:t>
          </w:r>
        </w:p>
        <w:p w14:paraId="42DD3D5B" w14:textId="77777777" w:rsidR="001C7F7B" w:rsidRPr="00B743B8" w:rsidRDefault="001C7F7B" w:rsidP="001C7F7B">
          <w:pPr>
            <w:jc w:val="both"/>
            <w:rPr>
              <w:rFonts w:eastAsia="Times New Roman" w:cstheme="minorHAnsi"/>
              <w:u w:val="single"/>
              <w:lang w:eastAsia="fr-FR"/>
            </w:rPr>
          </w:pPr>
          <w:r w:rsidRPr="00B743B8">
            <w:rPr>
              <w:rFonts w:eastAsia="Times New Roman" w:cstheme="minorHAnsi"/>
              <w:u w:val="single"/>
              <w:lang w:eastAsia="fr-FR"/>
            </w:rPr>
            <w:t xml:space="preserve">B) Installation de chauffage </w:t>
          </w:r>
          <w:r w:rsidRPr="00765045">
            <w:rPr>
              <w:rFonts w:eastAsia="Times New Roman" w:cstheme="minorHAnsi"/>
              <w:u w:val="single"/>
              <w:lang w:eastAsia="fr-FR"/>
            </w:rPr>
            <w:t>et/ou froid/rafraîchissement et de</w:t>
          </w:r>
          <w:r w:rsidRPr="00B743B8">
            <w:rPr>
              <w:rFonts w:eastAsia="Times New Roman" w:cstheme="minorHAnsi"/>
              <w:u w:val="single"/>
              <w:lang w:eastAsia="fr-FR"/>
            </w:rPr>
            <w:t xml:space="preserve"> production d’Eau Chaude Sanitaire (ECS) : </w:t>
          </w:r>
        </w:p>
        <w:p w14:paraId="3C87A573" w14:textId="17094E09" w:rsidR="001C7F7B" w:rsidRPr="00000A69" w:rsidRDefault="001C7F7B" w:rsidP="001C7F7B">
          <w:pPr>
            <w:jc w:val="both"/>
            <w:rPr>
              <w:rFonts w:eastAsia="Times New Roman" w:cstheme="minorHAnsi"/>
              <w:lang w:eastAsia="fr-FR"/>
            </w:rPr>
          </w:pPr>
          <w:r w:rsidRPr="00000A69">
            <w:rPr>
              <w:rFonts w:eastAsia="Times New Roman" w:cstheme="minorHAnsi"/>
              <w:lang w:eastAsia="fr-FR"/>
            </w:rPr>
            <w:t>• Etat des lieux de l’installation existante en chaufferie et hors chaufferie portant sur</w:t>
          </w:r>
          <w:r>
            <w:rPr>
              <w:rFonts w:eastAsia="Times New Roman" w:cstheme="minorHAnsi"/>
              <w:lang w:eastAsia="fr-FR"/>
            </w:rPr>
            <w:t> :</w:t>
          </w:r>
          <w:r w:rsidRPr="00000A69">
            <w:rPr>
              <w:rFonts w:eastAsia="Times New Roman" w:cstheme="minorHAnsi"/>
              <w:lang w:eastAsia="fr-FR"/>
            </w:rPr>
            <w:t xml:space="preserve"> le conduit de fumées, les circulateurs, les équipements liés à l’installation, le réseau de distribution</w:t>
          </w:r>
          <w:r>
            <w:rPr>
              <w:rFonts w:eastAsia="Times New Roman" w:cstheme="minorHAnsi"/>
              <w:lang w:eastAsia="fr-FR"/>
            </w:rPr>
            <w:t xml:space="preserve"> et leur calorifugeage</w:t>
          </w:r>
          <w:r w:rsidRPr="00000A69">
            <w:rPr>
              <w:rFonts w:eastAsia="Times New Roman" w:cstheme="minorHAnsi"/>
              <w:lang w:eastAsia="fr-FR"/>
            </w:rPr>
            <w:t>, les émetteurs et la régulation</w:t>
          </w:r>
          <w:r>
            <w:rPr>
              <w:rFonts w:eastAsia="Times New Roman" w:cstheme="minorHAnsi"/>
              <w:lang w:eastAsia="fr-FR"/>
            </w:rPr>
            <w:t>.</w:t>
          </w:r>
          <w:r w:rsidRPr="00000A69">
            <w:rPr>
              <w:rFonts w:eastAsia="Times New Roman" w:cstheme="minorHAnsi"/>
              <w:lang w:eastAsia="fr-FR"/>
            </w:rPr>
            <w:t xml:space="preserve"> Le prestataire indiquera si le matériel existant peut-être conservé et adapté à la nouvelle configuration</w:t>
          </w:r>
          <w:r w:rsidR="00155F2A">
            <w:rPr>
              <w:rFonts w:eastAsia="Times New Roman" w:cstheme="minorHAnsi"/>
              <w:lang w:eastAsia="fr-FR"/>
            </w:rPr>
            <w:t> ;</w:t>
          </w:r>
        </w:p>
        <w:p w14:paraId="3AE2FB01" w14:textId="5B036A63" w:rsidR="001C7F7B" w:rsidRPr="00000A69" w:rsidRDefault="001C7F7B" w:rsidP="001C7F7B">
          <w:pPr>
            <w:jc w:val="both"/>
            <w:rPr>
              <w:rFonts w:eastAsia="Times New Roman" w:cstheme="minorHAnsi"/>
              <w:lang w:eastAsia="fr-FR"/>
            </w:rPr>
          </w:pPr>
          <w:r w:rsidRPr="00000A69">
            <w:rPr>
              <w:rFonts w:eastAsia="Times New Roman" w:cstheme="minorHAnsi"/>
              <w:lang w:eastAsia="fr-FR"/>
            </w:rPr>
            <w:t>• Diagnostic de l’installation électrique (armoire, câblages, …) à partir du coffret de coupure forcé à l’extérieure de la chaufferie ou du départ chaufferie situé dans le tableau divisionnaire du bâtiment. Dans le cas où une pompe à chaleur est prévue, le diagnostic sera effectué à partir du disjoncteur de branchement du bâtiment</w:t>
          </w:r>
          <w:r w:rsidR="00155F2A">
            <w:rPr>
              <w:rFonts w:eastAsia="Times New Roman" w:cstheme="minorHAnsi"/>
              <w:lang w:eastAsia="fr-FR"/>
            </w:rPr>
            <w:t> ;</w:t>
          </w:r>
          <w:r w:rsidRPr="00000A69">
            <w:rPr>
              <w:rFonts w:eastAsia="Times New Roman" w:cstheme="minorHAnsi"/>
              <w:lang w:eastAsia="fr-FR"/>
            </w:rPr>
            <w:t xml:space="preserve"> </w:t>
          </w:r>
        </w:p>
        <w:p w14:paraId="30C4211E" w14:textId="2D153DDE" w:rsidR="001C7F7B" w:rsidRPr="00000A69" w:rsidRDefault="001C7F7B" w:rsidP="001C7F7B">
          <w:pPr>
            <w:jc w:val="both"/>
            <w:rPr>
              <w:rFonts w:eastAsia="Times New Roman" w:cstheme="minorHAnsi"/>
              <w:lang w:eastAsia="fr-FR"/>
            </w:rPr>
          </w:pPr>
          <w:r w:rsidRPr="00000A69">
            <w:rPr>
              <w:rFonts w:eastAsia="Times New Roman" w:cstheme="minorHAnsi"/>
              <w:lang w:eastAsia="fr-FR"/>
            </w:rPr>
            <w:t>• Etat des lieux de l’installation vis-à-vis des risques liés à la légionnelle</w:t>
          </w:r>
          <w:r w:rsidR="00155F2A">
            <w:rPr>
              <w:rFonts w:eastAsia="Times New Roman" w:cstheme="minorHAnsi"/>
              <w:lang w:eastAsia="fr-FR"/>
            </w:rPr>
            <w:t> ;</w:t>
          </w:r>
        </w:p>
        <w:p w14:paraId="6F3747E0" w14:textId="77777777" w:rsidR="001C7F7B" w:rsidRPr="00000A69" w:rsidRDefault="001C7F7B" w:rsidP="001C7F7B">
          <w:pPr>
            <w:jc w:val="both"/>
            <w:rPr>
              <w:rFonts w:eastAsia="Times New Roman" w:cstheme="minorHAnsi"/>
              <w:lang w:eastAsia="fr-FR"/>
            </w:rPr>
          </w:pPr>
          <w:r w:rsidRPr="00000A69">
            <w:rPr>
              <w:rFonts w:eastAsia="Times New Roman" w:cstheme="minorHAnsi"/>
              <w:lang w:eastAsia="fr-FR"/>
            </w:rPr>
            <w:t xml:space="preserve">• Le prestataire formalisera clairement les désordres de fonctionnement identifiés et exprimés par le maitre d’ouvrage sur l’installation en chaufferie et hors chaufferie concernant le réseau de distribution chauffage et ECS, les émetteurs, la régulation, l’installation électrique afin d’éviter les litiges ultérieurs après les travaux de rénovation en chaufferie. </w:t>
          </w:r>
        </w:p>
        <w:p w14:paraId="36CD3D42" w14:textId="77777777" w:rsidR="001C7F7B" w:rsidRPr="00B743B8" w:rsidRDefault="001C7F7B" w:rsidP="001C7F7B">
          <w:pPr>
            <w:jc w:val="both"/>
            <w:rPr>
              <w:rFonts w:eastAsia="Times New Roman" w:cstheme="minorHAnsi"/>
              <w:u w:val="single"/>
              <w:lang w:eastAsia="fr-FR"/>
            </w:rPr>
          </w:pPr>
          <w:r w:rsidRPr="00B743B8">
            <w:rPr>
              <w:rFonts w:eastAsia="Times New Roman" w:cstheme="minorHAnsi"/>
              <w:u w:val="single"/>
              <w:lang w:eastAsia="fr-FR"/>
            </w:rPr>
            <w:t>C) Dimensionnement de la nouvelle installation en local technique ou local chaufferie</w:t>
          </w:r>
        </w:p>
        <w:p w14:paraId="61E17AA6" w14:textId="7E0E1F29" w:rsidR="001C7F7B" w:rsidRPr="00000A69" w:rsidRDefault="001C7F7B" w:rsidP="001C7F7B">
          <w:pPr>
            <w:jc w:val="both"/>
            <w:rPr>
              <w:rFonts w:eastAsia="Times New Roman" w:cstheme="minorHAnsi"/>
              <w:lang w:eastAsia="fr-FR"/>
            </w:rPr>
          </w:pPr>
          <w:r w:rsidRPr="00000A69">
            <w:rPr>
              <w:rFonts w:eastAsia="Times New Roman" w:cstheme="minorHAnsi"/>
              <w:lang w:eastAsia="fr-FR"/>
            </w:rPr>
            <w:t>Le prestataire dimensionnera le(s) générateur(s) pour le chauffage</w:t>
          </w:r>
          <w:r>
            <w:rPr>
              <w:rFonts w:eastAsia="Times New Roman" w:cstheme="minorHAnsi"/>
              <w:lang w:eastAsia="fr-FR"/>
            </w:rPr>
            <w:t xml:space="preserve"> et/ou froid/rafraîchissement</w:t>
          </w:r>
          <w:r w:rsidRPr="00000A69">
            <w:rPr>
              <w:rFonts w:eastAsia="Times New Roman" w:cstheme="minorHAnsi"/>
              <w:lang w:eastAsia="fr-FR"/>
            </w:rPr>
            <w:t xml:space="preserve"> (et la production ECS si elle est également produite par ce(s) générateur(s)) après avoir réalisé un calcul de déperdition avec prise en compte des futurs travaux de rénovation sur l’enveloppe du bâtiment et/ou d’extension prévues par le maitre d’ouvrage ainsi que sur les équipements pouvant impacter la puissance à installer. Le calcul de la puissance de la chaufferie sera effectué par le bureau d’études à partir d’un calcul des déperditions suivant la norme NF EN 12831 et des besoins en ECS.  </w:t>
          </w:r>
        </w:p>
        <w:p w14:paraId="6B69177C" w14:textId="523038AD" w:rsidR="001C7F7B" w:rsidRPr="00000A69" w:rsidRDefault="001C7F7B" w:rsidP="001C7F7B">
          <w:pPr>
            <w:jc w:val="both"/>
            <w:rPr>
              <w:rFonts w:eastAsia="Times New Roman" w:cstheme="minorHAnsi"/>
              <w:lang w:eastAsia="fr-FR"/>
            </w:rPr>
          </w:pPr>
          <w:r w:rsidRPr="00000A69">
            <w:rPr>
              <w:rFonts w:eastAsia="Times New Roman" w:cstheme="minorHAnsi"/>
              <w:lang w:eastAsia="fr-FR"/>
            </w:rPr>
            <w:t xml:space="preserve">Le prestataire détaillera son calcul de dimensionnement des générateurs (coefficients de surpuissances liés aux déperditions et à la production de l’ECS, …). </w:t>
          </w:r>
        </w:p>
        <w:p w14:paraId="39B6F27F" w14:textId="77777777" w:rsidR="001C7F7B" w:rsidRDefault="001C7F7B" w:rsidP="00C318D1">
          <w:pPr>
            <w:pStyle w:val="Titre2"/>
            <w:rPr>
              <w:rStyle w:val="lev"/>
            </w:rPr>
          </w:pPr>
          <w:bookmarkStart w:id="58" w:name="_Toc169252000"/>
          <w:bookmarkStart w:id="59" w:name="_Toc191983440"/>
          <w:r w:rsidRPr="210F7F92">
            <w:rPr>
              <w:rStyle w:val="lev"/>
            </w:rPr>
            <w:lastRenderedPageBreak/>
            <w:t>Annexe 2 : Qualifications multicritères pertinentes dans le cadre de réalisation d’études d’opportunités</w:t>
          </w:r>
          <w:bookmarkEnd w:id="58"/>
          <w:bookmarkEnd w:id="59"/>
        </w:p>
        <w:p w14:paraId="3A81D51E" w14:textId="77777777" w:rsidR="001C7F7B" w:rsidRDefault="001C7F7B" w:rsidP="001C7F7B">
          <w:pPr>
            <w:spacing w:after="0" w:line="240" w:lineRule="auto"/>
            <w:outlineLvl w:val="1"/>
            <w:rPr>
              <w:rStyle w:val="lev"/>
            </w:rPr>
          </w:pPr>
        </w:p>
        <w:p w14:paraId="21D9B7B7" w14:textId="77777777" w:rsidR="001C7F7B" w:rsidRDefault="001C7F7B" w:rsidP="001C7F7B">
          <w:pPr>
            <w:jc w:val="both"/>
          </w:pPr>
          <w:r>
            <w:t xml:space="preserve">Les qualifications demandées devront être comprises dans la liste ci-dessous et en adéquation avec le projet et seront un élément obligatoire à fournir par le candidat. </w:t>
          </w:r>
        </w:p>
        <w:p w14:paraId="3869BCD3" w14:textId="77777777" w:rsidR="001C7F7B" w:rsidRPr="00F928C9" w:rsidRDefault="001C7F7B" w:rsidP="001C7F7B">
          <w:pPr>
            <w:spacing w:after="0" w:line="240" w:lineRule="auto"/>
            <w:jc w:val="both"/>
            <w:outlineLvl w:val="1"/>
            <w:rPr>
              <w:rStyle w:val="lev"/>
            </w:rPr>
          </w:pPr>
        </w:p>
        <w:p w14:paraId="4B7DC038" w14:textId="77777777" w:rsidR="001C7F7B" w:rsidRPr="00000A69" w:rsidRDefault="001C7F7B" w:rsidP="001C7F7B">
          <w:pPr>
            <w:jc w:val="both"/>
            <w:rPr>
              <w:b/>
            </w:rPr>
          </w:pPr>
          <w:r w:rsidRPr="00000A69">
            <w:rPr>
              <w:b/>
            </w:rPr>
            <w:t xml:space="preserve">Gestion du chauffage </w:t>
          </w:r>
        </w:p>
        <w:p w14:paraId="32440ED1" w14:textId="77777777" w:rsidR="001C7F7B" w:rsidRDefault="001C7F7B" w:rsidP="000A455E">
          <w:pPr>
            <w:pStyle w:val="Paragraphedeliste"/>
            <w:numPr>
              <w:ilvl w:val="0"/>
              <w:numId w:val="28"/>
            </w:numPr>
            <w:spacing w:after="160" w:line="259" w:lineRule="auto"/>
            <w:jc w:val="both"/>
          </w:pPr>
          <w:hyperlink r:id="rId105" w:history="1">
            <w:r w:rsidRPr="00023DDE">
              <w:rPr>
                <w:rStyle w:val="Lienhypertexte"/>
              </w:rPr>
              <w:t>13.12</w:t>
            </w:r>
          </w:hyperlink>
          <w:r>
            <w:t xml:space="preserve"> : Étude d’installations courantes de chauffage et de VMC </w:t>
          </w:r>
        </w:p>
        <w:p w14:paraId="77F94608" w14:textId="77777777" w:rsidR="001C7F7B" w:rsidRDefault="001C7F7B" w:rsidP="000A455E">
          <w:pPr>
            <w:pStyle w:val="Paragraphedeliste"/>
            <w:numPr>
              <w:ilvl w:val="0"/>
              <w:numId w:val="28"/>
            </w:numPr>
            <w:spacing w:after="160" w:line="259" w:lineRule="auto"/>
            <w:jc w:val="both"/>
          </w:pPr>
          <w:hyperlink r:id="rId106" w:history="1">
            <w:r w:rsidRPr="002A7DE6">
              <w:rPr>
                <w:rStyle w:val="Lienhypertexte"/>
              </w:rPr>
              <w:t>13.13</w:t>
            </w:r>
          </w:hyperlink>
          <w:r>
            <w:t> : Étude d'installations complexes de chauffage et de ventilation</w:t>
          </w:r>
        </w:p>
        <w:p w14:paraId="3100A681" w14:textId="77777777" w:rsidR="001C7F7B" w:rsidRDefault="001C7F7B" w:rsidP="000A455E">
          <w:pPr>
            <w:pStyle w:val="Paragraphedeliste"/>
            <w:numPr>
              <w:ilvl w:val="0"/>
              <w:numId w:val="28"/>
            </w:numPr>
            <w:spacing w:after="160" w:line="259" w:lineRule="auto"/>
            <w:jc w:val="both"/>
          </w:pPr>
          <w:hyperlink r:id="rId107" w:history="1">
            <w:r w:rsidRPr="000E113C">
              <w:rPr>
                <w:rStyle w:val="Lienhypertexte"/>
              </w:rPr>
              <w:t>13.22</w:t>
            </w:r>
          </w:hyperlink>
          <w:r>
            <w:t> : Ingénierie en génie climatique courant</w:t>
          </w:r>
        </w:p>
        <w:p w14:paraId="0100779D" w14:textId="77777777" w:rsidR="001C7F7B" w:rsidRDefault="001C7F7B" w:rsidP="000A455E">
          <w:pPr>
            <w:pStyle w:val="Paragraphedeliste"/>
            <w:numPr>
              <w:ilvl w:val="0"/>
              <w:numId w:val="28"/>
            </w:numPr>
            <w:spacing w:after="160" w:line="259" w:lineRule="auto"/>
            <w:jc w:val="both"/>
          </w:pPr>
          <w:hyperlink r:id="rId108" w:history="1">
            <w:r w:rsidRPr="00A4729D">
              <w:rPr>
                <w:rStyle w:val="Lienhypertexte"/>
              </w:rPr>
              <w:t>14.11</w:t>
            </w:r>
          </w:hyperlink>
          <w:r>
            <w:t> : Étude de systèmes courants de gestion technique</w:t>
          </w:r>
        </w:p>
        <w:p w14:paraId="09F95FDC" w14:textId="77777777" w:rsidR="001C7F7B" w:rsidRPr="00000A69" w:rsidRDefault="001C7F7B" w:rsidP="001C7F7B">
          <w:pPr>
            <w:jc w:val="both"/>
            <w:rPr>
              <w:b/>
            </w:rPr>
          </w:pPr>
          <w:r w:rsidRPr="00000A69">
            <w:rPr>
              <w:b/>
            </w:rPr>
            <w:t>Performance énergétique des bâtiments :</w:t>
          </w:r>
        </w:p>
        <w:p w14:paraId="3EDF39A3" w14:textId="77777777" w:rsidR="001C7F7B" w:rsidRPr="002A7DE6" w:rsidRDefault="001C7F7B" w:rsidP="000A455E">
          <w:pPr>
            <w:pStyle w:val="Paragraphedeliste"/>
            <w:numPr>
              <w:ilvl w:val="0"/>
              <w:numId w:val="26"/>
            </w:numPr>
            <w:tabs>
              <w:tab w:val="clear" w:pos="720"/>
            </w:tabs>
            <w:spacing w:after="160" w:line="259" w:lineRule="auto"/>
            <w:jc w:val="both"/>
          </w:pPr>
          <w:hyperlink r:id="rId109">
            <w:r w:rsidRPr="002A7DE6">
              <w:rPr>
                <w:rStyle w:val="Lienhypertexte"/>
              </w:rPr>
              <w:t>12.24 </w:t>
            </w:r>
          </w:hyperlink>
          <w:r w:rsidRPr="002A7DE6">
            <w:rPr>
              <w:rStyle w:val="Lienhypertexte"/>
            </w:rPr>
            <w:t>:</w:t>
          </w:r>
          <w:r w:rsidRPr="002A7DE6">
            <w:t xml:space="preserve"> Ingénierie de la performance énergétique de l’enveloppe du bâtiment.</w:t>
          </w:r>
        </w:p>
        <w:p w14:paraId="14B308D5" w14:textId="77777777" w:rsidR="001C7F7B" w:rsidRPr="002A7DE6" w:rsidRDefault="001C7F7B" w:rsidP="000A455E">
          <w:pPr>
            <w:pStyle w:val="Paragraphedeliste"/>
            <w:numPr>
              <w:ilvl w:val="0"/>
              <w:numId w:val="26"/>
            </w:numPr>
            <w:tabs>
              <w:tab w:val="clear" w:pos="720"/>
            </w:tabs>
            <w:spacing w:after="160" w:line="259" w:lineRule="auto"/>
            <w:jc w:val="both"/>
          </w:pPr>
          <w:hyperlink r:id="rId110">
            <w:r w:rsidRPr="002A7DE6">
              <w:rPr>
                <w:rFonts w:eastAsia="Times New Roman"/>
                <w:u w:val="single"/>
                <w:lang w:eastAsia="fr-FR"/>
              </w:rPr>
              <w:t>13.26</w:t>
            </w:r>
          </w:hyperlink>
          <w:hyperlink r:id="rId111">
            <w:r w:rsidRPr="002A7DE6">
              <w:rPr>
                <w:rFonts w:eastAsia="Times New Roman"/>
                <w:u w:val="single"/>
                <w:lang w:eastAsia="fr-FR"/>
              </w:rPr>
              <w:t> </w:t>
            </w:r>
          </w:hyperlink>
          <w:r w:rsidRPr="002A7DE6">
            <w:t>: Etude de la performance énergétique dans le traitement climatique des bâtiments</w:t>
          </w:r>
        </w:p>
        <w:p w14:paraId="336690AC" w14:textId="77777777" w:rsidR="001C7F7B" w:rsidRPr="002A7DE6" w:rsidRDefault="001C7F7B" w:rsidP="000A455E">
          <w:pPr>
            <w:pStyle w:val="Paragraphedeliste"/>
            <w:numPr>
              <w:ilvl w:val="0"/>
              <w:numId w:val="26"/>
            </w:numPr>
            <w:tabs>
              <w:tab w:val="clear" w:pos="720"/>
            </w:tabs>
            <w:spacing w:after="160" w:line="259" w:lineRule="auto"/>
            <w:jc w:val="both"/>
          </w:pPr>
          <w:hyperlink r:id="rId112">
            <w:r w:rsidRPr="002A7DE6">
              <w:rPr>
                <w:rFonts w:eastAsia="Times New Roman"/>
                <w:u w:val="single"/>
                <w:lang w:eastAsia="fr-FR"/>
              </w:rPr>
              <w:t>13.27</w:t>
            </w:r>
          </w:hyperlink>
          <w:r w:rsidRPr="002A7DE6">
            <w:t> : Ingénierie de la performance énergétique dans le traitement climatique des bâtiments</w:t>
          </w:r>
        </w:p>
        <w:p w14:paraId="00C8E04B" w14:textId="77777777" w:rsidR="001C7F7B" w:rsidRPr="002A7DE6" w:rsidRDefault="001C7F7B" w:rsidP="000A455E">
          <w:pPr>
            <w:pStyle w:val="Paragraphedeliste"/>
            <w:numPr>
              <w:ilvl w:val="0"/>
              <w:numId w:val="26"/>
            </w:numPr>
            <w:tabs>
              <w:tab w:val="clear" w:pos="720"/>
            </w:tabs>
            <w:spacing w:after="160" w:line="259" w:lineRule="auto"/>
            <w:jc w:val="both"/>
          </w:pPr>
          <w:hyperlink r:id="rId113">
            <w:r w:rsidRPr="002A7DE6">
              <w:rPr>
                <w:rFonts w:eastAsia="Times New Roman"/>
                <w:u w:val="single"/>
                <w:lang w:eastAsia="fr-FR"/>
              </w:rPr>
              <w:t>13.32</w:t>
            </w:r>
          </w:hyperlink>
          <w:r w:rsidRPr="002A7DE6">
            <w:t> : Etude thermique réglementaire « bâtiment collectif d’habitation et/ou tertiaire »</w:t>
          </w:r>
        </w:p>
        <w:p w14:paraId="35514D80" w14:textId="77777777" w:rsidR="001C7F7B" w:rsidRPr="002A7DE6" w:rsidRDefault="001C7F7B" w:rsidP="000A455E">
          <w:pPr>
            <w:pStyle w:val="Paragraphedeliste"/>
            <w:numPr>
              <w:ilvl w:val="0"/>
              <w:numId w:val="26"/>
            </w:numPr>
            <w:tabs>
              <w:tab w:val="clear" w:pos="720"/>
            </w:tabs>
            <w:spacing w:after="160" w:line="259" w:lineRule="auto"/>
            <w:jc w:val="both"/>
          </w:pPr>
          <w:hyperlink r:id="rId114">
            <w:r w:rsidRPr="002A7DE6">
              <w:rPr>
                <w:rFonts w:eastAsia="Times New Roman"/>
                <w:u w:val="single"/>
                <w:lang w:eastAsia="fr-FR"/>
              </w:rPr>
              <w:t>19.05</w:t>
            </w:r>
          </w:hyperlink>
          <w:r w:rsidRPr="002A7DE6">
            <w:t> : Audit énergétique des bâtiments tertiaires et/ou habitations collectives</w:t>
          </w:r>
        </w:p>
        <w:p w14:paraId="0B170072" w14:textId="27FFFCAB" w:rsidR="001C7F7B" w:rsidRDefault="001C7F7B" w:rsidP="001C7F7B">
          <w:pPr>
            <w:jc w:val="both"/>
            <w:rPr>
              <w:b/>
            </w:rPr>
          </w:pPr>
          <w:r w:rsidRPr="002A7DE6">
            <w:rPr>
              <w:b/>
            </w:rPr>
            <w:t xml:space="preserve">Energie Renouvelables </w:t>
          </w:r>
        </w:p>
        <w:p w14:paraId="0C78C556" w14:textId="77777777" w:rsidR="001C7F7B" w:rsidRPr="00B77298" w:rsidRDefault="001C7F7B" w:rsidP="000A455E">
          <w:pPr>
            <w:pStyle w:val="Paragraphedeliste"/>
            <w:numPr>
              <w:ilvl w:val="0"/>
              <w:numId w:val="27"/>
            </w:numPr>
            <w:tabs>
              <w:tab w:val="clear" w:pos="720"/>
            </w:tabs>
            <w:spacing w:after="160" w:line="259" w:lineRule="auto"/>
            <w:jc w:val="both"/>
          </w:pPr>
          <w:hyperlink r:id="rId115">
            <w:r w:rsidRPr="002A7DE6">
              <w:rPr>
                <w:rFonts w:eastAsia="Times New Roman"/>
                <w:u w:val="single"/>
                <w:lang w:eastAsia="fr-FR"/>
              </w:rPr>
              <w:t>20.10</w:t>
            </w:r>
          </w:hyperlink>
          <w:r w:rsidRPr="002A7DE6">
            <w:t> : Etude d’installations de production utilisant l’énergie solaire thermique  </w:t>
          </w:r>
        </w:p>
        <w:p w14:paraId="10371AA5" w14:textId="77777777" w:rsidR="001C7F7B" w:rsidRPr="002A7DE6" w:rsidRDefault="001C7F7B" w:rsidP="000A455E">
          <w:pPr>
            <w:pStyle w:val="Paragraphedeliste"/>
            <w:numPr>
              <w:ilvl w:val="0"/>
              <w:numId w:val="28"/>
            </w:numPr>
            <w:spacing w:after="160" w:line="259" w:lineRule="auto"/>
            <w:jc w:val="both"/>
          </w:pPr>
          <w:hyperlink r:id="rId116">
            <w:r w:rsidRPr="002A7DE6">
              <w:rPr>
                <w:rFonts w:eastAsia="Times New Roman"/>
                <w:u w:val="single"/>
                <w:lang w:eastAsia="fr-FR"/>
              </w:rPr>
              <w:t>20.14 </w:t>
            </w:r>
          </w:hyperlink>
          <w:hyperlink r:id="rId117">
            <w:r w:rsidRPr="002A7DE6">
              <w:rPr>
                <w:rFonts w:eastAsia="Times New Roman"/>
                <w:u w:val="single"/>
                <w:lang w:eastAsia="fr-FR"/>
              </w:rPr>
              <w:t>:</w:t>
            </w:r>
          </w:hyperlink>
          <w:r w:rsidRPr="002A7DE6">
            <w:t> Ingénierie des installations de production utilisant l’énergie solaire thermique</w:t>
          </w:r>
        </w:p>
        <w:p w14:paraId="2D05F616" w14:textId="77777777" w:rsidR="001C7F7B" w:rsidRPr="002A7DE6" w:rsidRDefault="001C7F7B" w:rsidP="000A455E">
          <w:pPr>
            <w:pStyle w:val="Paragraphedeliste"/>
            <w:numPr>
              <w:ilvl w:val="0"/>
              <w:numId w:val="28"/>
            </w:numPr>
            <w:spacing w:after="160" w:line="259" w:lineRule="auto"/>
            <w:jc w:val="both"/>
          </w:pPr>
          <w:hyperlink r:id="rId118">
            <w:r w:rsidRPr="002A7DE6">
              <w:rPr>
                <w:rFonts w:eastAsia="Times New Roman"/>
                <w:u w:val="single"/>
                <w:lang w:eastAsia="fr-FR"/>
              </w:rPr>
              <w:t>20.12 </w:t>
            </w:r>
          </w:hyperlink>
          <w:hyperlink r:id="rId119">
            <w:r w:rsidRPr="002A7DE6">
              <w:rPr>
                <w:rFonts w:eastAsia="Times New Roman"/>
                <w:u w:val="single"/>
                <w:lang w:eastAsia="fr-FR"/>
              </w:rPr>
              <w:t> </w:t>
            </w:r>
          </w:hyperlink>
          <w:r w:rsidRPr="002A7DE6">
            <w:t>: AMO pour la réalisation d’installations de production utilisant la biomasse</w:t>
          </w:r>
        </w:p>
        <w:p w14:paraId="58BE666C" w14:textId="77777777" w:rsidR="001C7F7B" w:rsidRPr="002A7DE6" w:rsidRDefault="001C7F7B" w:rsidP="000A455E">
          <w:pPr>
            <w:pStyle w:val="Paragraphedeliste"/>
            <w:numPr>
              <w:ilvl w:val="0"/>
              <w:numId w:val="28"/>
            </w:numPr>
            <w:spacing w:after="160" w:line="259" w:lineRule="auto"/>
            <w:jc w:val="both"/>
          </w:pPr>
          <w:hyperlink r:id="rId120">
            <w:r w:rsidRPr="002A7DE6">
              <w:rPr>
                <w:rFonts w:eastAsia="Times New Roman"/>
                <w:u w:val="single"/>
                <w:lang w:eastAsia="fr-FR"/>
              </w:rPr>
              <w:t>20.08</w:t>
            </w:r>
          </w:hyperlink>
          <w:r w:rsidRPr="002A7DE6">
            <w:t> : Ingénierie des installations de production utilisant la biomasse en combustion</w:t>
          </w:r>
        </w:p>
        <w:p w14:paraId="1B6C16D0" w14:textId="77777777" w:rsidR="001C7F7B" w:rsidRPr="002A7DE6" w:rsidRDefault="001C7F7B" w:rsidP="000A455E">
          <w:pPr>
            <w:pStyle w:val="Paragraphedeliste"/>
            <w:numPr>
              <w:ilvl w:val="0"/>
              <w:numId w:val="28"/>
            </w:numPr>
            <w:spacing w:after="160" w:line="259" w:lineRule="auto"/>
            <w:jc w:val="both"/>
          </w:pPr>
          <w:hyperlink r:id="rId121">
            <w:r w:rsidRPr="002A7DE6">
              <w:rPr>
                <w:rFonts w:eastAsia="Times New Roman"/>
                <w:u w:val="single"/>
                <w:lang w:eastAsia="fr-FR"/>
              </w:rPr>
              <w:t>10.07</w:t>
            </w:r>
          </w:hyperlink>
          <w:r w:rsidRPr="002A7DE6">
            <w:t> :  Etude des ressources géothermiques</w:t>
          </w:r>
        </w:p>
        <w:p w14:paraId="1CB3F5FE" w14:textId="77777777" w:rsidR="001C7F7B" w:rsidRPr="002A7DE6" w:rsidRDefault="001C7F7B" w:rsidP="000A455E">
          <w:pPr>
            <w:pStyle w:val="Paragraphedeliste"/>
            <w:numPr>
              <w:ilvl w:val="0"/>
              <w:numId w:val="28"/>
            </w:numPr>
            <w:spacing w:after="160" w:line="259" w:lineRule="auto"/>
            <w:jc w:val="both"/>
          </w:pPr>
          <w:hyperlink r:id="rId122">
            <w:r w:rsidRPr="002A7DE6">
              <w:rPr>
                <w:rFonts w:eastAsia="Times New Roman"/>
                <w:u w:val="single"/>
                <w:lang w:eastAsia="fr-FR"/>
              </w:rPr>
              <w:t>20.13</w:t>
            </w:r>
          </w:hyperlink>
          <w:r w:rsidRPr="002A7DE6">
            <w:t> : Ingénierie des installations de production utilisant l’énergie géothermique</w:t>
          </w:r>
        </w:p>
        <w:p w14:paraId="3EF0CF3D" w14:textId="77777777" w:rsidR="001C7F7B" w:rsidRDefault="001C7F7B" w:rsidP="001C7F7B"/>
        <w:p w14:paraId="374B3951" w14:textId="77777777" w:rsidR="001C7F7B" w:rsidRDefault="001C7F7B" w:rsidP="001C7F7B">
          <w:pPr>
            <w:pStyle w:val="Paragraphedeliste"/>
            <w:jc w:val="both"/>
          </w:pPr>
          <w:r>
            <w:t>Ou</w:t>
          </w:r>
          <w:r w:rsidRPr="00000A69">
            <w:t xml:space="preserve"> Qualification </w:t>
          </w:r>
          <w:r>
            <w:t xml:space="preserve">RGE (Reconnu Garant de l’Environnement) </w:t>
          </w:r>
          <w:r w:rsidRPr="00000A69">
            <w:t>équivalente</w:t>
          </w:r>
        </w:p>
        <w:p w14:paraId="7A2A88B1" w14:textId="77777777" w:rsidR="00AF5C72" w:rsidRDefault="00AF5C72" w:rsidP="00AF5C72">
          <w:pPr>
            <w:pStyle w:val="Paragraphedeliste"/>
            <w:numPr>
              <w:ilvl w:val="0"/>
              <w:numId w:val="0"/>
            </w:numPr>
            <w:ind w:left="284"/>
            <w:jc w:val="both"/>
          </w:pPr>
        </w:p>
        <w:p w14:paraId="64D944B3" w14:textId="77777777" w:rsidR="00AF5C72" w:rsidRDefault="00AF5C72" w:rsidP="00AF5C72">
          <w:pPr>
            <w:pStyle w:val="Paragraphedeliste"/>
            <w:numPr>
              <w:ilvl w:val="0"/>
              <w:numId w:val="0"/>
            </w:numPr>
            <w:ind w:left="284"/>
            <w:jc w:val="both"/>
          </w:pPr>
        </w:p>
        <w:p w14:paraId="5BE2B051" w14:textId="616A482B" w:rsidR="001C7F7B" w:rsidRDefault="00AF5C72" w:rsidP="00AF5C72">
          <w:pPr>
            <w:spacing w:after="0" w:line="240" w:lineRule="auto"/>
            <w:jc w:val="center"/>
          </w:pPr>
          <w:r w:rsidRPr="00AF5C72">
            <w:rPr>
              <w:noProof/>
            </w:rPr>
            <w:drawing>
              <wp:inline distT="0" distB="0" distL="0" distR="0" wp14:anchorId="455F891D" wp14:editId="669DA519">
                <wp:extent cx="4645242" cy="2457450"/>
                <wp:effectExtent l="0" t="0" r="3175" b="0"/>
                <wp:docPr id="1943231038" name="Image 1" descr="Une image contenant Graphique, graphisme, diagramme, clipar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231038" name="Image 1" descr="Une image contenant Graphique, graphisme, diagramme, clipart&#10;&#10;Le contenu généré par l’IA peut être incorrect."/>
                        <pic:cNvPicPr/>
                      </pic:nvPicPr>
                      <pic:blipFill>
                        <a:blip r:embed="rId123"/>
                        <a:stretch>
                          <a:fillRect/>
                        </a:stretch>
                      </pic:blipFill>
                      <pic:spPr>
                        <a:xfrm>
                          <a:off x="0" y="0"/>
                          <a:ext cx="4669054" cy="2470047"/>
                        </a:xfrm>
                        <a:prstGeom prst="rect">
                          <a:avLst/>
                        </a:prstGeom>
                      </pic:spPr>
                    </pic:pic>
                  </a:graphicData>
                </a:graphic>
              </wp:inline>
            </w:drawing>
          </w:r>
          <w:r w:rsidR="001C7F7B">
            <w:br w:type="page"/>
          </w:r>
        </w:p>
        <w:p w14:paraId="2292EFBD" w14:textId="77777777" w:rsidR="001C7F7B" w:rsidRPr="00F928C9" w:rsidRDefault="001C7F7B" w:rsidP="00C318D1">
          <w:pPr>
            <w:pStyle w:val="Titre2"/>
            <w:rPr>
              <w:rStyle w:val="lev"/>
            </w:rPr>
          </w:pPr>
          <w:bookmarkStart w:id="60" w:name="_Toc169252001"/>
          <w:bookmarkStart w:id="61" w:name="_Toc191983441"/>
          <w:r w:rsidRPr="210F7F92">
            <w:rPr>
              <w:rStyle w:val="lev"/>
            </w:rPr>
            <w:lastRenderedPageBreak/>
            <w:t>Annexe 3 : Option STD : Simulation Thermique Dynamique</w:t>
          </w:r>
          <w:bookmarkEnd w:id="60"/>
          <w:bookmarkEnd w:id="61"/>
        </w:p>
        <w:p w14:paraId="7A03F71B" w14:textId="77777777" w:rsidR="001C7F7B" w:rsidRDefault="001C7F7B" w:rsidP="001C7F7B">
          <w:pPr>
            <w:spacing w:after="0" w:line="240" w:lineRule="auto"/>
            <w:outlineLvl w:val="1"/>
            <w:rPr>
              <w:rStyle w:val="lev"/>
            </w:rPr>
          </w:pPr>
        </w:p>
        <w:p w14:paraId="052BB1A9" w14:textId="77777777" w:rsidR="001C7F7B" w:rsidRPr="002D52C8" w:rsidRDefault="001C7F7B" w:rsidP="001C7F7B">
          <w:pPr>
            <w:jc w:val="both"/>
          </w:pPr>
          <w:bookmarkStart w:id="62" w:name="_Toc169252002"/>
          <w:r>
            <w:t>En réponse aux dispositions réglementaires et aux exigences particulières de méthode et de qualité définies par la norme NF EN 16247-2, cette simulation réalisée par logiciel vise à analyser :</w:t>
          </w:r>
          <w:bookmarkEnd w:id="62"/>
        </w:p>
        <w:p w14:paraId="784B54C4" w14:textId="22F348B0" w:rsidR="001C7F7B" w:rsidRPr="002D52C8" w:rsidRDefault="001C7F7B" w:rsidP="000A455E">
          <w:pPr>
            <w:pStyle w:val="Paragraphedeliste"/>
            <w:numPr>
              <w:ilvl w:val="0"/>
              <w:numId w:val="31"/>
            </w:numPr>
            <w:spacing w:after="0" w:line="259" w:lineRule="auto"/>
            <w:jc w:val="both"/>
          </w:pPr>
          <w:bookmarkStart w:id="63" w:name="_Toc169252003"/>
          <w:r w:rsidRPr="002D52C8">
            <w:t>Les périodes d’inconfort et objectiver le ressenti des usagers</w:t>
          </w:r>
          <w:r w:rsidR="00796EDF">
            <w:t> </w:t>
          </w:r>
          <w:bookmarkEnd w:id="63"/>
          <w:r w:rsidR="00796EDF">
            <w:t>;</w:t>
          </w:r>
        </w:p>
        <w:p w14:paraId="7CFFE221" w14:textId="59EC2F6A" w:rsidR="001C7F7B" w:rsidRDefault="001C7F7B" w:rsidP="000A455E">
          <w:pPr>
            <w:pStyle w:val="Paragraphedeliste"/>
            <w:numPr>
              <w:ilvl w:val="0"/>
              <w:numId w:val="31"/>
            </w:numPr>
            <w:spacing w:after="0" w:line="259" w:lineRule="auto"/>
            <w:jc w:val="both"/>
          </w:pPr>
          <w:bookmarkStart w:id="64" w:name="_Toc169252004"/>
          <w:r w:rsidRPr="002D52C8">
            <w:t>Les besoins énergétiques de chaleur et</w:t>
          </w:r>
          <w:r>
            <w:t>/ou</w:t>
          </w:r>
          <w:r w:rsidRPr="002D52C8">
            <w:t xml:space="preserve"> de froid</w:t>
          </w:r>
          <w:bookmarkEnd w:id="64"/>
          <w:r w:rsidR="00796EDF">
            <w:t>.</w:t>
          </w:r>
        </w:p>
        <w:p w14:paraId="7F9300CC" w14:textId="77777777" w:rsidR="001C7F7B" w:rsidRPr="002D52C8" w:rsidRDefault="001C7F7B" w:rsidP="00332691">
          <w:pPr>
            <w:pStyle w:val="Paragraphedeliste"/>
            <w:numPr>
              <w:ilvl w:val="0"/>
              <w:numId w:val="0"/>
            </w:numPr>
            <w:spacing w:after="0"/>
            <w:ind w:left="284"/>
            <w:jc w:val="both"/>
          </w:pPr>
        </w:p>
        <w:p w14:paraId="45929934" w14:textId="77777777" w:rsidR="001C7F7B" w:rsidRPr="002D52C8" w:rsidRDefault="001C7F7B" w:rsidP="001C7F7B">
          <w:pPr>
            <w:jc w:val="both"/>
          </w:pPr>
          <w:bookmarkStart w:id="65" w:name="_Toc169252005"/>
          <w:r w:rsidRPr="002D52C8">
            <w:t>Elle permet dans un second temps d’objectiver les améliorations proposées, notamment en matière de confort d’été et de valider le modèle projeté.</w:t>
          </w:r>
          <w:bookmarkEnd w:id="65"/>
          <w:r w:rsidRPr="002D52C8">
            <w:t xml:space="preserve"> </w:t>
          </w:r>
        </w:p>
        <w:p w14:paraId="240C4CEA" w14:textId="77777777" w:rsidR="001C7F7B" w:rsidRPr="002D52C8" w:rsidRDefault="001C7F7B" w:rsidP="001C7F7B">
          <w:pPr>
            <w:jc w:val="both"/>
          </w:pPr>
          <w:bookmarkStart w:id="66" w:name="_Toc169252006"/>
          <w:r w:rsidRPr="002D52C8">
            <w:t>Elle prendra en compte :</w:t>
          </w:r>
          <w:bookmarkEnd w:id="66"/>
        </w:p>
        <w:p w14:paraId="06EF6B80" w14:textId="17192E9D" w:rsidR="001C7F7B" w:rsidRPr="002D52C8" w:rsidRDefault="001C7F7B" w:rsidP="000A455E">
          <w:pPr>
            <w:pStyle w:val="Paragraphedeliste"/>
            <w:numPr>
              <w:ilvl w:val="0"/>
              <w:numId w:val="30"/>
            </w:numPr>
            <w:spacing w:after="0" w:line="259" w:lineRule="auto"/>
            <w:jc w:val="both"/>
          </w:pPr>
          <w:bookmarkStart w:id="67" w:name="_Toc169252007"/>
          <w:r w:rsidRPr="002D52C8">
            <w:t>Les caractéristiques géométriques des bâtiments et leur découpage en zones thermiquement homogènes</w:t>
          </w:r>
          <w:bookmarkEnd w:id="67"/>
          <w:r w:rsidR="00796EDF">
            <w:t> ;</w:t>
          </w:r>
        </w:p>
        <w:p w14:paraId="29FBD3B6" w14:textId="7DE9406B" w:rsidR="001C7F7B" w:rsidRPr="002D52C8" w:rsidRDefault="001C7F7B" w:rsidP="000A455E">
          <w:pPr>
            <w:pStyle w:val="Paragraphedeliste"/>
            <w:numPr>
              <w:ilvl w:val="0"/>
              <w:numId w:val="30"/>
            </w:numPr>
            <w:spacing w:after="0" w:line="259" w:lineRule="auto"/>
            <w:jc w:val="both"/>
          </w:pPr>
          <w:bookmarkStart w:id="68" w:name="_Toc169252008"/>
          <w:r w:rsidRPr="002D52C8">
            <w:t>L’enveloppe du bâtiment et son inertie</w:t>
          </w:r>
          <w:bookmarkEnd w:id="68"/>
          <w:r w:rsidR="00796EDF">
            <w:t> ;</w:t>
          </w:r>
        </w:p>
        <w:p w14:paraId="3CF5A829" w14:textId="6A385603" w:rsidR="001C7F7B" w:rsidRPr="002D52C8" w:rsidRDefault="001C7F7B" w:rsidP="000A455E">
          <w:pPr>
            <w:pStyle w:val="Paragraphedeliste"/>
            <w:numPr>
              <w:ilvl w:val="0"/>
              <w:numId w:val="30"/>
            </w:numPr>
            <w:spacing w:after="0" w:line="259" w:lineRule="auto"/>
            <w:jc w:val="both"/>
          </w:pPr>
          <w:bookmarkStart w:id="69" w:name="_Toc169252009"/>
          <w:r w:rsidRPr="002D52C8">
            <w:t>Les systèmes énergétiques (y compris les appareils électriques non thermiques)</w:t>
          </w:r>
          <w:bookmarkEnd w:id="69"/>
          <w:r w:rsidR="00796EDF">
            <w:t> ;</w:t>
          </w:r>
        </w:p>
        <w:p w14:paraId="37410BD4" w14:textId="6D5F4117" w:rsidR="001C7F7B" w:rsidRPr="002D52C8" w:rsidRDefault="001C7F7B" w:rsidP="000A455E">
          <w:pPr>
            <w:pStyle w:val="Paragraphedeliste"/>
            <w:numPr>
              <w:ilvl w:val="0"/>
              <w:numId w:val="30"/>
            </w:numPr>
            <w:spacing w:after="0" w:line="259" w:lineRule="auto"/>
            <w:jc w:val="both"/>
          </w:pPr>
          <w:bookmarkStart w:id="70" w:name="_Toc169252010"/>
          <w:r w:rsidRPr="002D52C8">
            <w:t>Les scénarios d’occupation des différentes zones et le planning de fonctionnement des équipements</w:t>
          </w:r>
          <w:bookmarkEnd w:id="70"/>
          <w:r w:rsidR="00796EDF">
            <w:t> ;</w:t>
          </w:r>
        </w:p>
        <w:p w14:paraId="556FA32C" w14:textId="4C62CE92" w:rsidR="001C7F7B" w:rsidRDefault="001C7F7B" w:rsidP="000A455E">
          <w:pPr>
            <w:pStyle w:val="Paragraphedeliste"/>
            <w:numPr>
              <w:ilvl w:val="0"/>
              <w:numId w:val="30"/>
            </w:numPr>
            <w:spacing w:after="0" w:line="259" w:lineRule="auto"/>
            <w:jc w:val="both"/>
          </w:pPr>
          <w:bookmarkStart w:id="71" w:name="_Toc169252011"/>
          <w:r w:rsidRPr="002D52C8">
            <w:t>Les masques proches et lointains et le climat local</w:t>
          </w:r>
          <w:bookmarkEnd w:id="71"/>
          <w:r w:rsidR="00796EDF">
            <w:t>.</w:t>
          </w:r>
        </w:p>
        <w:p w14:paraId="36D3C30D" w14:textId="77777777" w:rsidR="001C7F7B" w:rsidRPr="002D52C8" w:rsidRDefault="001C7F7B" w:rsidP="001C7F7B">
          <w:pPr>
            <w:spacing w:after="0"/>
            <w:jc w:val="both"/>
          </w:pPr>
        </w:p>
        <w:p w14:paraId="74EE8B0F" w14:textId="77777777" w:rsidR="001C7F7B" w:rsidRPr="002D52C8" w:rsidRDefault="001C7F7B" w:rsidP="001C7F7B">
          <w:pPr>
            <w:jc w:val="both"/>
          </w:pPr>
          <w:bookmarkStart w:id="72" w:name="_Toc169252012"/>
          <w:r w:rsidRPr="002D52C8">
            <w:t xml:space="preserve">Les Simulations Thermiques Dynamiques devront utiliser </w:t>
          </w:r>
          <w:r>
            <w:t>un</w:t>
          </w:r>
          <w:r w:rsidRPr="002D52C8">
            <w:t xml:space="preserve"> fichier horaire </w:t>
          </w:r>
          <w:r>
            <w:t xml:space="preserve">type </w:t>
          </w:r>
          <w:r w:rsidRPr="002D52C8">
            <w:t xml:space="preserve">Météo-France de la commune de référence sur une année et </w:t>
          </w:r>
          <w:r>
            <w:t xml:space="preserve">avec </w:t>
          </w:r>
          <w:r w:rsidRPr="002D52C8">
            <w:t xml:space="preserve">des fichiers météo intégrant les effets du changement climatique </w:t>
          </w:r>
          <w:r>
            <w:t xml:space="preserve">(notamment concernant </w:t>
          </w:r>
          <w:r w:rsidRPr="002D52C8">
            <w:t>le confort d’été</w:t>
          </w:r>
          <w:r>
            <w:t>)</w:t>
          </w:r>
          <w:r w:rsidRPr="002D52C8">
            <w:t>.</w:t>
          </w:r>
          <w:bookmarkEnd w:id="72"/>
        </w:p>
        <w:p w14:paraId="7E59A745" w14:textId="77777777" w:rsidR="001C7F7B" w:rsidRPr="002D52C8" w:rsidRDefault="001C7F7B" w:rsidP="001C7F7B">
          <w:pPr>
            <w:jc w:val="both"/>
          </w:pPr>
          <w:bookmarkStart w:id="73" w:name="_Toc169252013"/>
          <w:r w:rsidRPr="002D52C8">
            <w:t>Sur la base de l’état des lieux réalisé, le candidat devra :</w:t>
          </w:r>
          <w:bookmarkEnd w:id="73"/>
        </w:p>
        <w:p w14:paraId="507306C4" w14:textId="0E489546" w:rsidR="001C7F7B" w:rsidRPr="002D52C8" w:rsidRDefault="001C7F7B" w:rsidP="000A455E">
          <w:pPr>
            <w:pStyle w:val="Paragraphedeliste"/>
            <w:numPr>
              <w:ilvl w:val="0"/>
              <w:numId w:val="29"/>
            </w:numPr>
            <w:spacing w:after="160" w:line="259" w:lineRule="auto"/>
            <w:jc w:val="both"/>
          </w:pPr>
          <w:bookmarkStart w:id="74" w:name="_Toc169252014"/>
          <w:r w:rsidRPr="002D52C8">
            <w:t>Saisir le(s) bâtiment(s) et informations utiles à l’analyse thermique</w:t>
          </w:r>
          <w:bookmarkEnd w:id="74"/>
          <w:r w:rsidR="00796EDF">
            <w:t> ;</w:t>
          </w:r>
        </w:p>
        <w:p w14:paraId="67D75B0D" w14:textId="11934C4A" w:rsidR="001C7F7B" w:rsidRPr="002D52C8" w:rsidRDefault="001C7F7B" w:rsidP="000A455E">
          <w:pPr>
            <w:pStyle w:val="Paragraphedeliste"/>
            <w:numPr>
              <w:ilvl w:val="0"/>
              <w:numId w:val="29"/>
            </w:numPr>
            <w:spacing w:after="160" w:line="259" w:lineRule="auto"/>
            <w:jc w:val="both"/>
          </w:pPr>
          <w:bookmarkStart w:id="75" w:name="_Toc169252015"/>
          <w:r w:rsidRPr="002D52C8">
            <w:t>Simuler le comportement thermique sur une année représentative des conditions météorologiques réelles sur site</w:t>
          </w:r>
          <w:bookmarkEnd w:id="75"/>
          <w:r w:rsidR="00796EDF">
            <w:t> ;</w:t>
          </w:r>
        </w:p>
        <w:p w14:paraId="4BCCF75C" w14:textId="77777777" w:rsidR="001C7F7B" w:rsidRPr="002D52C8" w:rsidRDefault="001C7F7B" w:rsidP="000A455E">
          <w:pPr>
            <w:pStyle w:val="Paragraphedeliste"/>
            <w:numPr>
              <w:ilvl w:val="0"/>
              <w:numId w:val="29"/>
            </w:numPr>
            <w:spacing w:after="160" w:line="259" w:lineRule="auto"/>
            <w:jc w:val="both"/>
          </w:pPr>
          <w:bookmarkStart w:id="76" w:name="_Toc169252017"/>
          <w:r w:rsidRPr="002D52C8">
            <w:t>La STD permettra d’évaluer sur l’année simulée les besoins énergétiques ainsi que les périodes critiques génératrices d’inconfort et de les confronter aux consommations et ressentis réels établis pendant l’état des lieux.</w:t>
          </w:r>
          <w:bookmarkEnd w:id="76"/>
        </w:p>
        <w:p w14:paraId="113A6502" w14:textId="3A6A8214" w:rsidR="001C7F7B" w:rsidRPr="002D52C8" w:rsidRDefault="001C7F7B" w:rsidP="001C7F7B">
          <w:pPr>
            <w:jc w:val="both"/>
          </w:pPr>
        </w:p>
        <w:p w14:paraId="0841B660" w14:textId="77777777" w:rsidR="001C7F7B" w:rsidRPr="002D52C8" w:rsidRDefault="001C7F7B" w:rsidP="001C7F7B">
          <w:pPr>
            <w:spacing w:line="240" w:lineRule="auto"/>
            <w:jc w:val="both"/>
          </w:pPr>
          <w:bookmarkStart w:id="77" w:name="_Toc169252018"/>
          <w:r w:rsidRPr="002D52C8">
            <w:t>Les outils de calcul utilisables pour la réalisation de ces études de type STD seront de type « outils de calcul de simulation dynamique » fonctionnant avec des pas de temps horaires (liste non limitative : PLEIADES-COMFIE, TAS, ISIIBAT-TRNSYS, CODYBAT, …)</w:t>
          </w:r>
          <w:bookmarkEnd w:id="77"/>
          <w:r>
            <w:t>.</w:t>
          </w:r>
          <w:bookmarkStart w:id="78" w:name="_Toc169252019"/>
          <w:r>
            <w:t xml:space="preserve"> </w:t>
          </w:r>
          <w:r w:rsidRPr="002D52C8">
            <w:t>Les outils réglementaires permettant l’application des règles TH-C-E-ex ne sont pas utilisables dans ce cadre.</w:t>
          </w:r>
          <w:bookmarkEnd w:id="78"/>
        </w:p>
        <w:p w14:paraId="5BFE40A3" w14:textId="77777777" w:rsidR="001C7F7B" w:rsidRPr="002D52C8" w:rsidRDefault="001C7F7B" w:rsidP="001C7F7B">
          <w:pPr>
            <w:spacing w:line="240" w:lineRule="auto"/>
            <w:jc w:val="both"/>
          </w:pPr>
          <w:bookmarkStart w:id="79" w:name="_Toc169252020"/>
          <w:r w:rsidRPr="002D52C8">
            <w:t>L’étude présentera de façon exhaustive les hypothèses prises et leurs justifications (localisation, occupation, occultation, température de consigne, fichier météo local horaire, ventilation, aération, apports internes…).</w:t>
          </w:r>
          <w:bookmarkEnd w:id="79"/>
          <w:r w:rsidRPr="006C5E0F">
            <w:t xml:space="preserve"> Une attention particulière sera prise sur la gestion des débits de ventilation ainsi que sur la gestion des relances en chaud comme en froid, dans l’optique d’éviter autant que possible les forts appels de puissance.</w:t>
          </w:r>
        </w:p>
        <w:p w14:paraId="44029D28" w14:textId="77777777" w:rsidR="001C7F7B" w:rsidRPr="002D52C8" w:rsidRDefault="001C7F7B" w:rsidP="001C7F7B">
          <w:pPr>
            <w:spacing w:line="240" w:lineRule="auto"/>
            <w:jc w:val="both"/>
          </w:pPr>
          <w:bookmarkStart w:id="80" w:name="_Toc169252021"/>
          <w:r w:rsidRPr="002D52C8">
            <w:t>Un document de synthèse sera établi afin que l’étude puisse être présentée de façon simple et succincte au porteur du projet avec l’état initial.</w:t>
          </w:r>
          <w:bookmarkEnd w:id="80"/>
        </w:p>
        <w:p w14:paraId="3353EF9C" w14:textId="5A0B8462" w:rsidR="00734BCE" w:rsidRDefault="001C7F7B" w:rsidP="001C7F7B">
          <w:pPr>
            <w:spacing w:line="240" w:lineRule="auto"/>
            <w:jc w:val="both"/>
          </w:pPr>
          <w:bookmarkStart w:id="81" w:name="_Toc169252022"/>
          <w:r w:rsidRPr="002D52C8">
            <w:t>Les résultats de l’étude seront utilisés pour le bilan énergétique du bâtiment et pour les simulations de scénarios d’amélioration, avec un accent sur la présentation de l’impact du choix de chacun des scénarios</w:t>
          </w:r>
          <w:r>
            <w:t xml:space="preserve">, notamment le choix de l’énergie produisant le chaud et/ou le froid </w:t>
          </w:r>
          <w:r w:rsidRPr="002D52C8">
            <w:t>sur la question du confort thermique dans les différentes pièces du bâtiment.</w:t>
          </w:r>
          <w:bookmarkEnd w:id="81"/>
        </w:p>
        <w:p w14:paraId="695035F0" w14:textId="758B08F4" w:rsidR="00BA5855" w:rsidRDefault="00B56C1C" w:rsidP="00BA5855">
          <w:pPr>
            <w:spacing w:after="0" w:line="240" w:lineRule="auto"/>
          </w:pPr>
        </w:p>
      </w:sdtContent>
    </w:sdt>
    <w:bookmarkStart w:id="82" w:name="_Hlk185423131" w:displacedByCustomXml="prev"/>
    <w:p w14:paraId="7B914BBE" w14:textId="2D491FA8" w:rsidR="00D03D12" w:rsidRPr="00BA5855" w:rsidRDefault="00FB6C93" w:rsidP="00BA5855">
      <w:pPr>
        <w:spacing w:after="0"/>
        <w:rPr>
          <w:rFonts w:ascii="Arial" w:eastAsia="system-ui" w:hAnsi="Arial" w:cs="Arial"/>
          <w:b/>
          <w:sz w:val="26"/>
          <w:lang w:eastAsia="zh-CN"/>
        </w:rPr>
      </w:pPr>
      <w:r>
        <w:rPr>
          <w:noProof/>
        </w:rPr>
        <mc:AlternateContent>
          <mc:Choice Requires="wps">
            <w:drawing>
              <wp:anchor distT="0" distB="0" distL="114300" distR="114300" simplePos="0" relativeHeight="251658245" behindDoc="0" locked="1" layoutInCell="1" allowOverlap="0" wp14:anchorId="00AADD7E" wp14:editId="18FE7695">
                <wp:simplePos x="0" y="0"/>
                <wp:positionH relativeFrom="column">
                  <wp:posOffset>4484370</wp:posOffset>
                </wp:positionH>
                <wp:positionV relativeFrom="page">
                  <wp:posOffset>10062210</wp:posOffset>
                </wp:positionV>
                <wp:extent cx="1986915" cy="291465"/>
                <wp:effectExtent l="0" t="0" r="0" b="0"/>
                <wp:wrapNone/>
                <wp:docPr id="1201026251" name="Zone de texte 42"/>
                <wp:cNvGraphicFramePr/>
                <a:graphic xmlns:a="http://schemas.openxmlformats.org/drawingml/2006/main">
                  <a:graphicData uri="http://schemas.microsoft.com/office/word/2010/wordprocessingShape">
                    <wps:wsp>
                      <wps:cNvSpPr txBox="1"/>
                      <wps:spPr>
                        <a:xfrm>
                          <a:off x="0" y="0"/>
                          <a:ext cx="1986915" cy="291465"/>
                        </a:xfrm>
                        <a:prstGeom prst="rect">
                          <a:avLst/>
                        </a:prstGeom>
                        <a:solidFill>
                          <a:schemeClr val="tx2"/>
                        </a:solidFill>
                        <a:ln w="6350">
                          <a:noFill/>
                        </a:ln>
                      </wps:spPr>
                      <wps:txbx>
                        <w:txbxContent>
                          <w:p w14:paraId="017E9B1B" w14:textId="77777777" w:rsidR="00FB6C93" w:rsidRPr="00E92AEE" w:rsidRDefault="00FB6C93" w:rsidP="00FB6C93">
                            <w:pPr>
                              <w:jc w:val="center"/>
                              <w:rPr>
                                <w:rFonts w:ascii="Bitter ExtraBold" w:hAnsi="Bitter ExtraBold"/>
                                <w:b/>
                                <w:bCs/>
                                <w:color w:val="FFFFFF" w:themeColor="background1"/>
                              </w:rPr>
                            </w:pPr>
                            <w:hyperlink r:id="rId124" w:history="1">
                              <w:r w:rsidRPr="00E92AEE">
                                <w:rPr>
                                  <w:rStyle w:val="Lienhypertexte"/>
                                  <w:rFonts w:ascii="Bitter ExtraBold" w:hAnsi="Bitter ExtraBold"/>
                                  <w:b/>
                                  <w:bCs/>
                                  <w:color w:val="FFFFFF" w:themeColor="background1"/>
                                </w:rPr>
                                <w:t>actee@fnccr.asso.fr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ADD7E" id="Zone de texte 42" o:spid="_x0000_s1059" type="#_x0000_t202" style="position:absolute;margin-left:353.1pt;margin-top:792.3pt;width:156.45pt;height:22.9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" o:allowoverlap="f" fillcolor="#0915a6 [3215]" stroked="f" strokeweight=".5pt">
                <v:textbox>
                  <w:txbxContent>
                    <w:p w14:paraId="017E9B1B" w14:textId="77777777" w:rsidR="00FB6C93" w:rsidRPr="00E92AEE" w:rsidRDefault="00FB6C93" w:rsidP="00FB6C93">
                      <w:pPr>
                        <w:jc w:val="center"/>
                        <w:rPr>
                          <w:rFonts w:ascii="Bitter ExtraBold" w:hAnsi="Bitter ExtraBold"/>
                          <w:b/>
                          <w:bCs/>
                          <w:color w:val="FFFFFF" w:themeColor="background1"/>
                        </w:rPr>
                      </w:pPr>
                      <w:hyperlink r:id="rId125" w:history="1">
                        <w:r w:rsidRPr="00E92AEE">
                          <w:rPr>
                            <w:rStyle w:val="Lienhypertexte"/>
                            <w:rFonts w:ascii="Bitter ExtraBold" w:hAnsi="Bitter ExtraBold"/>
                            <w:b/>
                            <w:bCs/>
                            <w:color w:val="FFFFFF" w:themeColor="background1"/>
                          </w:rPr>
                          <w:t>actee@fnccr.asso.fr</w:t>
                        </w:r>
                      </w:hyperlink>
                    </w:p>
                  </w:txbxContent>
                </v:textbox>
                <w10:wrap anchory="page"/>
                <w10:anchorlock/>
              </v:shape>
            </w:pict>
          </mc:Fallback>
        </mc:AlternateContent>
      </w:r>
      <w:r>
        <w:rPr>
          <w:noProof/>
        </w:rPr>
        <mc:AlternateContent>
          <mc:Choice Requires="wps">
            <w:drawing>
              <wp:anchor distT="0" distB="0" distL="114300" distR="114300" simplePos="0" relativeHeight="251658246" behindDoc="0" locked="1" layoutInCell="1" allowOverlap="0" wp14:anchorId="32CD5CA2" wp14:editId="0DBE8282">
                <wp:simplePos x="0" y="0"/>
                <wp:positionH relativeFrom="column">
                  <wp:posOffset>4484370</wp:posOffset>
                </wp:positionH>
                <wp:positionV relativeFrom="page">
                  <wp:posOffset>9615170</wp:posOffset>
                </wp:positionV>
                <wp:extent cx="1986915" cy="291465"/>
                <wp:effectExtent l="0" t="0" r="0" b="0"/>
                <wp:wrapNone/>
                <wp:docPr id="326861299" name="Zone de texte 43"/>
                <wp:cNvGraphicFramePr/>
                <a:graphic xmlns:a="http://schemas.openxmlformats.org/drawingml/2006/main">
                  <a:graphicData uri="http://schemas.microsoft.com/office/word/2010/wordprocessingShape">
                    <wps:wsp>
                      <wps:cNvSpPr txBox="1"/>
                      <wps:spPr>
                        <a:xfrm>
                          <a:off x="0" y="0"/>
                          <a:ext cx="1986915" cy="291465"/>
                        </a:xfrm>
                        <a:prstGeom prst="rect">
                          <a:avLst/>
                        </a:prstGeom>
                        <a:solidFill>
                          <a:schemeClr val="accent2"/>
                        </a:solidFill>
                        <a:ln w="6350">
                          <a:noFill/>
                        </a:ln>
                      </wps:spPr>
                      <wps:txbx>
                        <w:txbxContent>
                          <w:p w14:paraId="71111699" w14:textId="77777777" w:rsidR="00FB6C93" w:rsidRPr="00E92AEE" w:rsidRDefault="00FB6C93" w:rsidP="00FB6C93">
                            <w:pPr>
                              <w:jc w:val="center"/>
                              <w:rPr>
                                <w:rFonts w:ascii="Bitter ExtraBold" w:hAnsi="Bitter ExtraBold"/>
                                <w:b/>
                                <w:bCs/>
                                <w:color w:val="FFFFFF" w:themeColor="background1"/>
                              </w:rPr>
                            </w:pPr>
                            <w:hyperlink r:id="rId126" w:history="1">
                              <w:r w:rsidRPr="00E92AEE">
                                <w:rPr>
                                  <w:rStyle w:val="Lienhypertexte"/>
                                  <w:rFonts w:ascii="Bitter ExtraBold" w:hAnsi="Bitter ExtraBold"/>
                                  <w:b/>
                                  <w:bCs/>
                                  <w:color w:val="FFFFFF" w:themeColor="background1"/>
                                </w:rPr>
                                <w:t>programme-cee-actee.fr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D5CA2" id="Zone de texte 43" o:spid="_x0000_s1060" type="#_x0000_t202" style="position:absolute;margin-left:353.1pt;margin-top:757.1pt;width:156.45pt;height:22.9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" o:allowoverlap="f" fillcolor="#0cc [3205]" stroked="f" strokeweight=".5pt">
                <v:textbox>
                  <w:txbxContent>
                    <w:p w14:paraId="71111699" w14:textId="77777777" w:rsidR="00FB6C93" w:rsidRPr="00E92AEE" w:rsidRDefault="00FB6C93" w:rsidP="00FB6C93">
                      <w:pPr>
                        <w:jc w:val="center"/>
                        <w:rPr>
                          <w:rFonts w:ascii="Bitter ExtraBold" w:hAnsi="Bitter ExtraBold"/>
                          <w:b/>
                          <w:bCs/>
                          <w:color w:val="FFFFFF" w:themeColor="background1"/>
                        </w:rPr>
                      </w:pPr>
                      <w:hyperlink r:id="rId127" w:history="1">
                        <w:r w:rsidRPr="00E92AEE">
                          <w:rPr>
                            <w:rStyle w:val="Lienhypertexte"/>
                            <w:rFonts w:ascii="Bitter ExtraBold" w:hAnsi="Bitter ExtraBold"/>
                            <w:b/>
                            <w:bCs/>
                            <w:color w:val="FFFFFF" w:themeColor="background1"/>
                          </w:rPr>
                          <w:t>programme-cee-actee.fr</w:t>
                        </w:r>
                      </w:hyperlink>
                    </w:p>
                  </w:txbxContent>
                </v:textbox>
                <w10:wrap anchory="page"/>
                <w10:anchorlock/>
              </v:shape>
            </w:pict>
          </mc:Fallback>
        </mc:AlternateContent>
      </w:r>
      <w:r>
        <w:rPr>
          <w:noProof/>
        </w:rPr>
        <w:drawing>
          <wp:anchor distT="0" distB="0" distL="114300" distR="114300" simplePos="0" relativeHeight="251658260" behindDoc="0" locked="1" layoutInCell="1" allowOverlap="1" wp14:anchorId="63FE8F18" wp14:editId="7EC35F9F">
            <wp:simplePos x="0" y="0"/>
            <wp:positionH relativeFrom="margin">
              <wp:posOffset>1270</wp:posOffset>
            </wp:positionH>
            <wp:positionV relativeFrom="margin">
              <wp:posOffset>8826500</wp:posOffset>
            </wp:positionV>
            <wp:extent cx="1301750" cy="304165"/>
            <wp:effectExtent l="0" t="0" r="0" b="635"/>
            <wp:wrapSquare wrapText="bothSides"/>
            <wp:docPr id="480295650"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295650" name="Image 480295650"/>
                    <pic:cNvPicPr/>
                  </pic:nvPicPr>
                  <pic:blipFill>
                    <a:blip r:embed="rId128" cstate="print">
                      <a:extLst>
                        <a:ext uri="{28A0092B-C50C-407E-A947-70E740481C1C}">
                          <a14:useLocalDpi xmlns:a14="http://schemas.microsoft.com/office/drawing/2010/main" val="0"/>
                        </a:ext>
                      </a:extLst>
                    </a:blip>
                    <a:stretch>
                      <a:fillRect/>
                    </a:stretch>
                  </pic:blipFill>
                  <pic:spPr>
                    <a:xfrm>
                      <a:off x="0" y="0"/>
                      <a:ext cx="1301750" cy="3041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61" behindDoc="0" locked="1" layoutInCell="1" allowOverlap="1" wp14:anchorId="3E37C654" wp14:editId="5F0A33E9">
            <wp:simplePos x="0" y="0"/>
            <wp:positionH relativeFrom="margin">
              <wp:posOffset>1553845</wp:posOffset>
            </wp:positionH>
            <wp:positionV relativeFrom="margin">
              <wp:posOffset>8822690</wp:posOffset>
            </wp:positionV>
            <wp:extent cx="1974850" cy="316230"/>
            <wp:effectExtent l="0" t="0" r="6350" b="7620"/>
            <wp:wrapSquare wrapText="bothSides"/>
            <wp:docPr id="1940539107"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539107" name="Image 1940539107"/>
                    <pic:cNvPicPr/>
                  </pic:nvPicPr>
                  <pic:blipFill>
                    <a:blip r:embed="rId129" cstate="print">
                      <a:extLst>
                        <a:ext uri="{28A0092B-C50C-407E-A947-70E740481C1C}">
                          <a14:useLocalDpi xmlns:a14="http://schemas.microsoft.com/office/drawing/2010/main" val="0"/>
                        </a:ext>
                      </a:extLst>
                    </a:blip>
                    <a:stretch>
                      <a:fillRect/>
                    </a:stretch>
                  </pic:blipFill>
                  <pic:spPr>
                    <a:xfrm>
                      <a:off x="0" y="0"/>
                      <a:ext cx="1974850" cy="316230"/>
                    </a:xfrm>
                    <a:prstGeom prst="rect">
                      <a:avLst/>
                    </a:prstGeom>
                  </pic:spPr>
                </pic:pic>
              </a:graphicData>
            </a:graphic>
            <wp14:sizeRelH relativeFrom="margin">
              <wp14:pctWidth>0</wp14:pctWidth>
            </wp14:sizeRelH>
            <wp14:sizeRelV relativeFrom="margin">
              <wp14:pctHeight>0</wp14:pctHeight>
            </wp14:sizeRelV>
          </wp:anchor>
        </w:drawing>
      </w:r>
      <w:r w:rsidR="003A11F7">
        <w:rPr>
          <w:noProof/>
        </w:rPr>
        <mc:AlternateContent>
          <mc:Choice Requires="wps">
            <w:drawing>
              <wp:anchor distT="0" distB="0" distL="114300" distR="114300" simplePos="0" relativeHeight="251658242" behindDoc="0" locked="0" layoutInCell="1" allowOverlap="1" wp14:anchorId="60500428" wp14:editId="79550B9B">
                <wp:simplePos x="0" y="0"/>
                <wp:positionH relativeFrom="column">
                  <wp:posOffset>4572635</wp:posOffset>
                </wp:positionH>
                <wp:positionV relativeFrom="paragraph">
                  <wp:posOffset>8636635</wp:posOffset>
                </wp:positionV>
                <wp:extent cx="1987753" cy="292100"/>
                <wp:effectExtent l="0" t="0" r="6350" b="0"/>
                <wp:wrapNone/>
                <wp:docPr id="1026967064" name="Zone de texte 46"/>
                <wp:cNvGraphicFramePr/>
                <a:graphic xmlns:a="http://schemas.openxmlformats.org/drawingml/2006/main">
                  <a:graphicData uri="http://schemas.microsoft.com/office/word/2010/wordprocessingShape">
                    <wps:wsp>
                      <wps:cNvSpPr txBox="1"/>
                      <wps:spPr>
                        <a:xfrm>
                          <a:off x="0" y="0"/>
                          <a:ext cx="1987753" cy="292100"/>
                        </a:xfrm>
                        <a:prstGeom prst="rect">
                          <a:avLst/>
                        </a:prstGeom>
                        <a:solidFill>
                          <a:schemeClr val="tx2"/>
                        </a:solidFill>
                        <a:ln w="6350">
                          <a:noFill/>
                        </a:ln>
                      </wps:spPr>
                      <wps:txbx>
                        <w:txbxContent>
                          <w:p w14:paraId="19C7E5DC" w14:textId="7B219A78" w:rsidR="00D03D12" w:rsidRPr="00E92AEE" w:rsidRDefault="00D03D12" w:rsidP="00D03D12">
                            <w:pPr>
                              <w:jc w:val="center"/>
                              <w:rPr>
                                <w:rFonts w:ascii="Bitter ExtraBold" w:hAnsi="Bitter ExtraBold"/>
                                <w:b/>
                                <w:bCs/>
                                <w:color w:val="FFFFFF" w:themeColor="background1"/>
                              </w:rPr>
                            </w:pPr>
                            <w:hyperlink r:id="rId130" w:history="1">
                              <w:r w:rsidRPr="00E92AEE">
                                <w:rPr>
                                  <w:rStyle w:val="Lienhypertexte"/>
                                  <w:rFonts w:ascii="Bitter ExtraBold" w:hAnsi="Bitter ExtraBold"/>
                                  <w:b/>
                                  <w:bCs/>
                                  <w:color w:val="FFFFFF" w:themeColor="background1"/>
                                </w:rPr>
                                <w:t>actee@fnccr.asso.fr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00428" id="Zone de texte 46" o:spid="_x0000_s1061" type="#_x0000_t202" style="position:absolute;margin-left:360.05pt;margin-top:680.05pt;width:156.5pt;height:2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" fillcolor="#0915a6 [3215]" stroked="f" strokeweight=".5pt">
                <v:textbox>
                  <w:txbxContent>
                    <w:p w14:paraId="19C7E5DC" w14:textId="7B219A78" w:rsidR="00D03D12" w:rsidRPr="00E92AEE" w:rsidRDefault="00D03D12" w:rsidP="00D03D12">
                      <w:pPr>
                        <w:jc w:val="center"/>
                        <w:rPr>
                          <w:rFonts w:ascii="Bitter ExtraBold" w:hAnsi="Bitter ExtraBold"/>
                          <w:b/>
                          <w:bCs/>
                          <w:color w:val="FFFFFF" w:themeColor="background1"/>
                        </w:rPr>
                      </w:pPr>
                      <w:hyperlink r:id="rId131" w:history="1">
                        <w:r w:rsidRPr="00E92AEE">
                          <w:rPr>
                            <w:rStyle w:val="Lienhypertexte"/>
                            <w:rFonts w:ascii="Bitter ExtraBold" w:hAnsi="Bitter ExtraBold"/>
                            <w:b/>
                            <w:bCs/>
                            <w:color w:val="FFFFFF" w:themeColor="background1"/>
                          </w:rPr>
                          <w:t>actee@fnccr.asso.fr</w:t>
                        </w:r>
                      </w:hyperlink>
                    </w:p>
                  </w:txbxContent>
                </v:textbox>
              </v:shape>
            </w:pict>
          </mc:Fallback>
        </mc:AlternateContent>
      </w:r>
      <w:r w:rsidR="003A11F7">
        <w:rPr>
          <w:noProof/>
        </w:rPr>
        <mc:AlternateContent>
          <mc:Choice Requires="wps">
            <w:drawing>
              <wp:anchor distT="0" distB="0" distL="114300" distR="114300" simplePos="0" relativeHeight="251658244" behindDoc="0" locked="0" layoutInCell="1" allowOverlap="1" wp14:anchorId="5C28F27F" wp14:editId="218B99B4">
                <wp:simplePos x="0" y="0"/>
                <wp:positionH relativeFrom="column">
                  <wp:posOffset>635</wp:posOffset>
                </wp:positionH>
                <wp:positionV relativeFrom="paragraph">
                  <wp:posOffset>8578749</wp:posOffset>
                </wp:positionV>
                <wp:extent cx="3913505" cy="409651"/>
                <wp:effectExtent l="0" t="0" r="0" b="0"/>
                <wp:wrapNone/>
                <wp:docPr id="325521951" name="Zone de texte 47"/>
                <wp:cNvGraphicFramePr/>
                <a:graphic xmlns:a="http://schemas.openxmlformats.org/drawingml/2006/main">
                  <a:graphicData uri="http://schemas.microsoft.com/office/word/2010/wordprocessingShape">
                    <wps:wsp>
                      <wps:cNvSpPr txBox="1"/>
                      <wps:spPr>
                        <a:xfrm>
                          <a:off x="0" y="0"/>
                          <a:ext cx="3913505" cy="409651"/>
                        </a:xfrm>
                        <a:prstGeom prst="rect">
                          <a:avLst/>
                        </a:prstGeom>
                        <a:solidFill>
                          <a:schemeClr val="lt1"/>
                        </a:solidFill>
                        <a:ln w="6350">
                          <a:noFill/>
                        </a:ln>
                      </wps:spPr>
                      <wps:txbx>
                        <w:txbxContent>
                          <w:p w14:paraId="553C92F2" w14:textId="66E035D4" w:rsidR="007D75F4" w:rsidRPr="007D75F4" w:rsidRDefault="007D75F4" w:rsidP="007D75F4">
                            <w:pPr>
                              <w:spacing w:before="100" w:beforeAutospacing="1" w:after="100" w:afterAutospacing="1" w:line="240" w:lineRule="auto"/>
                              <w:rPr>
                                <w:rFonts w:eastAsia="Times New Roman" w:cs="Times New Roman"/>
                                <w:kern w:val="0"/>
                                <w:sz w:val="24"/>
                                <w:szCs w:val="24"/>
                                <w:lang w:eastAsia="fr-FR"/>
                                <w14:ligatures w14:val="none"/>
                              </w:rPr>
                            </w:pPr>
                            <w:r w:rsidRPr="007D75F4">
                              <w:rPr>
                                <w:rFonts w:ascii="Schibsted Grotesk" w:eastAsia="Times New Roman" w:hAnsi="Schibsted Grotesk" w:cs="Times New Roman"/>
                                <w:b/>
                                <w:bCs/>
                                <w:kern w:val="0"/>
                                <w:sz w:val="10"/>
                                <w:szCs w:val="10"/>
                                <w:lang w:eastAsia="fr-FR"/>
                                <w14:ligatures w14:val="none"/>
                              </w:rPr>
                              <w:t xml:space="preserve">Mentions </w:t>
                            </w:r>
                            <w:proofErr w:type="spellStart"/>
                            <w:r w:rsidRPr="007D75F4">
                              <w:rPr>
                                <w:rFonts w:ascii="Schibsted Grotesk" w:eastAsia="Times New Roman" w:hAnsi="Schibsted Grotesk" w:cs="Times New Roman"/>
                                <w:b/>
                                <w:bCs/>
                                <w:kern w:val="0"/>
                                <w:sz w:val="10"/>
                                <w:szCs w:val="10"/>
                                <w:lang w:eastAsia="fr-FR"/>
                                <w14:ligatures w14:val="none"/>
                              </w:rPr>
                              <w:t>légales</w:t>
                            </w:r>
                            <w:proofErr w:type="spellEnd"/>
                            <w:r w:rsidRPr="007D75F4">
                              <w:rPr>
                                <w:rFonts w:ascii="Schibsted Grotesk" w:eastAsia="Times New Roman" w:hAnsi="Schibsted Grotesk" w:cs="Times New Roman"/>
                                <w:b/>
                                <w:bCs/>
                                <w:kern w:val="0"/>
                                <w:sz w:val="10"/>
                                <w:szCs w:val="10"/>
                                <w:lang w:eastAsia="fr-FR"/>
                                <w14:ligatures w14:val="none"/>
                              </w:rPr>
                              <w:t xml:space="preserve"> :</w:t>
                            </w:r>
                            <w:r w:rsidRPr="007D75F4">
                              <w:rPr>
                                <w:rFonts w:eastAsia="Times New Roman" w:cs="Times New Roman"/>
                                <w:kern w:val="0"/>
                                <w:sz w:val="10"/>
                                <w:szCs w:val="10"/>
                                <w:lang w:eastAsia="fr-FR"/>
                                <w14:ligatures w14:val="none"/>
                              </w:rPr>
                              <w:t xml:space="preserve"> </w:t>
                            </w:r>
                            <w:r w:rsidRPr="007D75F4">
                              <w:rPr>
                                <w:rFonts w:eastAsia="Times New Roman" w:cs="Times New Roman"/>
                                <w:kern w:val="0"/>
                                <w:sz w:val="24"/>
                                <w:szCs w:val="24"/>
                                <w:lang w:eastAsia="fr-FR"/>
                                <w14:ligatures w14:val="none"/>
                              </w:rPr>
                              <w:br/>
                            </w:r>
                            <w:r w:rsidRPr="007D75F4">
                              <w:rPr>
                                <w:rFonts w:eastAsia="Times New Roman" w:cs="Times New Roman"/>
                                <w:kern w:val="0"/>
                                <w:sz w:val="10"/>
                                <w:szCs w:val="10"/>
                                <w:lang w:eastAsia="fr-FR"/>
                                <w14:ligatures w14:val="none"/>
                              </w:rPr>
                              <w:t>ACTEE (SASU FNCCR)</w:t>
                            </w:r>
                            <w:r w:rsidR="003A11F7">
                              <w:rPr>
                                <w:rFonts w:eastAsia="Times New Roman" w:cs="Times New Roman"/>
                                <w:kern w:val="0"/>
                                <w:sz w:val="10"/>
                                <w:szCs w:val="10"/>
                                <w:lang w:eastAsia="fr-FR"/>
                                <w14:ligatures w14:val="none"/>
                              </w:rPr>
                              <w:t>, siège social : 20, bd de La</w:t>
                            </w:r>
                            <w:r w:rsidR="00FB6C93">
                              <w:rPr>
                                <w:rFonts w:eastAsia="Times New Roman" w:cs="Times New Roman"/>
                                <w:kern w:val="0"/>
                                <w:sz w:val="10"/>
                                <w:szCs w:val="10"/>
                                <w:lang w:eastAsia="fr-FR"/>
                                <w14:ligatures w14:val="none"/>
                              </w:rPr>
                              <w:t xml:space="preserve"> T</w:t>
                            </w:r>
                            <w:r w:rsidR="003A11F7">
                              <w:rPr>
                                <w:rFonts w:eastAsia="Times New Roman" w:cs="Times New Roman"/>
                                <w:kern w:val="0"/>
                                <w:sz w:val="10"/>
                                <w:szCs w:val="10"/>
                                <w:lang w:eastAsia="fr-FR"/>
                                <w14:ligatures w14:val="none"/>
                              </w:rPr>
                              <w:t>our-Maubourg, 75007 Paris</w:t>
                            </w:r>
                            <w:r w:rsidR="003A11F7">
                              <w:rPr>
                                <w:rFonts w:eastAsia="Times New Roman" w:cs="Times New Roman"/>
                                <w:kern w:val="0"/>
                                <w:sz w:val="10"/>
                                <w:szCs w:val="10"/>
                                <w:lang w:eastAsia="fr-FR"/>
                                <w14:ligatures w14:val="none"/>
                              </w:rPr>
                              <w:br/>
                              <w:t xml:space="preserve">Bureaux : </w:t>
                            </w:r>
                            <w:r>
                              <w:rPr>
                                <w:rFonts w:eastAsia="Times New Roman" w:cs="Times New Roman"/>
                                <w:kern w:val="0"/>
                                <w:sz w:val="10"/>
                                <w:szCs w:val="10"/>
                                <w:lang w:eastAsia="fr-FR"/>
                                <w14:ligatures w14:val="none"/>
                              </w:rPr>
                              <w:t xml:space="preserve"> </w:t>
                            </w:r>
                            <w:r w:rsidRPr="007D75F4">
                              <w:rPr>
                                <w:rFonts w:eastAsia="Times New Roman" w:cs="Times New Roman"/>
                                <w:kern w:val="0"/>
                                <w:sz w:val="10"/>
                                <w:szCs w:val="10"/>
                                <w:lang w:eastAsia="fr-FR"/>
                                <w14:ligatures w14:val="none"/>
                              </w:rPr>
                              <w:t>19, rue Cognacq-Jay, 75007 Paris</w:t>
                            </w:r>
                            <w:r>
                              <w:rPr>
                                <w:rFonts w:eastAsia="Times New Roman" w:cs="Times New Roman"/>
                                <w:kern w:val="0"/>
                                <w:sz w:val="10"/>
                                <w:szCs w:val="10"/>
                                <w:lang w:eastAsia="fr-FR"/>
                                <w14:ligatures w14:val="none"/>
                              </w:rPr>
                              <w:br/>
                            </w:r>
                            <w:proofErr w:type="spellStart"/>
                            <w:r w:rsidRPr="007D75F4">
                              <w:rPr>
                                <w:rFonts w:eastAsia="Times New Roman" w:cs="Times New Roman"/>
                                <w:kern w:val="0"/>
                                <w:sz w:val="10"/>
                                <w:szCs w:val="10"/>
                                <w:lang w:eastAsia="fr-FR"/>
                                <w14:ligatures w14:val="none"/>
                              </w:rPr>
                              <w:t>Numéro</w:t>
                            </w:r>
                            <w:proofErr w:type="spellEnd"/>
                            <w:r w:rsidRPr="007D75F4">
                              <w:rPr>
                                <w:rFonts w:eastAsia="Times New Roman" w:cs="Times New Roman"/>
                                <w:kern w:val="0"/>
                                <w:sz w:val="10"/>
                                <w:szCs w:val="10"/>
                                <w:lang w:eastAsia="fr-FR"/>
                                <w14:ligatures w14:val="none"/>
                              </w:rPr>
                              <w:t xml:space="preserve"> Siret : 97865712000017</w:t>
                            </w:r>
                            <w:r>
                              <w:rPr>
                                <w:rFonts w:eastAsia="Times New Roman" w:cs="Times New Roman"/>
                                <w:kern w:val="0"/>
                                <w:sz w:val="10"/>
                                <w:szCs w:val="10"/>
                                <w:lang w:eastAsia="fr-FR"/>
                                <w14:ligatures w14:val="none"/>
                              </w:rPr>
                              <w:t xml:space="preserve">, </w:t>
                            </w:r>
                            <w:proofErr w:type="spellStart"/>
                            <w:r w:rsidRPr="007D75F4">
                              <w:rPr>
                                <w:rFonts w:eastAsia="Times New Roman" w:cs="Times New Roman"/>
                                <w:kern w:val="0"/>
                                <w:sz w:val="10"/>
                                <w:szCs w:val="10"/>
                                <w:lang w:eastAsia="fr-FR"/>
                                <w14:ligatures w14:val="none"/>
                              </w:rPr>
                              <w:t>Numéro</w:t>
                            </w:r>
                            <w:proofErr w:type="spellEnd"/>
                            <w:r w:rsidRPr="007D75F4">
                              <w:rPr>
                                <w:rFonts w:eastAsia="Times New Roman" w:cs="Times New Roman"/>
                                <w:kern w:val="0"/>
                                <w:sz w:val="10"/>
                                <w:szCs w:val="10"/>
                                <w:lang w:eastAsia="fr-FR"/>
                                <w14:ligatures w14:val="none"/>
                              </w:rPr>
                              <w:t xml:space="preserve"> APE : 7112B</w:t>
                            </w:r>
                            <w:r w:rsidRPr="007D75F4">
                              <w:rPr>
                                <w:rFonts w:eastAsia="Times New Roman" w:cs="Times New Roman"/>
                                <w:kern w:val="0"/>
                                <w:sz w:val="10"/>
                                <w:szCs w:val="10"/>
                                <w:lang w:eastAsia="fr-FR"/>
                                <w14:ligatures w14:val="none"/>
                              </w:rPr>
                              <w:br/>
                              <w:t>Guillaume Perrin, Directeur SASU FNCCR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8F27F" id="Zone de texte 47" o:spid="_x0000_s1062" type="#_x0000_t202" style="position:absolute;margin-left:.05pt;margin-top:675.5pt;width:308.15pt;height:32.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" fillcolor="white [3201]" stroked="f" strokeweight=".5pt">
                <v:textbox inset="0,0,0,0">
                  <w:txbxContent>
                    <w:p w14:paraId="553C92F2" w14:textId="66E035D4" w:rsidR="007D75F4" w:rsidRPr="007D75F4" w:rsidRDefault="007D75F4" w:rsidP="007D75F4">
                      <w:pPr>
                        <w:spacing w:before="100" w:beforeAutospacing="1" w:after="100" w:afterAutospacing="1" w:line="240" w:lineRule="auto"/>
                        <w:rPr>
                          <w:rFonts w:eastAsia="Times New Roman" w:cs="Times New Roman"/>
                          <w:kern w:val="0"/>
                          <w:sz w:val="24"/>
                          <w:szCs w:val="24"/>
                          <w:lang w:eastAsia="fr-FR"/>
                          <w14:ligatures w14:val="none"/>
                        </w:rPr>
                      </w:pPr>
                      <w:r w:rsidRPr="007D75F4">
                        <w:rPr>
                          <w:rFonts w:ascii="Schibsted Grotesk" w:eastAsia="Times New Roman" w:hAnsi="Schibsted Grotesk" w:cs="Times New Roman"/>
                          <w:b/>
                          <w:bCs/>
                          <w:kern w:val="0"/>
                          <w:sz w:val="10"/>
                          <w:szCs w:val="10"/>
                          <w:lang w:eastAsia="fr-FR"/>
                          <w14:ligatures w14:val="none"/>
                        </w:rPr>
                        <w:t xml:space="preserve">Mentions </w:t>
                      </w:r>
                      <w:proofErr w:type="spellStart"/>
                      <w:r w:rsidRPr="007D75F4">
                        <w:rPr>
                          <w:rFonts w:ascii="Schibsted Grotesk" w:eastAsia="Times New Roman" w:hAnsi="Schibsted Grotesk" w:cs="Times New Roman"/>
                          <w:b/>
                          <w:bCs/>
                          <w:kern w:val="0"/>
                          <w:sz w:val="10"/>
                          <w:szCs w:val="10"/>
                          <w:lang w:eastAsia="fr-FR"/>
                          <w14:ligatures w14:val="none"/>
                        </w:rPr>
                        <w:t>légales</w:t>
                      </w:r>
                      <w:proofErr w:type="spellEnd"/>
                      <w:r w:rsidRPr="007D75F4">
                        <w:rPr>
                          <w:rFonts w:ascii="Schibsted Grotesk" w:eastAsia="Times New Roman" w:hAnsi="Schibsted Grotesk" w:cs="Times New Roman"/>
                          <w:b/>
                          <w:bCs/>
                          <w:kern w:val="0"/>
                          <w:sz w:val="10"/>
                          <w:szCs w:val="10"/>
                          <w:lang w:eastAsia="fr-FR"/>
                          <w14:ligatures w14:val="none"/>
                        </w:rPr>
                        <w:t xml:space="preserve"> :</w:t>
                      </w:r>
                      <w:r w:rsidRPr="007D75F4">
                        <w:rPr>
                          <w:rFonts w:eastAsia="Times New Roman" w:cs="Times New Roman"/>
                          <w:kern w:val="0"/>
                          <w:sz w:val="10"/>
                          <w:szCs w:val="10"/>
                          <w:lang w:eastAsia="fr-FR"/>
                          <w14:ligatures w14:val="none"/>
                        </w:rPr>
                        <w:t xml:space="preserve"> </w:t>
                      </w:r>
                      <w:r w:rsidRPr="007D75F4">
                        <w:rPr>
                          <w:rFonts w:eastAsia="Times New Roman" w:cs="Times New Roman"/>
                          <w:kern w:val="0"/>
                          <w:sz w:val="24"/>
                          <w:szCs w:val="24"/>
                          <w:lang w:eastAsia="fr-FR"/>
                          <w14:ligatures w14:val="none"/>
                        </w:rPr>
                        <w:br/>
                      </w:r>
                      <w:r w:rsidRPr="007D75F4">
                        <w:rPr>
                          <w:rFonts w:eastAsia="Times New Roman" w:cs="Times New Roman"/>
                          <w:kern w:val="0"/>
                          <w:sz w:val="10"/>
                          <w:szCs w:val="10"/>
                          <w:lang w:eastAsia="fr-FR"/>
                          <w14:ligatures w14:val="none"/>
                        </w:rPr>
                        <w:t>ACTEE (SASU FNCCR)</w:t>
                      </w:r>
                      <w:r w:rsidR="003A11F7">
                        <w:rPr>
                          <w:rFonts w:eastAsia="Times New Roman" w:cs="Times New Roman"/>
                          <w:kern w:val="0"/>
                          <w:sz w:val="10"/>
                          <w:szCs w:val="10"/>
                          <w:lang w:eastAsia="fr-FR"/>
                          <w14:ligatures w14:val="none"/>
                        </w:rPr>
                        <w:t>, siège social : 20, bd de La</w:t>
                      </w:r>
                      <w:r w:rsidR="00FB6C93">
                        <w:rPr>
                          <w:rFonts w:eastAsia="Times New Roman" w:cs="Times New Roman"/>
                          <w:kern w:val="0"/>
                          <w:sz w:val="10"/>
                          <w:szCs w:val="10"/>
                          <w:lang w:eastAsia="fr-FR"/>
                          <w14:ligatures w14:val="none"/>
                        </w:rPr>
                        <w:t xml:space="preserve"> T</w:t>
                      </w:r>
                      <w:r w:rsidR="003A11F7">
                        <w:rPr>
                          <w:rFonts w:eastAsia="Times New Roman" w:cs="Times New Roman"/>
                          <w:kern w:val="0"/>
                          <w:sz w:val="10"/>
                          <w:szCs w:val="10"/>
                          <w:lang w:eastAsia="fr-FR"/>
                          <w14:ligatures w14:val="none"/>
                        </w:rPr>
                        <w:t>our-Maubourg, 75007 Paris</w:t>
                      </w:r>
                      <w:r w:rsidR="003A11F7">
                        <w:rPr>
                          <w:rFonts w:eastAsia="Times New Roman" w:cs="Times New Roman"/>
                          <w:kern w:val="0"/>
                          <w:sz w:val="10"/>
                          <w:szCs w:val="10"/>
                          <w:lang w:eastAsia="fr-FR"/>
                          <w14:ligatures w14:val="none"/>
                        </w:rPr>
                        <w:br/>
                        <w:t xml:space="preserve">Bureaux : </w:t>
                      </w:r>
                      <w:r>
                        <w:rPr>
                          <w:rFonts w:eastAsia="Times New Roman" w:cs="Times New Roman"/>
                          <w:kern w:val="0"/>
                          <w:sz w:val="10"/>
                          <w:szCs w:val="10"/>
                          <w:lang w:eastAsia="fr-FR"/>
                          <w14:ligatures w14:val="none"/>
                        </w:rPr>
                        <w:t xml:space="preserve"> </w:t>
                      </w:r>
                      <w:r w:rsidRPr="007D75F4">
                        <w:rPr>
                          <w:rFonts w:eastAsia="Times New Roman" w:cs="Times New Roman"/>
                          <w:kern w:val="0"/>
                          <w:sz w:val="10"/>
                          <w:szCs w:val="10"/>
                          <w:lang w:eastAsia="fr-FR"/>
                          <w14:ligatures w14:val="none"/>
                        </w:rPr>
                        <w:t>19, rue Cognacq-Jay, 75007 Paris</w:t>
                      </w:r>
                      <w:r>
                        <w:rPr>
                          <w:rFonts w:eastAsia="Times New Roman" w:cs="Times New Roman"/>
                          <w:kern w:val="0"/>
                          <w:sz w:val="10"/>
                          <w:szCs w:val="10"/>
                          <w:lang w:eastAsia="fr-FR"/>
                          <w14:ligatures w14:val="none"/>
                        </w:rPr>
                        <w:br/>
                      </w:r>
                      <w:proofErr w:type="spellStart"/>
                      <w:r w:rsidRPr="007D75F4">
                        <w:rPr>
                          <w:rFonts w:eastAsia="Times New Roman" w:cs="Times New Roman"/>
                          <w:kern w:val="0"/>
                          <w:sz w:val="10"/>
                          <w:szCs w:val="10"/>
                          <w:lang w:eastAsia="fr-FR"/>
                          <w14:ligatures w14:val="none"/>
                        </w:rPr>
                        <w:t>Numéro</w:t>
                      </w:r>
                      <w:proofErr w:type="spellEnd"/>
                      <w:r w:rsidRPr="007D75F4">
                        <w:rPr>
                          <w:rFonts w:eastAsia="Times New Roman" w:cs="Times New Roman"/>
                          <w:kern w:val="0"/>
                          <w:sz w:val="10"/>
                          <w:szCs w:val="10"/>
                          <w:lang w:eastAsia="fr-FR"/>
                          <w14:ligatures w14:val="none"/>
                        </w:rPr>
                        <w:t xml:space="preserve"> Siret : 97865712000017</w:t>
                      </w:r>
                      <w:r>
                        <w:rPr>
                          <w:rFonts w:eastAsia="Times New Roman" w:cs="Times New Roman"/>
                          <w:kern w:val="0"/>
                          <w:sz w:val="10"/>
                          <w:szCs w:val="10"/>
                          <w:lang w:eastAsia="fr-FR"/>
                          <w14:ligatures w14:val="none"/>
                        </w:rPr>
                        <w:t xml:space="preserve">, </w:t>
                      </w:r>
                      <w:proofErr w:type="spellStart"/>
                      <w:r w:rsidRPr="007D75F4">
                        <w:rPr>
                          <w:rFonts w:eastAsia="Times New Roman" w:cs="Times New Roman"/>
                          <w:kern w:val="0"/>
                          <w:sz w:val="10"/>
                          <w:szCs w:val="10"/>
                          <w:lang w:eastAsia="fr-FR"/>
                          <w14:ligatures w14:val="none"/>
                        </w:rPr>
                        <w:t>Numéro</w:t>
                      </w:r>
                      <w:proofErr w:type="spellEnd"/>
                      <w:r w:rsidRPr="007D75F4">
                        <w:rPr>
                          <w:rFonts w:eastAsia="Times New Roman" w:cs="Times New Roman"/>
                          <w:kern w:val="0"/>
                          <w:sz w:val="10"/>
                          <w:szCs w:val="10"/>
                          <w:lang w:eastAsia="fr-FR"/>
                          <w14:ligatures w14:val="none"/>
                        </w:rPr>
                        <w:t xml:space="preserve"> APE : 7112B</w:t>
                      </w:r>
                      <w:r w:rsidRPr="007D75F4">
                        <w:rPr>
                          <w:rFonts w:eastAsia="Times New Roman" w:cs="Times New Roman"/>
                          <w:kern w:val="0"/>
                          <w:sz w:val="10"/>
                          <w:szCs w:val="10"/>
                          <w:lang w:eastAsia="fr-FR"/>
                          <w14:ligatures w14:val="none"/>
                        </w:rPr>
                        <w:br/>
                        <w:t>Guillaume Perrin, Directeur SASU FNCCR</w:t>
                      </w:r>
                    </w:p>
                  </w:txbxContent>
                </v:textbox>
              </v:shape>
            </w:pict>
          </mc:Fallback>
        </mc:AlternateContent>
      </w:r>
      <w:r w:rsidR="007D75F4">
        <w:rPr>
          <w:noProof/>
        </w:rPr>
        <mc:AlternateContent>
          <mc:Choice Requires="wps">
            <w:drawing>
              <wp:anchor distT="0" distB="0" distL="114300" distR="114300" simplePos="0" relativeHeight="251658243" behindDoc="0" locked="0" layoutInCell="1" allowOverlap="1" wp14:anchorId="303F3294" wp14:editId="5CB5E065">
                <wp:simplePos x="0" y="0"/>
                <wp:positionH relativeFrom="column">
                  <wp:posOffset>4572635</wp:posOffset>
                </wp:positionH>
                <wp:positionV relativeFrom="paragraph">
                  <wp:posOffset>8190002</wp:posOffset>
                </wp:positionV>
                <wp:extent cx="1987550" cy="292100"/>
                <wp:effectExtent l="0" t="0" r="6350" b="0"/>
                <wp:wrapNone/>
                <wp:docPr id="265412087" name="Zone de texte 48"/>
                <wp:cNvGraphicFramePr/>
                <a:graphic xmlns:a="http://schemas.openxmlformats.org/drawingml/2006/main">
                  <a:graphicData uri="http://schemas.microsoft.com/office/word/2010/wordprocessingShape">
                    <wps:wsp>
                      <wps:cNvSpPr txBox="1"/>
                      <wps:spPr>
                        <a:xfrm>
                          <a:off x="0" y="0"/>
                          <a:ext cx="1987550" cy="292100"/>
                        </a:xfrm>
                        <a:prstGeom prst="rect">
                          <a:avLst/>
                        </a:prstGeom>
                        <a:solidFill>
                          <a:schemeClr val="accent2"/>
                        </a:solidFill>
                        <a:ln w="6350">
                          <a:noFill/>
                        </a:ln>
                      </wps:spPr>
                      <wps:txbx>
                        <w:txbxContent>
                          <w:p w14:paraId="468ADB63" w14:textId="7186B4B2" w:rsidR="00D03D12" w:rsidRPr="00E92AEE" w:rsidRDefault="00D03D12" w:rsidP="00D03D12">
                            <w:pPr>
                              <w:jc w:val="center"/>
                              <w:rPr>
                                <w:rFonts w:ascii="Bitter ExtraBold" w:hAnsi="Bitter ExtraBold"/>
                                <w:b/>
                                <w:bCs/>
                                <w:color w:val="FFFFFF" w:themeColor="background1"/>
                              </w:rPr>
                            </w:pPr>
                            <w:hyperlink r:id="rId132" w:history="1">
                              <w:r w:rsidRPr="00E92AEE">
                                <w:rPr>
                                  <w:rStyle w:val="Lienhypertexte"/>
                                  <w:rFonts w:ascii="Bitter ExtraBold" w:hAnsi="Bitter ExtraBold"/>
                                  <w:b/>
                                  <w:bCs/>
                                  <w:color w:val="FFFFFF" w:themeColor="background1"/>
                                </w:rPr>
                                <w:t>programme-cee-actee.fr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F3294" id="Zone de texte 48" o:spid="_x0000_s1063" type="#_x0000_t202" style="position:absolute;margin-left:360.05pt;margin-top:644.9pt;width:156.5pt;height:2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" fillcolor="#0cc [3205]" stroked="f" strokeweight=".5pt">
                <v:textbox>
                  <w:txbxContent>
                    <w:p w14:paraId="468ADB63" w14:textId="7186B4B2" w:rsidR="00D03D12" w:rsidRPr="00E92AEE" w:rsidRDefault="00D03D12" w:rsidP="00D03D12">
                      <w:pPr>
                        <w:jc w:val="center"/>
                        <w:rPr>
                          <w:rFonts w:ascii="Bitter ExtraBold" w:hAnsi="Bitter ExtraBold"/>
                          <w:b/>
                          <w:bCs/>
                          <w:color w:val="FFFFFF" w:themeColor="background1"/>
                        </w:rPr>
                      </w:pPr>
                      <w:hyperlink r:id="rId133" w:history="1">
                        <w:r w:rsidRPr="00E92AEE">
                          <w:rPr>
                            <w:rStyle w:val="Lienhypertexte"/>
                            <w:rFonts w:ascii="Bitter ExtraBold" w:hAnsi="Bitter ExtraBold"/>
                            <w:b/>
                            <w:bCs/>
                            <w:color w:val="FFFFFF" w:themeColor="background1"/>
                          </w:rPr>
                          <w:t>programme-cee-actee.fr</w:t>
                        </w:r>
                      </w:hyperlink>
                    </w:p>
                  </w:txbxContent>
                </v:textbox>
              </v:shape>
            </w:pict>
          </mc:Fallback>
        </mc:AlternateContent>
      </w:r>
      <w:bookmarkEnd w:id="82"/>
    </w:p>
    <w:sectPr w:rsidR="00D03D12" w:rsidRPr="00BA5855" w:rsidSect="003B543F">
      <w:headerReference w:type="default" r:id="rId134"/>
      <w:footerReference w:type="even" r:id="rId135"/>
      <w:footerReference w:type="default" r:id="rId136"/>
      <w:headerReference w:type="first" r:id="rId137"/>
      <w:footerReference w:type="first" r:id="rId138"/>
      <w:pgSz w:w="11900" w:h="16840"/>
      <w:pgMar w:top="851" w:right="851" w:bottom="1134" w:left="851" w:header="680" w:footer="51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0E416" w14:textId="77777777" w:rsidR="00516B2E" w:rsidRDefault="00516B2E" w:rsidP="0083682A">
      <w:r>
        <w:separator/>
      </w:r>
    </w:p>
    <w:p w14:paraId="17FACDA0" w14:textId="77777777" w:rsidR="00516B2E" w:rsidRDefault="00516B2E" w:rsidP="0083682A"/>
    <w:p w14:paraId="0BAF3E5B" w14:textId="77777777" w:rsidR="00516B2E" w:rsidRDefault="00516B2E" w:rsidP="0083682A"/>
    <w:p w14:paraId="5CF7EA9F" w14:textId="77777777" w:rsidR="00516B2E" w:rsidRDefault="00516B2E" w:rsidP="0083682A"/>
    <w:p w14:paraId="2DF0AD21" w14:textId="77777777" w:rsidR="00516B2E" w:rsidRDefault="00516B2E" w:rsidP="0083682A"/>
    <w:p w14:paraId="052E9CE4" w14:textId="77777777" w:rsidR="00516B2E" w:rsidRDefault="00516B2E" w:rsidP="0083682A"/>
    <w:p w14:paraId="68457865" w14:textId="77777777" w:rsidR="00516B2E" w:rsidRDefault="00516B2E"/>
    <w:p w14:paraId="4C28A2EB" w14:textId="77777777" w:rsidR="00516B2E" w:rsidRDefault="00516B2E"/>
    <w:p w14:paraId="4DFEDE3F" w14:textId="77777777" w:rsidR="00516B2E" w:rsidRDefault="00516B2E"/>
  </w:endnote>
  <w:endnote w:type="continuationSeparator" w:id="0">
    <w:p w14:paraId="4C568930" w14:textId="77777777" w:rsidR="00516B2E" w:rsidRDefault="00516B2E" w:rsidP="0083682A">
      <w:r>
        <w:continuationSeparator/>
      </w:r>
    </w:p>
    <w:p w14:paraId="2ED9D094" w14:textId="77777777" w:rsidR="00516B2E" w:rsidRDefault="00516B2E" w:rsidP="0083682A"/>
    <w:p w14:paraId="752384F2" w14:textId="77777777" w:rsidR="00516B2E" w:rsidRDefault="00516B2E" w:rsidP="0083682A"/>
    <w:p w14:paraId="6EB0272E" w14:textId="77777777" w:rsidR="00516B2E" w:rsidRDefault="00516B2E" w:rsidP="0083682A"/>
    <w:p w14:paraId="76DC05DF" w14:textId="77777777" w:rsidR="00516B2E" w:rsidRDefault="00516B2E" w:rsidP="0083682A"/>
    <w:p w14:paraId="71DA2715" w14:textId="77777777" w:rsidR="00516B2E" w:rsidRDefault="00516B2E" w:rsidP="0083682A"/>
    <w:p w14:paraId="591A4032" w14:textId="77777777" w:rsidR="00516B2E" w:rsidRDefault="00516B2E"/>
    <w:p w14:paraId="5F1DA9D6" w14:textId="77777777" w:rsidR="00516B2E" w:rsidRDefault="00516B2E"/>
    <w:p w14:paraId="10095142" w14:textId="77777777" w:rsidR="00516B2E" w:rsidRDefault="00516B2E"/>
  </w:endnote>
  <w:endnote w:type="continuationNotice" w:id="1">
    <w:p w14:paraId="36478BE1" w14:textId="77777777" w:rsidR="00516B2E" w:rsidRDefault="00516B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Schibsted Grotesk Medium">
    <w:altName w:val="Calibri"/>
    <w:panose1 w:val="00000000000000000000"/>
    <w:charset w:val="00"/>
    <w:family w:val="auto"/>
    <w:pitch w:val="variable"/>
    <w:sig w:usb0="A10000FF" w:usb1="5000247B" w:usb2="00000000" w:usb3="00000000" w:csb0="00000093" w:csb1="00000000"/>
  </w:font>
  <w:font w:name="Times New Roman (Corps C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itter Black">
    <w:altName w:val="Calibri"/>
    <w:panose1 w:val="00000000000000000000"/>
    <w:charset w:val="00"/>
    <w:family w:val="auto"/>
    <w:pitch w:val="variable"/>
    <w:sig w:usb0="A00002FF" w:usb1="400020FB" w:usb2="00000000" w:usb3="00000000" w:csb0="00000197" w:csb1="00000000"/>
  </w:font>
  <w:font w:name="Schibsted Grotesk">
    <w:altName w:val="Schibsted Grotesk"/>
    <w:panose1 w:val="00000000000000000000"/>
    <w:charset w:val="00"/>
    <w:family w:val="auto"/>
    <w:pitch w:val="variable"/>
    <w:sig w:usb0="A10000FF" w:usb1="5000247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Bitter ExtraBold">
    <w:altName w:val="Calibri"/>
    <w:panose1 w:val="00000000000000000000"/>
    <w:charset w:val="00"/>
    <w:family w:val="auto"/>
    <w:pitch w:val="variable"/>
    <w:sig w:usb0="A00002FF" w:usb1="400020FB" w:usb2="00000000" w:usb3="00000000" w:csb0="00000197" w:csb1="00000000"/>
  </w:font>
  <w:font w:name="Bitter">
    <w:panose1 w:val="00000000000000000000"/>
    <w:charset w:val="00"/>
    <w:family w:val="auto"/>
    <w:pitch w:val="variable"/>
    <w:sig w:usb0="A00002FF" w:usb1="400020FB" w:usb2="00000000" w:usb3="00000000" w:csb0="00000197" w:csb1="00000000"/>
  </w:font>
  <w:font w:name="Schibsted Grotesk ExtraBold">
    <w:altName w:val="Calibri"/>
    <w:panose1 w:val="00000000000000000000"/>
    <w:charset w:val="00"/>
    <w:family w:val="auto"/>
    <w:pitch w:val="variable"/>
    <w:sig w:usb0="A10000FF" w:usb1="5000247B" w:usb2="00000000" w:usb3="00000000" w:csb0="00000093" w:csb1="00000000"/>
  </w:font>
  <w:font w:name="SchibstedGrotesk-Black">
    <w:altName w:val="Calibri"/>
    <w:charset w:val="4D"/>
    <w:family w:val="auto"/>
    <w:pitch w:val="default"/>
    <w:sig w:usb0="00000003" w:usb1="00000000" w:usb2="00000000" w:usb3="00000000" w:csb0="00000001" w:csb1="00000000"/>
  </w:font>
  <w:font w:name="DM Sans">
    <w:charset w:val="00"/>
    <w:family w:val="auto"/>
    <w:pitch w:val="variable"/>
    <w:sig w:usb0="8000002F" w:usb1="5000205B" w:usb2="00000000" w:usb3="00000000" w:csb0="00000093" w:csb1="00000000"/>
  </w:font>
  <w:font w:name="Raleway">
    <w:panose1 w:val="00000000000000000000"/>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system-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692852667"/>
      <w:docPartObj>
        <w:docPartGallery w:val="Page Numbers (Bottom of Page)"/>
        <w:docPartUnique/>
      </w:docPartObj>
    </w:sdtPr>
    <w:sdtEndPr>
      <w:rPr>
        <w:rStyle w:val="Numrodepage"/>
      </w:rPr>
    </w:sdtEndPr>
    <w:sdtContent>
      <w:p w14:paraId="279B5E95" w14:textId="1B8C2AFD" w:rsidR="001B4DAA" w:rsidRDefault="001B4DA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BF655F2" w14:textId="6B661391" w:rsidR="008D7837" w:rsidRDefault="008D7837" w:rsidP="001B4DAA">
    <w:pPr>
      <w:pStyle w:val="Pieddepage"/>
      <w:ind w:right="360"/>
      <w:rPr>
        <w:rStyle w:val="Numrodepage"/>
      </w:rPr>
    </w:pPr>
  </w:p>
  <w:p w14:paraId="1455DCEE" w14:textId="77777777" w:rsidR="008D7837" w:rsidRDefault="008D7837" w:rsidP="0083682A">
    <w:pPr>
      <w:pStyle w:val="Pieddepage"/>
    </w:pPr>
  </w:p>
  <w:p w14:paraId="5FF9399F" w14:textId="77777777" w:rsidR="006F4725" w:rsidRDefault="006F4725" w:rsidP="0083682A"/>
  <w:p w14:paraId="2723B865" w14:textId="77777777" w:rsidR="006F4725" w:rsidRDefault="006F4725" w:rsidP="0083682A"/>
  <w:p w14:paraId="7FBA69B2" w14:textId="77777777" w:rsidR="006F4725" w:rsidRDefault="006F4725" w:rsidP="0083682A"/>
  <w:p w14:paraId="37EF869F" w14:textId="77777777" w:rsidR="006F4725" w:rsidRDefault="006F4725" w:rsidP="0083682A"/>
  <w:p w14:paraId="7FE95D4F" w14:textId="77777777" w:rsidR="006F4725" w:rsidRDefault="006F4725" w:rsidP="0083682A"/>
  <w:p w14:paraId="7C2522A6" w14:textId="77777777" w:rsidR="0096355F" w:rsidRDefault="0096355F"/>
  <w:p w14:paraId="488F1914" w14:textId="77777777" w:rsidR="00755C09" w:rsidRDefault="00755C09"/>
  <w:p w14:paraId="6166D600" w14:textId="77777777" w:rsidR="00755C09" w:rsidRDefault="00755C0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A739F" w14:textId="22F240A4" w:rsidR="001B4DAA" w:rsidRDefault="001B4DAA" w:rsidP="001B4DAA">
    <w:pPr>
      <w:pStyle w:val="Pieddepage"/>
      <w:ind w:right="360"/>
      <w:rPr>
        <w:rStyle w:val="Numrodepage"/>
        <w:color w:val="000000" w:themeColor="text1"/>
        <w:lang w:val="en-US"/>
      </w:rPr>
    </w:pPr>
  </w:p>
  <w:p w14:paraId="3D961DC4" w14:textId="488530CB" w:rsidR="001B4DAA" w:rsidRDefault="001B4DAA" w:rsidP="0083682A">
    <w:pPr>
      <w:pStyle w:val="Pieddepage"/>
      <w:rPr>
        <w:rStyle w:val="Numrodepage"/>
        <w:color w:val="000000" w:themeColor="text1"/>
        <w:lang w:val="en-US"/>
      </w:rPr>
    </w:pPr>
  </w:p>
  <w:p w14:paraId="75AEA5D2" w14:textId="731C36D2" w:rsidR="00755C09" w:rsidRPr="00D354CD" w:rsidRDefault="00D354CD" w:rsidP="00D354CD">
    <w:pPr>
      <w:pStyle w:val="Pieddepage"/>
      <w:tabs>
        <w:tab w:val="right" w:pos="2268"/>
        <w:tab w:val="left" w:pos="3402"/>
      </w:tabs>
      <w:jc w:val="center"/>
      <w:rPr>
        <w:szCs w:val="13"/>
        <w:lang w:val="en-US"/>
      </w:rPr>
    </w:pPr>
    <w:r w:rsidRPr="00D526CE">
      <w:rPr>
        <w:noProof/>
      </w:rPr>
      <w:drawing>
        <wp:anchor distT="0" distB="0" distL="114300" distR="114300" simplePos="0" relativeHeight="251658240" behindDoc="0" locked="0" layoutInCell="1" allowOverlap="1" wp14:anchorId="1BA5E69C" wp14:editId="77C27786">
          <wp:simplePos x="0" y="0"/>
          <wp:positionH relativeFrom="margin">
            <wp:align>left</wp:align>
          </wp:positionH>
          <wp:positionV relativeFrom="margin">
            <wp:posOffset>9489440</wp:posOffset>
          </wp:positionV>
          <wp:extent cx="913130" cy="115570"/>
          <wp:effectExtent l="0" t="0" r="1270" b="0"/>
          <wp:wrapSquare wrapText="bothSides"/>
          <wp:docPr id="1446143253"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143253" name="Image 1446143253"/>
                  <pic:cNvPicPr/>
                </pic:nvPicPr>
                <pic:blipFill>
                  <a:blip r:embed="rId1">
                    <a:extLst>
                      <a:ext uri="{28A0092B-C50C-407E-A947-70E740481C1C}">
                        <a14:useLocalDpi xmlns:a14="http://schemas.microsoft.com/office/drawing/2010/main" val="0"/>
                      </a:ext>
                    </a:extLst>
                  </a:blip>
                  <a:stretch>
                    <a:fillRect/>
                  </a:stretch>
                </pic:blipFill>
                <pic:spPr>
                  <a:xfrm>
                    <a:off x="0" y="0"/>
                    <a:ext cx="913130" cy="115570"/>
                  </a:xfrm>
                  <a:prstGeom prst="rect">
                    <a:avLst/>
                  </a:prstGeom>
                </pic:spPr>
              </pic:pic>
            </a:graphicData>
          </a:graphic>
        </wp:anchor>
      </w:drawing>
    </w:r>
    <w:r w:rsidR="00096AB3" w:rsidRPr="00D354CD">
      <w:rPr>
        <w:color w:val="000000"/>
        <w:lang w:val="en-US"/>
      </w:rPr>
      <w:t xml:space="preserve">ACTEE (SASU FNCCR) - 19 rue Cognac Jay, 75007 </w:t>
    </w:r>
    <w:r w:rsidR="00096AB3" w:rsidRPr="00D354CD">
      <w:rPr>
        <w:color w:val="000000"/>
        <w:szCs w:val="13"/>
        <w:lang w:val="en-US"/>
      </w:rPr>
      <w:t>Paris</w:t>
    </w:r>
    <w:r w:rsidR="001B4DAA" w:rsidRPr="00D354CD">
      <w:rPr>
        <w:szCs w:val="13"/>
        <w:lang w:val="en-US"/>
      </w:rPr>
      <w:t xml:space="preserve">  </w:t>
    </w:r>
    <w:r>
      <w:rPr>
        <w:szCs w:val="13"/>
        <w:lang w:val="en-US"/>
      </w:rPr>
      <w:t xml:space="preserve"> </w:t>
    </w:r>
    <w:r w:rsidR="001B4DAA" w:rsidRPr="00D354CD">
      <w:rPr>
        <w:szCs w:val="13"/>
        <w:lang w:val="en-US"/>
      </w:rPr>
      <w:t xml:space="preserve"> </w:t>
    </w:r>
    <w:r w:rsidR="00096AB3" w:rsidRPr="00D354CD">
      <w:rPr>
        <w:szCs w:val="13"/>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95"/>
      <w:gridCol w:w="3395"/>
      <w:gridCol w:w="3395"/>
    </w:tblGrid>
    <w:tr w:rsidR="542F268D" w14:paraId="05D7B011" w14:textId="77777777" w:rsidTr="542F268D">
      <w:trPr>
        <w:trHeight w:val="300"/>
      </w:trPr>
      <w:tc>
        <w:tcPr>
          <w:tcW w:w="3395" w:type="dxa"/>
        </w:tcPr>
        <w:p w14:paraId="2BA65F64" w14:textId="6C7B6184" w:rsidR="542F268D" w:rsidRDefault="542F268D" w:rsidP="542F268D">
          <w:pPr>
            <w:pStyle w:val="En-tte"/>
            <w:ind w:left="-115"/>
          </w:pPr>
        </w:p>
      </w:tc>
      <w:tc>
        <w:tcPr>
          <w:tcW w:w="3395" w:type="dxa"/>
        </w:tcPr>
        <w:p w14:paraId="1408CCCC" w14:textId="0B7A6572" w:rsidR="542F268D" w:rsidRDefault="542F268D" w:rsidP="542F268D">
          <w:pPr>
            <w:pStyle w:val="En-tte"/>
            <w:jc w:val="center"/>
          </w:pPr>
        </w:p>
      </w:tc>
      <w:tc>
        <w:tcPr>
          <w:tcW w:w="3395" w:type="dxa"/>
        </w:tcPr>
        <w:p w14:paraId="22F1B839" w14:textId="35EBD346" w:rsidR="542F268D" w:rsidRDefault="542F268D" w:rsidP="542F268D">
          <w:pPr>
            <w:pStyle w:val="En-tte"/>
            <w:ind w:right="-115"/>
            <w:jc w:val="right"/>
          </w:pPr>
        </w:p>
      </w:tc>
    </w:tr>
  </w:tbl>
  <w:p w14:paraId="511B60DC" w14:textId="1A35AE84" w:rsidR="542F268D" w:rsidRDefault="542F268D" w:rsidP="542F268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60BE9" w14:textId="77777777" w:rsidR="00516B2E" w:rsidRDefault="00516B2E" w:rsidP="0083682A">
      <w:r>
        <w:separator/>
      </w:r>
    </w:p>
    <w:p w14:paraId="2153A0B8" w14:textId="77777777" w:rsidR="00516B2E" w:rsidRDefault="00516B2E" w:rsidP="0083682A"/>
    <w:p w14:paraId="204979BA" w14:textId="77777777" w:rsidR="00516B2E" w:rsidRDefault="00516B2E" w:rsidP="0083682A"/>
    <w:p w14:paraId="3DCFA7F7" w14:textId="77777777" w:rsidR="00516B2E" w:rsidRDefault="00516B2E" w:rsidP="0083682A"/>
    <w:p w14:paraId="626B8EF0" w14:textId="77777777" w:rsidR="00516B2E" w:rsidRDefault="00516B2E" w:rsidP="0083682A"/>
    <w:p w14:paraId="53576FB8" w14:textId="77777777" w:rsidR="00516B2E" w:rsidRDefault="00516B2E" w:rsidP="0083682A"/>
    <w:p w14:paraId="5C65BA36" w14:textId="77777777" w:rsidR="00516B2E" w:rsidRDefault="00516B2E"/>
    <w:p w14:paraId="45A597B0" w14:textId="77777777" w:rsidR="00516B2E" w:rsidRDefault="00516B2E"/>
    <w:p w14:paraId="7CB90E41" w14:textId="77777777" w:rsidR="00516B2E" w:rsidRDefault="00516B2E"/>
  </w:footnote>
  <w:footnote w:type="continuationSeparator" w:id="0">
    <w:p w14:paraId="5107CBB5" w14:textId="77777777" w:rsidR="00516B2E" w:rsidRDefault="00516B2E" w:rsidP="0083682A">
      <w:r>
        <w:continuationSeparator/>
      </w:r>
    </w:p>
    <w:p w14:paraId="331EB9B8" w14:textId="77777777" w:rsidR="00516B2E" w:rsidRDefault="00516B2E" w:rsidP="0083682A"/>
    <w:p w14:paraId="3CC78EF4" w14:textId="77777777" w:rsidR="00516B2E" w:rsidRDefault="00516B2E" w:rsidP="0083682A"/>
    <w:p w14:paraId="4EC3E894" w14:textId="77777777" w:rsidR="00516B2E" w:rsidRDefault="00516B2E" w:rsidP="0083682A"/>
    <w:p w14:paraId="4CBE499C" w14:textId="77777777" w:rsidR="00516B2E" w:rsidRDefault="00516B2E" w:rsidP="0083682A"/>
    <w:p w14:paraId="3B1AC954" w14:textId="77777777" w:rsidR="00516B2E" w:rsidRDefault="00516B2E" w:rsidP="0083682A"/>
    <w:p w14:paraId="0DAA6553" w14:textId="77777777" w:rsidR="00516B2E" w:rsidRDefault="00516B2E"/>
    <w:p w14:paraId="5CFDD168" w14:textId="77777777" w:rsidR="00516B2E" w:rsidRDefault="00516B2E"/>
    <w:p w14:paraId="10575BB9" w14:textId="77777777" w:rsidR="00516B2E" w:rsidRDefault="00516B2E"/>
  </w:footnote>
  <w:footnote w:type="continuationNotice" w:id="1">
    <w:p w14:paraId="3421B207" w14:textId="77777777" w:rsidR="00516B2E" w:rsidRDefault="00516B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2496530"/>
      <w:docPartObj>
        <w:docPartGallery w:val="Page Numbers (Top of Page)"/>
        <w:docPartUnique/>
      </w:docPartObj>
    </w:sdtPr>
    <w:sdtEndPr/>
    <w:sdtContent>
      <w:p w14:paraId="22335D8A" w14:textId="6907BB6E" w:rsidR="001643DA" w:rsidRDefault="001643DA">
        <w:pPr>
          <w:pStyle w:val="En-tte"/>
          <w:jc w:val="right"/>
        </w:pPr>
        <w:r>
          <w:fldChar w:fldCharType="begin"/>
        </w:r>
        <w:r>
          <w:instrText>PAGE   \* MERGEFORMAT</w:instrText>
        </w:r>
        <w:r>
          <w:fldChar w:fldCharType="separate"/>
        </w:r>
        <w:r>
          <w:t>2</w:t>
        </w:r>
        <w:r>
          <w:fldChar w:fldCharType="end"/>
        </w:r>
      </w:p>
    </w:sdtContent>
  </w:sdt>
  <w:p w14:paraId="07CB0ECC" w14:textId="401477AE" w:rsidR="542F268D" w:rsidRDefault="542F268D" w:rsidP="542F268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95"/>
      <w:gridCol w:w="3395"/>
      <w:gridCol w:w="3395"/>
    </w:tblGrid>
    <w:tr w:rsidR="542F268D" w14:paraId="1D91F8A3" w14:textId="77777777" w:rsidTr="542F268D">
      <w:trPr>
        <w:trHeight w:val="300"/>
      </w:trPr>
      <w:tc>
        <w:tcPr>
          <w:tcW w:w="3395" w:type="dxa"/>
        </w:tcPr>
        <w:p w14:paraId="19FC8212" w14:textId="3B857380" w:rsidR="542F268D" w:rsidRDefault="542F268D" w:rsidP="542F268D">
          <w:pPr>
            <w:pStyle w:val="En-tte"/>
            <w:ind w:left="-115"/>
          </w:pPr>
        </w:p>
      </w:tc>
      <w:tc>
        <w:tcPr>
          <w:tcW w:w="3395" w:type="dxa"/>
        </w:tcPr>
        <w:p w14:paraId="12353D75" w14:textId="3712A66E" w:rsidR="542F268D" w:rsidRDefault="542F268D" w:rsidP="542F268D">
          <w:pPr>
            <w:pStyle w:val="En-tte"/>
            <w:jc w:val="center"/>
          </w:pPr>
        </w:p>
      </w:tc>
      <w:tc>
        <w:tcPr>
          <w:tcW w:w="3395" w:type="dxa"/>
        </w:tcPr>
        <w:p w14:paraId="306C7110" w14:textId="053CB26C" w:rsidR="542F268D" w:rsidRDefault="542F268D" w:rsidP="542F268D">
          <w:pPr>
            <w:pStyle w:val="En-tte"/>
            <w:ind w:right="-115"/>
            <w:jc w:val="right"/>
          </w:pPr>
        </w:p>
      </w:tc>
    </w:tr>
  </w:tbl>
  <w:p w14:paraId="6AF0A1DF" w14:textId="123C56F2" w:rsidR="542F268D" w:rsidRDefault="542F268D" w:rsidP="542F268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1BE5516"/>
    <w:lvl w:ilvl="0">
      <w:start w:val="1"/>
      <w:numFmt w:val="decimal"/>
      <w:pStyle w:val="Listenumros"/>
      <w:lvlText w:val="%1."/>
      <w:lvlJc w:val="left"/>
      <w:pPr>
        <w:ind w:left="360" w:hanging="360"/>
      </w:pPr>
    </w:lvl>
  </w:abstractNum>
  <w:abstractNum w:abstractNumId="1" w15:restartNumberingAfterBreak="0">
    <w:nsid w:val="FFFFFF89"/>
    <w:multiLevelType w:val="singleLevel"/>
    <w:tmpl w:val="7534B630"/>
    <w:lvl w:ilvl="0">
      <w:start w:val="1"/>
      <w:numFmt w:val="bullet"/>
      <w:pStyle w:val="Listepuces"/>
      <w:lvlText w:val=""/>
      <w:lvlJc w:val="left"/>
      <w:pPr>
        <w:ind w:left="360" w:hanging="360"/>
      </w:pPr>
      <w:rPr>
        <w:rFonts w:ascii="Wingdings" w:hAnsi="Wingdings" w:hint="default"/>
        <w:color w:val="auto"/>
        <w:sz w:val="24"/>
      </w:rPr>
    </w:lvl>
  </w:abstractNum>
  <w:abstractNum w:abstractNumId="2" w15:restartNumberingAfterBreak="0">
    <w:nsid w:val="04F85283"/>
    <w:multiLevelType w:val="hybridMultilevel"/>
    <w:tmpl w:val="3EEE8D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9BE32D"/>
    <w:multiLevelType w:val="hybridMultilevel"/>
    <w:tmpl w:val="6C8A7E98"/>
    <w:lvl w:ilvl="0" w:tplc="FFFFFFFF">
      <w:start w:val="1"/>
      <w:numFmt w:val="bullet"/>
      <w:lvlText w:val="-"/>
      <w:lvlJc w:val="left"/>
      <w:pPr>
        <w:ind w:left="720" w:hanging="360"/>
      </w:pPr>
      <w:rPr>
        <w:rFonts w:ascii="Calibri" w:hAnsi="Calibri" w:hint="default"/>
      </w:rPr>
    </w:lvl>
    <w:lvl w:ilvl="1" w:tplc="6C6271CA">
      <w:start w:val="1"/>
      <w:numFmt w:val="bullet"/>
      <w:lvlText w:val="o"/>
      <w:lvlJc w:val="left"/>
      <w:pPr>
        <w:ind w:left="1440" w:hanging="360"/>
      </w:pPr>
      <w:rPr>
        <w:rFonts w:ascii="Courier New" w:hAnsi="Courier New" w:hint="default"/>
      </w:rPr>
    </w:lvl>
    <w:lvl w:ilvl="2" w:tplc="D5B66908">
      <w:start w:val="1"/>
      <w:numFmt w:val="bullet"/>
      <w:lvlText w:val=""/>
      <w:lvlJc w:val="left"/>
      <w:pPr>
        <w:ind w:left="2160" w:hanging="360"/>
      </w:pPr>
      <w:rPr>
        <w:rFonts w:ascii="Wingdings" w:hAnsi="Wingdings" w:hint="default"/>
      </w:rPr>
    </w:lvl>
    <w:lvl w:ilvl="3" w:tplc="EE32BCEE">
      <w:start w:val="1"/>
      <w:numFmt w:val="bullet"/>
      <w:lvlText w:val=""/>
      <w:lvlJc w:val="left"/>
      <w:pPr>
        <w:ind w:left="2880" w:hanging="360"/>
      </w:pPr>
      <w:rPr>
        <w:rFonts w:ascii="Symbol" w:hAnsi="Symbol" w:hint="default"/>
      </w:rPr>
    </w:lvl>
    <w:lvl w:ilvl="4" w:tplc="6E7AA5F2">
      <w:start w:val="1"/>
      <w:numFmt w:val="bullet"/>
      <w:lvlText w:val="o"/>
      <w:lvlJc w:val="left"/>
      <w:pPr>
        <w:ind w:left="3600" w:hanging="360"/>
      </w:pPr>
      <w:rPr>
        <w:rFonts w:ascii="Courier New" w:hAnsi="Courier New" w:hint="default"/>
      </w:rPr>
    </w:lvl>
    <w:lvl w:ilvl="5" w:tplc="A6907D36">
      <w:start w:val="1"/>
      <w:numFmt w:val="bullet"/>
      <w:lvlText w:val=""/>
      <w:lvlJc w:val="left"/>
      <w:pPr>
        <w:ind w:left="4320" w:hanging="360"/>
      </w:pPr>
      <w:rPr>
        <w:rFonts w:ascii="Wingdings" w:hAnsi="Wingdings" w:hint="default"/>
      </w:rPr>
    </w:lvl>
    <w:lvl w:ilvl="6" w:tplc="07F6E11A">
      <w:start w:val="1"/>
      <w:numFmt w:val="bullet"/>
      <w:lvlText w:val=""/>
      <w:lvlJc w:val="left"/>
      <w:pPr>
        <w:ind w:left="5040" w:hanging="360"/>
      </w:pPr>
      <w:rPr>
        <w:rFonts w:ascii="Symbol" w:hAnsi="Symbol" w:hint="default"/>
      </w:rPr>
    </w:lvl>
    <w:lvl w:ilvl="7" w:tplc="4ABEC35C">
      <w:start w:val="1"/>
      <w:numFmt w:val="bullet"/>
      <w:lvlText w:val="o"/>
      <w:lvlJc w:val="left"/>
      <w:pPr>
        <w:ind w:left="5760" w:hanging="360"/>
      </w:pPr>
      <w:rPr>
        <w:rFonts w:ascii="Courier New" w:hAnsi="Courier New" w:hint="default"/>
      </w:rPr>
    </w:lvl>
    <w:lvl w:ilvl="8" w:tplc="3ED25086">
      <w:start w:val="1"/>
      <w:numFmt w:val="bullet"/>
      <w:lvlText w:val=""/>
      <w:lvlJc w:val="left"/>
      <w:pPr>
        <w:ind w:left="6480" w:hanging="360"/>
      </w:pPr>
      <w:rPr>
        <w:rFonts w:ascii="Wingdings" w:hAnsi="Wingdings" w:hint="default"/>
      </w:rPr>
    </w:lvl>
  </w:abstractNum>
  <w:abstractNum w:abstractNumId="4" w15:restartNumberingAfterBreak="0">
    <w:nsid w:val="0D4679A6"/>
    <w:multiLevelType w:val="multilevel"/>
    <w:tmpl w:val="F4C49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EE2240C"/>
    <w:multiLevelType w:val="hybridMultilevel"/>
    <w:tmpl w:val="6B74C434"/>
    <w:lvl w:ilvl="0" w:tplc="9682738C">
      <w:start w:val="1"/>
      <w:numFmt w:val="bullet"/>
      <w:pStyle w:val="Paragraphedeliste"/>
      <w:lvlText w:val=""/>
      <w:lvlJc w:val="left"/>
      <w:pPr>
        <w:ind w:left="284" w:hanging="284"/>
      </w:pPr>
      <w:rPr>
        <w:rFonts w:ascii="Wingdings" w:hAnsi="Wingdings"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3990EA4"/>
    <w:multiLevelType w:val="hybridMultilevel"/>
    <w:tmpl w:val="B6402DD6"/>
    <w:lvl w:ilvl="0" w:tplc="040C0001">
      <w:start w:val="1"/>
      <w:numFmt w:val="bullet"/>
      <w:lvlText w:val=""/>
      <w:lvlJc w:val="left"/>
      <w:pPr>
        <w:ind w:left="1140" w:hanging="360"/>
      </w:pPr>
      <w:rPr>
        <w:rFonts w:ascii="Symbol" w:hAnsi="Symbol" w:hint="default"/>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7" w15:restartNumberingAfterBreak="0">
    <w:nsid w:val="171A0586"/>
    <w:multiLevelType w:val="hybridMultilevel"/>
    <w:tmpl w:val="1E76EF8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80701C8"/>
    <w:multiLevelType w:val="multilevel"/>
    <w:tmpl w:val="F4C49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C202534"/>
    <w:multiLevelType w:val="hybridMultilevel"/>
    <w:tmpl w:val="67C2D6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B8B3FB"/>
    <w:multiLevelType w:val="hybridMultilevel"/>
    <w:tmpl w:val="56AEDCAA"/>
    <w:lvl w:ilvl="0" w:tplc="1A269536">
      <w:start w:val="1"/>
      <w:numFmt w:val="bullet"/>
      <w:lvlText w:val=""/>
      <w:lvlJc w:val="left"/>
      <w:pPr>
        <w:ind w:left="720" w:hanging="360"/>
      </w:pPr>
      <w:rPr>
        <w:rFonts w:ascii="Symbol" w:hAnsi="Symbol" w:hint="default"/>
      </w:rPr>
    </w:lvl>
    <w:lvl w:ilvl="1" w:tplc="A3A6B82A">
      <w:start w:val="1"/>
      <w:numFmt w:val="bullet"/>
      <w:lvlText w:val="o"/>
      <w:lvlJc w:val="left"/>
      <w:pPr>
        <w:ind w:left="1440" w:hanging="360"/>
      </w:pPr>
      <w:rPr>
        <w:rFonts w:ascii="Courier New" w:hAnsi="Courier New" w:hint="default"/>
      </w:rPr>
    </w:lvl>
    <w:lvl w:ilvl="2" w:tplc="B6CA0F40">
      <w:start w:val="1"/>
      <w:numFmt w:val="bullet"/>
      <w:lvlText w:val=""/>
      <w:lvlJc w:val="left"/>
      <w:pPr>
        <w:ind w:left="2160" w:hanging="360"/>
      </w:pPr>
      <w:rPr>
        <w:rFonts w:ascii="Wingdings" w:hAnsi="Wingdings" w:hint="default"/>
      </w:rPr>
    </w:lvl>
    <w:lvl w:ilvl="3" w:tplc="4CACF346">
      <w:start w:val="1"/>
      <w:numFmt w:val="bullet"/>
      <w:lvlText w:val=""/>
      <w:lvlJc w:val="left"/>
      <w:pPr>
        <w:ind w:left="2880" w:hanging="360"/>
      </w:pPr>
      <w:rPr>
        <w:rFonts w:ascii="Symbol" w:hAnsi="Symbol" w:hint="default"/>
      </w:rPr>
    </w:lvl>
    <w:lvl w:ilvl="4" w:tplc="84DA4084">
      <w:start w:val="1"/>
      <w:numFmt w:val="bullet"/>
      <w:lvlText w:val="o"/>
      <w:lvlJc w:val="left"/>
      <w:pPr>
        <w:ind w:left="3600" w:hanging="360"/>
      </w:pPr>
      <w:rPr>
        <w:rFonts w:ascii="Courier New" w:hAnsi="Courier New" w:hint="default"/>
      </w:rPr>
    </w:lvl>
    <w:lvl w:ilvl="5" w:tplc="5748C082">
      <w:start w:val="1"/>
      <w:numFmt w:val="bullet"/>
      <w:lvlText w:val=""/>
      <w:lvlJc w:val="left"/>
      <w:pPr>
        <w:ind w:left="4320" w:hanging="360"/>
      </w:pPr>
      <w:rPr>
        <w:rFonts w:ascii="Wingdings" w:hAnsi="Wingdings" w:hint="default"/>
      </w:rPr>
    </w:lvl>
    <w:lvl w:ilvl="6" w:tplc="CA64D2D8">
      <w:start w:val="1"/>
      <w:numFmt w:val="bullet"/>
      <w:lvlText w:val=""/>
      <w:lvlJc w:val="left"/>
      <w:pPr>
        <w:ind w:left="5040" w:hanging="360"/>
      </w:pPr>
      <w:rPr>
        <w:rFonts w:ascii="Symbol" w:hAnsi="Symbol" w:hint="default"/>
      </w:rPr>
    </w:lvl>
    <w:lvl w:ilvl="7" w:tplc="3D7AF43A">
      <w:start w:val="1"/>
      <w:numFmt w:val="bullet"/>
      <w:lvlText w:val="o"/>
      <w:lvlJc w:val="left"/>
      <w:pPr>
        <w:ind w:left="5760" w:hanging="360"/>
      </w:pPr>
      <w:rPr>
        <w:rFonts w:ascii="Courier New" w:hAnsi="Courier New" w:hint="default"/>
      </w:rPr>
    </w:lvl>
    <w:lvl w:ilvl="8" w:tplc="075E1550">
      <w:start w:val="1"/>
      <w:numFmt w:val="bullet"/>
      <w:lvlText w:val=""/>
      <w:lvlJc w:val="left"/>
      <w:pPr>
        <w:ind w:left="6480" w:hanging="360"/>
      </w:pPr>
      <w:rPr>
        <w:rFonts w:ascii="Wingdings" w:hAnsi="Wingdings" w:hint="default"/>
      </w:rPr>
    </w:lvl>
  </w:abstractNum>
  <w:abstractNum w:abstractNumId="11" w15:restartNumberingAfterBreak="0">
    <w:nsid w:val="2B0922F4"/>
    <w:multiLevelType w:val="multilevel"/>
    <w:tmpl w:val="9A88E0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DB24E7C"/>
    <w:multiLevelType w:val="hybridMultilevel"/>
    <w:tmpl w:val="87600D5C"/>
    <w:lvl w:ilvl="0" w:tplc="4254086C">
      <w:start w:val="3"/>
      <w:numFmt w:val="bullet"/>
      <w:lvlText w:val="-"/>
      <w:lvlJc w:val="left"/>
      <w:pPr>
        <w:ind w:left="720" w:hanging="360"/>
      </w:pPr>
      <w:rPr>
        <w:rFonts w:ascii="Schibsted Grotesk Medium" w:eastAsiaTheme="minorHAnsi" w:hAnsi="Schibsted Grotesk Medium" w:cs="Times New Roman (Corps C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074CF1"/>
    <w:multiLevelType w:val="hybridMultilevel"/>
    <w:tmpl w:val="5158F8A4"/>
    <w:lvl w:ilvl="0" w:tplc="56321CDE">
      <w:start w:val="1"/>
      <w:numFmt w:val="bullet"/>
      <w:lvlText w:val="-"/>
      <w:lvlJc w:val="left"/>
      <w:pPr>
        <w:ind w:left="720" w:hanging="360"/>
      </w:pPr>
      <w:rPr>
        <w:rFonts w:ascii="Aptos" w:hAnsi="Aptos" w:hint="default"/>
      </w:rPr>
    </w:lvl>
    <w:lvl w:ilvl="1" w:tplc="B3123B10">
      <w:start w:val="1"/>
      <w:numFmt w:val="bullet"/>
      <w:lvlText w:val="o"/>
      <w:lvlJc w:val="left"/>
      <w:pPr>
        <w:ind w:left="1440" w:hanging="360"/>
      </w:pPr>
      <w:rPr>
        <w:rFonts w:ascii="Courier New" w:hAnsi="Courier New" w:hint="default"/>
      </w:rPr>
    </w:lvl>
    <w:lvl w:ilvl="2" w:tplc="62DE6B16">
      <w:start w:val="1"/>
      <w:numFmt w:val="bullet"/>
      <w:lvlText w:val=""/>
      <w:lvlJc w:val="left"/>
      <w:pPr>
        <w:ind w:left="2160" w:hanging="360"/>
      </w:pPr>
      <w:rPr>
        <w:rFonts w:ascii="Wingdings" w:hAnsi="Wingdings" w:hint="default"/>
      </w:rPr>
    </w:lvl>
    <w:lvl w:ilvl="3" w:tplc="C414D5AC">
      <w:start w:val="1"/>
      <w:numFmt w:val="bullet"/>
      <w:lvlText w:val=""/>
      <w:lvlJc w:val="left"/>
      <w:pPr>
        <w:ind w:left="2880" w:hanging="360"/>
      </w:pPr>
      <w:rPr>
        <w:rFonts w:ascii="Symbol" w:hAnsi="Symbol" w:hint="default"/>
      </w:rPr>
    </w:lvl>
    <w:lvl w:ilvl="4" w:tplc="CC1CEFEE">
      <w:start w:val="1"/>
      <w:numFmt w:val="bullet"/>
      <w:lvlText w:val="o"/>
      <w:lvlJc w:val="left"/>
      <w:pPr>
        <w:ind w:left="3600" w:hanging="360"/>
      </w:pPr>
      <w:rPr>
        <w:rFonts w:ascii="Courier New" w:hAnsi="Courier New" w:hint="default"/>
      </w:rPr>
    </w:lvl>
    <w:lvl w:ilvl="5" w:tplc="461C045C">
      <w:start w:val="1"/>
      <w:numFmt w:val="bullet"/>
      <w:lvlText w:val=""/>
      <w:lvlJc w:val="left"/>
      <w:pPr>
        <w:ind w:left="4320" w:hanging="360"/>
      </w:pPr>
      <w:rPr>
        <w:rFonts w:ascii="Wingdings" w:hAnsi="Wingdings" w:hint="default"/>
      </w:rPr>
    </w:lvl>
    <w:lvl w:ilvl="6" w:tplc="98767414">
      <w:start w:val="1"/>
      <w:numFmt w:val="bullet"/>
      <w:lvlText w:val=""/>
      <w:lvlJc w:val="left"/>
      <w:pPr>
        <w:ind w:left="5040" w:hanging="360"/>
      </w:pPr>
      <w:rPr>
        <w:rFonts w:ascii="Symbol" w:hAnsi="Symbol" w:hint="default"/>
      </w:rPr>
    </w:lvl>
    <w:lvl w:ilvl="7" w:tplc="949E0916">
      <w:start w:val="1"/>
      <w:numFmt w:val="bullet"/>
      <w:lvlText w:val="o"/>
      <w:lvlJc w:val="left"/>
      <w:pPr>
        <w:ind w:left="5760" w:hanging="360"/>
      </w:pPr>
      <w:rPr>
        <w:rFonts w:ascii="Courier New" w:hAnsi="Courier New" w:hint="default"/>
      </w:rPr>
    </w:lvl>
    <w:lvl w:ilvl="8" w:tplc="EB14E2AC">
      <w:start w:val="1"/>
      <w:numFmt w:val="bullet"/>
      <w:lvlText w:val=""/>
      <w:lvlJc w:val="left"/>
      <w:pPr>
        <w:ind w:left="6480" w:hanging="360"/>
      </w:pPr>
      <w:rPr>
        <w:rFonts w:ascii="Wingdings" w:hAnsi="Wingdings" w:hint="default"/>
      </w:rPr>
    </w:lvl>
  </w:abstractNum>
  <w:abstractNum w:abstractNumId="14" w15:restartNumberingAfterBreak="0">
    <w:nsid w:val="3803100B"/>
    <w:multiLevelType w:val="hybridMultilevel"/>
    <w:tmpl w:val="405A3AC2"/>
    <w:lvl w:ilvl="0" w:tplc="BF8E65FE">
      <w:start w:val="1"/>
      <w:numFmt w:val="upperLetter"/>
      <w:lvlText w:val="%1."/>
      <w:lvlJc w:val="left"/>
      <w:pPr>
        <w:ind w:left="852" w:hanging="492"/>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A2564A7"/>
    <w:multiLevelType w:val="hybridMultilevel"/>
    <w:tmpl w:val="ABF43778"/>
    <w:lvl w:ilvl="0" w:tplc="FFFFFFFF">
      <w:start w:val="1"/>
      <w:numFmt w:val="bullet"/>
      <w:lvlText w:val=""/>
      <w:lvlJc w:val="left"/>
      <w:pPr>
        <w:ind w:left="780" w:hanging="360"/>
      </w:pPr>
      <w:rPr>
        <w:rFonts w:ascii="Wingdings" w:hAnsi="Wingding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6" w15:restartNumberingAfterBreak="0">
    <w:nsid w:val="40BA7032"/>
    <w:multiLevelType w:val="hybridMultilevel"/>
    <w:tmpl w:val="FE9E78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4FE14CB"/>
    <w:multiLevelType w:val="hybridMultilevel"/>
    <w:tmpl w:val="CE44B2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A863FCE"/>
    <w:multiLevelType w:val="hybridMultilevel"/>
    <w:tmpl w:val="1F22A2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AAA32F9"/>
    <w:multiLevelType w:val="hybridMultilevel"/>
    <w:tmpl w:val="83445204"/>
    <w:lvl w:ilvl="0" w:tplc="040C000F">
      <w:start w:val="1"/>
      <w:numFmt w:val="decimal"/>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20" w15:restartNumberingAfterBreak="0">
    <w:nsid w:val="4C784DF7"/>
    <w:multiLevelType w:val="hybridMultilevel"/>
    <w:tmpl w:val="45D2E95E"/>
    <w:lvl w:ilvl="0" w:tplc="D902DE92">
      <w:numFmt w:val="bullet"/>
      <w:lvlText w:val="-"/>
      <w:lvlJc w:val="left"/>
      <w:pPr>
        <w:ind w:left="1068" w:hanging="708"/>
      </w:pPr>
      <w:rPr>
        <w:rFonts w:ascii="Schibsted Grotesk Medium" w:eastAsiaTheme="minorHAnsi" w:hAnsi="Schibsted Grotesk Medium" w:cs="Times New Roman (Corps C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D10E840"/>
    <w:multiLevelType w:val="hybridMultilevel"/>
    <w:tmpl w:val="DAB84D3A"/>
    <w:lvl w:ilvl="0" w:tplc="30CEBDD8">
      <w:start w:val="1"/>
      <w:numFmt w:val="bullet"/>
      <w:lvlText w:val=""/>
      <w:lvlJc w:val="left"/>
      <w:pPr>
        <w:ind w:left="720" w:hanging="360"/>
      </w:pPr>
      <w:rPr>
        <w:rFonts w:ascii="Symbol" w:hAnsi="Symbol" w:hint="default"/>
      </w:rPr>
    </w:lvl>
    <w:lvl w:ilvl="1" w:tplc="A3FC6CCC">
      <w:start w:val="1"/>
      <w:numFmt w:val="bullet"/>
      <w:lvlText w:val="o"/>
      <w:lvlJc w:val="left"/>
      <w:pPr>
        <w:ind w:left="1440" w:hanging="360"/>
      </w:pPr>
      <w:rPr>
        <w:rFonts w:ascii="Courier New" w:hAnsi="Courier New" w:hint="default"/>
      </w:rPr>
    </w:lvl>
    <w:lvl w:ilvl="2" w:tplc="4C1AFF16">
      <w:start w:val="1"/>
      <w:numFmt w:val="bullet"/>
      <w:lvlText w:val=""/>
      <w:lvlJc w:val="left"/>
      <w:pPr>
        <w:ind w:left="2160" w:hanging="360"/>
      </w:pPr>
      <w:rPr>
        <w:rFonts w:ascii="Wingdings" w:hAnsi="Wingdings" w:hint="default"/>
      </w:rPr>
    </w:lvl>
    <w:lvl w:ilvl="3" w:tplc="B66E4562">
      <w:start w:val="1"/>
      <w:numFmt w:val="bullet"/>
      <w:lvlText w:val=""/>
      <w:lvlJc w:val="left"/>
      <w:pPr>
        <w:ind w:left="2880" w:hanging="360"/>
      </w:pPr>
      <w:rPr>
        <w:rFonts w:ascii="Symbol" w:hAnsi="Symbol" w:hint="default"/>
      </w:rPr>
    </w:lvl>
    <w:lvl w:ilvl="4" w:tplc="1F9A9A2C">
      <w:start w:val="1"/>
      <w:numFmt w:val="bullet"/>
      <w:lvlText w:val="o"/>
      <w:lvlJc w:val="left"/>
      <w:pPr>
        <w:ind w:left="3600" w:hanging="360"/>
      </w:pPr>
      <w:rPr>
        <w:rFonts w:ascii="Courier New" w:hAnsi="Courier New" w:hint="default"/>
      </w:rPr>
    </w:lvl>
    <w:lvl w:ilvl="5" w:tplc="15049938">
      <w:start w:val="1"/>
      <w:numFmt w:val="bullet"/>
      <w:lvlText w:val=""/>
      <w:lvlJc w:val="left"/>
      <w:pPr>
        <w:ind w:left="4320" w:hanging="360"/>
      </w:pPr>
      <w:rPr>
        <w:rFonts w:ascii="Wingdings" w:hAnsi="Wingdings" w:hint="default"/>
      </w:rPr>
    </w:lvl>
    <w:lvl w:ilvl="6" w:tplc="A4A8641A">
      <w:start w:val="1"/>
      <w:numFmt w:val="bullet"/>
      <w:lvlText w:val=""/>
      <w:lvlJc w:val="left"/>
      <w:pPr>
        <w:ind w:left="5040" w:hanging="360"/>
      </w:pPr>
      <w:rPr>
        <w:rFonts w:ascii="Symbol" w:hAnsi="Symbol" w:hint="default"/>
      </w:rPr>
    </w:lvl>
    <w:lvl w:ilvl="7" w:tplc="B6CC25AE">
      <w:start w:val="1"/>
      <w:numFmt w:val="bullet"/>
      <w:lvlText w:val="o"/>
      <w:lvlJc w:val="left"/>
      <w:pPr>
        <w:ind w:left="5760" w:hanging="360"/>
      </w:pPr>
      <w:rPr>
        <w:rFonts w:ascii="Courier New" w:hAnsi="Courier New" w:hint="default"/>
      </w:rPr>
    </w:lvl>
    <w:lvl w:ilvl="8" w:tplc="F2868A1C">
      <w:start w:val="1"/>
      <w:numFmt w:val="bullet"/>
      <w:lvlText w:val=""/>
      <w:lvlJc w:val="left"/>
      <w:pPr>
        <w:ind w:left="6480" w:hanging="360"/>
      </w:pPr>
      <w:rPr>
        <w:rFonts w:ascii="Wingdings" w:hAnsi="Wingdings" w:hint="default"/>
      </w:rPr>
    </w:lvl>
  </w:abstractNum>
  <w:abstractNum w:abstractNumId="22" w15:restartNumberingAfterBreak="0">
    <w:nsid w:val="5369D950"/>
    <w:multiLevelType w:val="hybridMultilevel"/>
    <w:tmpl w:val="F77A8F72"/>
    <w:lvl w:ilvl="0" w:tplc="6EAAD38A">
      <w:start w:val="1"/>
      <w:numFmt w:val="bullet"/>
      <w:lvlText w:val="-"/>
      <w:lvlJc w:val="left"/>
      <w:pPr>
        <w:ind w:left="720" w:hanging="360"/>
      </w:pPr>
      <w:rPr>
        <w:rFonts w:ascii="Aptos" w:hAnsi="Aptos" w:hint="default"/>
      </w:rPr>
    </w:lvl>
    <w:lvl w:ilvl="1" w:tplc="137CEDD8">
      <w:start w:val="1"/>
      <w:numFmt w:val="bullet"/>
      <w:lvlText w:val="o"/>
      <w:lvlJc w:val="left"/>
      <w:pPr>
        <w:ind w:left="1440" w:hanging="360"/>
      </w:pPr>
      <w:rPr>
        <w:rFonts w:ascii="Courier New" w:hAnsi="Courier New" w:hint="default"/>
      </w:rPr>
    </w:lvl>
    <w:lvl w:ilvl="2" w:tplc="06B0CFC4">
      <w:start w:val="1"/>
      <w:numFmt w:val="bullet"/>
      <w:lvlText w:val=""/>
      <w:lvlJc w:val="left"/>
      <w:pPr>
        <w:ind w:left="2160" w:hanging="360"/>
      </w:pPr>
      <w:rPr>
        <w:rFonts w:ascii="Wingdings" w:hAnsi="Wingdings" w:hint="default"/>
      </w:rPr>
    </w:lvl>
    <w:lvl w:ilvl="3" w:tplc="0EF0810A">
      <w:start w:val="1"/>
      <w:numFmt w:val="bullet"/>
      <w:lvlText w:val=""/>
      <w:lvlJc w:val="left"/>
      <w:pPr>
        <w:ind w:left="2880" w:hanging="360"/>
      </w:pPr>
      <w:rPr>
        <w:rFonts w:ascii="Symbol" w:hAnsi="Symbol" w:hint="default"/>
      </w:rPr>
    </w:lvl>
    <w:lvl w:ilvl="4" w:tplc="C2AE37B6">
      <w:start w:val="1"/>
      <w:numFmt w:val="bullet"/>
      <w:lvlText w:val="o"/>
      <w:lvlJc w:val="left"/>
      <w:pPr>
        <w:ind w:left="3600" w:hanging="360"/>
      </w:pPr>
      <w:rPr>
        <w:rFonts w:ascii="Courier New" w:hAnsi="Courier New" w:hint="default"/>
      </w:rPr>
    </w:lvl>
    <w:lvl w:ilvl="5" w:tplc="98AC94F0">
      <w:start w:val="1"/>
      <w:numFmt w:val="bullet"/>
      <w:lvlText w:val=""/>
      <w:lvlJc w:val="left"/>
      <w:pPr>
        <w:ind w:left="4320" w:hanging="360"/>
      </w:pPr>
      <w:rPr>
        <w:rFonts w:ascii="Wingdings" w:hAnsi="Wingdings" w:hint="default"/>
      </w:rPr>
    </w:lvl>
    <w:lvl w:ilvl="6" w:tplc="597ED204">
      <w:start w:val="1"/>
      <w:numFmt w:val="bullet"/>
      <w:lvlText w:val=""/>
      <w:lvlJc w:val="left"/>
      <w:pPr>
        <w:ind w:left="5040" w:hanging="360"/>
      </w:pPr>
      <w:rPr>
        <w:rFonts w:ascii="Symbol" w:hAnsi="Symbol" w:hint="default"/>
      </w:rPr>
    </w:lvl>
    <w:lvl w:ilvl="7" w:tplc="83F6F5F0">
      <w:start w:val="1"/>
      <w:numFmt w:val="bullet"/>
      <w:lvlText w:val="o"/>
      <w:lvlJc w:val="left"/>
      <w:pPr>
        <w:ind w:left="5760" w:hanging="360"/>
      </w:pPr>
      <w:rPr>
        <w:rFonts w:ascii="Courier New" w:hAnsi="Courier New" w:hint="default"/>
      </w:rPr>
    </w:lvl>
    <w:lvl w:ilvl="8" w:tplc="79C4DADC">
      <w:start w:val="1"/>
      <w:numFmt w:val="bullet"/>
      <w:lvlText w:val=""/>
      <w:lvlJc w:val="left"/>
      <w:pPr>
        <w:ind w:left="6480" w:hanging="360"/>
      </w:pPr>
      <w:rPr>
        <w:rFonts w:ascii="Wingdings" w:hAnsi="Wingdings" w:hint="default"/>
      </w:rPr>
    </w:lvl>
  </w:abstractNum>
  <w:abstractNum w:abstractNumId="23" w15:restartNumberingAfterBreak="0">
    <w:nsid w:val="544B74F2"/>
    <w:multiLevelType w:val="hybridMultilevel"/>
    <w:tmpl w:val="72FCD2AE"/>
    <w:lvl w:ilvl="0" w:tplc="D5CA2AE2">
      <w:start w:val="1"/>
      <w:numFmt w:val="bullet"/>
      <w:lvlText w:val=""/>
      <w:lvlJc w:val="left"/>
      <w:pPr>
        <w:ind w:left="720" w:hanging="360"/>
      </w:pPr>
      <w:rPr>
        <w:rFonts w:ascii="Symbol" w:hAnsi="Symbol" w:hint="default"/>
      </w:rPr>
    </w:lvl>
    <w:lvl w:ilvl="1" w:tplc="8E340954">
      <w:start w:val="1"/>
      <w:numFmt w:val="bullet"/>
      <w:lvlText w:val="o"/>
      <w:lvlJc w:val="left"/>
      <w:pPr>
        <w:ind w:left="1440" w:hanging="360"/>
      </w:pPr>
      <w:rPr>
        <w:rFonts w:ascii="Courier New" w:hAnsi="Courier New" w:hint="default"/>
      </w:rPr>
    </w:lvl>
    <w:lvl w:ilvl="2" w:tplc="19C84C68">
      <w:start w:val="1"/>
      <w:numFmt w:val="bullet"/>
      <w:lvlText w:val=""/>
      <w:lvlJc w:val="left"/>
      <w:pPr>
        <w:ind w:left="2160" w:hanging="360"/>
      </w:pPr>
      <w:rPr>
        <w:rFonts w:ascii="Wingdings" w:hAnsi="Wingdings" w:hint="default"/>
      </w:rPr>
    </w:lvl>
    <w:lvl w:ilvl="3" w:tplc="8E7A831A">
      <w:start w:val="1"/>
      <w:numFmt w:val="bullet"/>
      <w:lvlText w:val=""/>
      <w:lvlJc w:val="left"/>
      <w:pPr>
        <w:ind w:left="2880" w:hanging="360"/>
      </w:pPr>
      <w:rPr>
        <w:rFonts w:ascii="Symbol" w:hAnsi="Symbol" w:hint="default"/>
      </w:rPr>
    </w:lvl>
    <w:lvl w:ilvl="4" w:tplc="0F14CD3C">
      <w:start w:val="1"/>
      <w:numFmt w:val="bullet"/>
      <w:lvlText w:val="o"/>
      <w:lvlJc w:val="left"/>
      <w:pPr>
        <w:ind w:left="3600" w:hanging="360"/>
      </w:pPr>
      <w:rPr>
        <w:rFonts w:ascii="Courier New" w:hAnsi="Courier New" w:hint="default"/>
      </w:rPr>
    </w:lvl>
    <w:lvl w:ilvl="5" w:tplc="14148850">
      <w:start w:val="1"/>
      <w:numFmt w:val="bullet"/>
      <w:lvlText w:val=""/>
      <w:lvlJc w:val="left"/>
      <w:pPr>
        <w:ind w:left="4320" w:hanging="360"/>
      </w:pPr>
      <w:rPr>
        <w:rFonts w:ascii="Wingdings" w:hAnsi="Wingdings" w:hint="default"/>
      </w:rPr>
    </w:lvl>
    <w:lvl w:ilvl="6" w:tplc="EC3436A4">
      <w:start w:val="1"/>
      <w:numFmt w:val="bullet"/>
      <w:lvlText w:val=""/>
      <w:lvlJc w:val="left"/>
      <w:pPr>
        <w:ind w:left="5040" w:hanging="360"/>
      </w:pPr>
      <w:rPr>
        <w:rFonts w:ascii="Symbol" w:hAnsi="Symbol" w:hint="default"/>
      </w:rPr>
    </w:lvl>
    <w:lvl w:ilvl="7" w:tplc="AAF288DA">
      <w:start w:val="1"/>
      <w:numFmt w:val="bullet"/>
      <w:lvlText w:val="o"/>
      <w:lvlJc w:val="left"/>
      <w:pPr>
        <w:ind w:left="5760" w:hanging="360"/>
      </w:pPr>
      <w:rPr>
        <w:rFonts w:ascii="Courier New" w:hAnsi="Courier New" w:hint="default"/>
      </w:rPr>
    </w:lvl>
    <w:lvl w:ilvl="8" w:tplc="749E357A">
      <w:start w:val="1"/>
      <w:numFmt w:val="bullet"/>
      <w:lvlText w:val=""/>
      <w:lvlJc w:val="left"/>
      <w:pPr>
        <w:ind w:left="6480" w:hanging="360"/>
      </w:pPr>
      <w:rPr>
        <w:rFonts w:ascii="Wingdings" w:hAnsi="Wingdings" w:hint="default"/>
      </w:rPr>
    </w:lvl>
  </w:abstractNum>
  <w:abstractNum w:abstractNumId="24" w15:restartNumberingAfterBreak="0">
    <w:nsid w:val="5F63359D"/>
    <w:multiLevelType w:val="multilevel"/>
    <w:tmpl w:val="F4C49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1AA7FE1"/>
    <w:multiLevelType w:val="hybridMultilevel"/>
    <w:tmpl w:val="BBF67E1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4252265"/>
    <w:multiLevelType w:val="hybridMultilevel"/>
    <w:tmpl w:val="9AD8DB60"/>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7544725"/>
    <w:multiLevelType w:val="hybridMultilevel"/>
    <w:tmpl w:val="30F80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8C400B6"/>
    <w:multiLevelType w:val="multilevel"/>
    <w:tmpl w:val="F4C49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A3B3AAD"/>
    <w:multiLevelType w:val="hybridMultilevel"/>
    <w:tmpl w:val="83445204"/>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0" w15:restartNumberingAfterBreak="0">
    <w:nsid w:val="6C762FBB"/>
    <w:multiLevelType w:val="hybridMultilevel"/>
    <w:tmpl w:val="91D047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FDB7FD7"/>
    <w:multiLevelType w:val="hybridMultilevel"/>
    <w:tmpl w:val="5A48F354"/>
    <w:lvl w:ilvl="0" w:tplc="0CB017D4">
      <w:start w:val="1"/>
      <w:numFmt w:val="bullet"/>
      <w:lvlText w:val=""/>
      <w:lvlJc w:val="left"/>
      <w:pPr>
        <w:tabs>
          <w:tab w:val="num" w:pos="720"/>
        </w:tabs>
        <w:ind w:left="720" w:hanging="360"/>
      </w:pPr>
      <w:rPr>
        <w:rFonts w:ascii="Symbol" w:hAnsi="Symbol" w:hint="default"/>
        <w:sz w:val="20"/>
      </w:rPr>
    </w:lvl>
    <w:lvl w:ilvl="1" w:tplc="83388E2E" w:tentative="1">
      <w:start w:val="1"/>
      <w:numFmt w:val="bullet"/>
      <w:lvlText w:val="o"/>
      <w:lvlJc w:val="left"/>
      <w:pPr>
        <w:tabs>
          <w:tab w:val="num" w:pos="1440"/>
        </w:tabs>
        <w:ind w:left="1440" w:hanging="360"/>
      </w:pPr>
      <w:rPr>
        <w:rFonts w:ascii="Courier New" w:hAnsi="Courier New" w:hint="default"/>
        <w:sz w:val="20"/>
      </w:rPr>
    </w:lvl>
    <w:lvl w:ilvl="2" w:tplc="0F3AA118" w:tentative="1">
      <w:start w:val="1"/>
      <w:numFmt w:val="bullet"/>
      <w:lvlText w:val=""/>
      <w:lvlJc w:val="left"/>
      <w:pPr>
        <w:tabs>
          <w:tab w:val="num" w:pos="2160"/>
        </w:tabs>
        <w:ind w:left="2160" w:hanging="360"/>
      </w:pPr>
      <w:rPr>
        <w:rFonts w:ascii="Wingdings" w:hAnsi="Wingdings" w:hint="default"/>
        <w:sz w:val="20"/>
      </w:rPr>
    </w:lvl>
    <w:lvl w:ilvl="3" w:tplc="97B0C32C" w:tentative="1">
      <w:start w:val="1"/>
      <w:numFmt w:val="bullet"/>
      <w:lvlText w:val=""/>
      <w:lvlJc w:val="left"/>
      <w:pPr>
        <w:tabs>
          <w:tab w:val="num" w:pos="2880"/>
        </w:tabs>
        <w:ind w:left="2880" w:hanging="360"/>
      </w:pPr>
      <w:rPr>
        <w:rFonts w:ascii="Wingdings" w:hAnsi="Wingdings" w:hint="default"/>
        <w:sz w:val="20"/>
      </w:rPr>
    </w:lvl>
    <w:lvl w:ilvl="4" w:tplc="F1C6BBA8" w:tentative="1">
      <w:start w:val="1"/>
      <w:numFmt w:val="bullet"/>
      <w:lvlText w:val=""/>
      <w:lvlJc w:val="left"/>
      <w:pPr>
        <w:tabs>
          <w:tab w:val="num" w:pos="3600"/>
        </w:tabs>
        <w:ind w:left="3600" w:hanging="360"/>
      </w:pPr>
      <w:rPr>
        <w:rFonts w:ascii="Wingdings" w:hAnsi="Wingdings" w:hint="default"/>
        <w:sz w:val="20"/>
      </w:rPr>
    </w:lvl>
    <w:lvl w:ilvl="5" w:tplc="D040CDA8" w:tentative="1">
      <w:start w:val="1"/>
      <w:numFmt w:val="bullet"/>
      <w:lvlText w:val=""/>
      <w:lvlJc w:val="left"/>
      <w:pPr>
        <w:tabs>
          <w:tab w:val="num" w:pos="4320"/>
        </w:tabs>
        <w:ind w:left="4320" w:hanging="360"/>
      </w:pPr>
      <w:rPr>
        <w:rFonts w:ascii="Wingdings" w:hAnsi="Wingdings" w:hint="default"/>
        <w:sz w:val="20"/>
      </w:rPr>
    </w:lvl>
    <w:lvl w:ilvl="6" w:tplc="30105244" w:tentative="1">
      <w:start w:val="1"/>
      <w:numFmt w:val="bullet"/>
      <w:lvlText w:val=""/>
      <w:lvlJc w:val="left"/>
      <w:pPr>
        <w:tabs>
          <w:tab w:val="num" w:pos="5040"/>
        </w:tabs>
        <w:ind w:left="5040" w:hanging="360"/>
      </w:pPr>
      <w:rPr>
        <w:rFonts w:ascii="Wingdings" w:hAnsi="Wingdings" w:hint="default"/>
        <w:sz w:val="20"/>
      </w:rPr>
    </w:lvl>
    <w:lvl w:ilvl="7" w:tplc="89FC1666" w:tentative="1">
      <w:start w:val="1"/>
      <w:numFmt w:val="bullet"/>
      <w:lvlText w:val=""/>
      <w:lvlJc w:val="left"/>
      <w:pPr>
        <w:tabs>
          <w:tab w:val="num" w:pos="5760"/>
        </w:tabs>
        <w:ind w:left="5760" w:hanging="360"/>
      </w:pPr>
      <w:rPr>
        <w:rFonts w:ascii="Wingdings" w:hAnsi="Wingdings" w:hint="default"/>
        <w:sz w:val="20"/>
      </w:rPr>
    </w:lvl>
    <w:lvl w:ilvl="8" w:tplc="AF3292A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755F84"/>
    <w:multiLevelType w:val="hybridMultilevel"/>
    <w:tmpl w:val="DEFAC1E0"/>
    <w:lvl w:ilvl="0" w:tplc="040C000B">
      <w:start w:val="1"/>
      <w:numFmt w:val="bullet"/>
      <w:lvlText w:val=""/>
      <w:lvlJc w:val="left"/>
      <w:pPr>
        <w:ind w:left="1500" w:hanging="360"/>
      </w:pPr>
      <w:rPr>
        <w:rFonts w:ascii="Wingdings" w:hAnsi="Wingdings"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33" w15:restartNumberingAfterBreak="0">
    <w:nsid w:val="732D4FBE"/>
    <w:multiLevelType w:val="hybridMultilevel"/>
    <w:tmpl w:val="3964FA02"/>
    <w:lvl w:ilvl="0" w:tplc="0BFE4DEE">
      <w:start w:val="1"/>
      <w:numFmt w:val="upperLetter"/>
      <w:lvlText w:val="%1."/>
      <w:lvlJc w:val="left"/>
      <w:pPr>
        <w:ind w:left="1164" w:hanging="360"/>
      </w:pPr>
      <w:rPr>
        <w:rFonts w:hint="default"/>
      </w:rPr>
    </w:lvl>
    <w:lvl w:ilvl="1" w:tplc="040C0019" w:tentative="1">
      <w:start w:val="1"/>
      <w:numFmt w:val="lowerLetter"/>
      <w:lvlText w:val="%2."/>
      <w:lvlJc w:val="left"/>
      <w:pPr>
        <w:ind w:left="1884" w:hanging="360"/>
      </w:pPr>
    </w:lvl>
    <w:lvl w:ilvl="2" w:tplc="040C001B" w:tentative="1">
      <w:start w:val="1"/>
      <w:numFmt w:val="lowerRoman"/>
      <w:lvlText w:val="%3."/>
      <w:lvlJc w:val="right"/>
      <w:pPr>
        <w:ind w:left="2604" w:hanging="180"/>
      </w:pPr>
    </w:lvl>
    <w:lvl w:ilvl="3" w:tplc="040C000F" w:tentative="1">
      <w:start w:val="1"/>
      <w:numFmt w:val="decimal"/>
      <w:lvlText w:val="%4."/>
      <w:lvlJc w:val="left"/>
      <w:pPr>
        <w:ind w:left="3324" w:hanging="360"/>
      </w:pPr>
    </w:lvl>
    <w:lvl w:ilvl="4" w:tplc="040C0019" w:tentative="1">
      <w:start w:val="1"/>
      <w:numFmt w:val="lowerLetter"/>
      <w:lvlText w:val="%5."/>
      <w:lvlJc w:val="left"/>
      <w:pPr>
        <w:ind w:left="4044" w:hanging="360"/>
      </w:pPr>
    </w:lvl>
    <w:lvl w:ilvl="5" w:tplc="040C001B" w:tentative="1">
      <w:start w:val="1"/>
      <w:numFmt w:val="lowerRoman"/>
      <w:lvlText w:val="%6."/>
      <w:lvlJc w:val="right"/>
      <w:pPr>
        <w:ind w:left="4764" w:hanging="180"/>
      </w:pPr>
    </w:lvl>
    <w:lvl w:ilvl="6" w:tplc="040C000F" w:tentative="1">
      <w:start w:val="1"/>
      <w:numFmt w:val="decimal"/>
      <w:lvlText w:val="%7."/>
      <w:lvlJc w:val="left"/>
      <w:pPr>
        <w:ind w:left="5484" w:hanging="360"/>
      </w:pPr>
    </w:lvl>
    <w:lvl w:ilvl="7" w:tplc="040C0019" w:tentative="1">
      <w:start w:val="1"/>
      <w:numFmt w:val="lowerLetter"/>
      <w:lvlText w:val="%8."/>
      <w:lvlJc w:val="left"/>
      <w:pPr>
        <w:ind w:left="6204" w:hanging="360"/>
      </w:pPr>
    </w:lvl>
    <w:lvl w:ilvl="8" w:tplc="040C001B" w:tentative="1">
      <w:start w:val="1"/>
      <w:numFmt w:val="lowerRoman"/>
      <w:lvlText w:val="%9."/>
      <w:lvlJc w:val="right"/>
      <w:pPr>
        <w:ind w:left="6924" w:hanging="180"/>
      </w:pPr>
    </w:lvl>
  </w:abstractNum>
  <w:abstractNum w:abstractNumId="34" w15:restartNumberingAfterBreak="0">
    <w:nsid w:val="73A0CA82"/>
    <w:multiLevelType w:val="hybridMultilevel"/>
    <w:tmpl w:val="1916BCAC"/>
    <w:lvl w:ilvl="0" w:tplc="823A5CE8">
      <w:start w:val="1"/>
      <w:numFmt w:val="bullet"/>
      <w:lvlText w:val=""/>
      <w:lvlJc w:val="left"/>
      <w:pPr>
        <w:ind w:left="720" w:hanging="360"/>
      </w:pPr>
      <w:rPr>
        <w:rFonts w:ascii="Symbol" w:hAnsi="Symbol" w:hint="default"/>
      </w:rPr>
    </w:lvl>
    <w:lvl w:ilvl="1" w:tplc="B324FC62">
      <w:start w:val="1"/>
      <w:numFmt w:val="bullet"/>
      <w:lvlText w:val="o"/>
      <w:lvlJc w:val="left"/>
      <w:pPr>
        <w:ind w:left="1440" w:hanging="360"/>
      </w:pPr>
      <w:rPr>
        <w:rFonts w:ascii="Courier New" w:hAnsi="Courier New" w:hint="default"/>
      </w:rPr>
    </w:lvl>
    <w:lvl w:ilvl="2" w:tplc="E8F6D54C">
      <w:start w:val="1"/>
      <w:numFmt w:val="bullet"/>
      <w:lvlText w:val=""/>
      <w:lvlJc w:val="left"/>
      <w:pPr>
        <w:ind w:left="2160" w:hanging="360"/>
      </w:pPr>
      <w:rPr>
        <w:rFonts w:ascii="Wingdings" w:hAnsi="Wingdings" w:hint="default"/>
      </w:rPr>
    </w:lvl>
    <w:lvl w:ilvl="3" w:tplc="552E4164">
      <w:start w:val="1"/>
      <w:numFmt w:val="bullet"/>
      <w:lvlText w:val=""/>
      <w:lvlJc w:val="left"/>
      <w:pPr>
        <w:ind w:left="2880" w:hanging="360"/>
      </w:pPr>
      <w:rPr>
        <w:rFonts w:ascii="Symbol" w:hAnsi="Symbol" w:hint="default"/>
      </w:rPr>
    </w:lvl>
    <w:lvl w:ilvl="4" w:tplc="1DD271B2">
      <w:start w:val="1"/>
      <w:numFmt w:val="bullet"/>
      <w:lvlText w:val="o"/>
      <w:lvlJc w:val="left"/>
      <w:pPr>
        <w:ind w:left="3600" w:hanging="360"/>
      </w:pPr>
      <w:rPr>
        <w:rFonts w:ascii="Courier New" w:hAnsi="Courier New" w:hint="default"/>
      </w:rPr>
    </w:lvl>
    <w:lvl w:ilvl="5" w:tplc="5C42A826">
      <w:start w:val="1"/>
      <w:numFmt w:val="bullet"/>
      <w:lvlText w:val=""/>
      <w:lvlJc w:val="left"/>
      <w:pPr>
        <w:ind w:left="4320" w:hanging="360"/>
      </w:pPr>
      <w:rPr>
        <w:rFonts w:ascii="Wingdings" w:hAnsi="Wingdings" w:hint="default"/>
      </w:rPr>
    </w:lvl>
    <w:lvl w:ilvl="6" w:tplc="5F18ABA6">
      <w:start w:val="1"/>
      <w:numFmt w:val="bullet"/>
      <w:lvlText w:val=""/>
      <w:lvlJc w:val="left"/>
      <w:pPr>
        <w:ind w:left="5040" w:hanging="360"/>
      </w:pPr>
      <w:rPr>
        <w:rFonts w:ascii="Symbol" w:hAnsi="Symbol" w:hint="default"/>
      </w:rPr>
    </w:lvl>
    <w:lvl w:ilvl="7" w:tplc="A6B052EA">
      <w:start w:val="1"/>
      <w:numFmt w:val="bullet"/>
      <w:lvlText w:val="o"/>
      <w:lvlJc w:val="left"/>
      <w:pPr>
        <w:ind w:left="5760" w:hanging="360"/>
      </w:pPr>
      <w:rPr>
        <w:rFonts w:ascii="Courier New" w:hAnsi="Courier New" w:hint="default"/>
      </w:rPr>
    </w:lvl>
    <w:lvl w:ilvl="8" w:tplc="6C22CCC8">
      <w:start w:val="1"/>
      <w:numFmt w:val="bullet"/>
      <w:lvlText w:val=""/>
      <w:lvlJc w:val="left"/>
      <w:pPr>
        <w:ind w:left="6480" w:hanging="360"/>
      </w:pPr>
      <w:rPr>
        <w:rFonts w:ascii="Wingdings" w:hAnsi="Wingdings" w:hint="default"/>
      </w:rPr>
    </w:lvl>
  </w:abstractNum>
  <w:abstractNum w:abstractNumId="35" w15:restartNumberingAfterBreak="0">
    <w:nsid w:val="76556E20"/>
    <w:multiLevelType w:val="hybridMultilevel"/>
    <w:tmpl w:val="32148416"/>
    <w:lvl w:ilvl="0" w:tplc="BF2C9D32">
      <w:start w:val="1"/>
      <w:numFmt w:val="bullet"/>
      <w:lvlText w:val=""/>
      <w:lvlJc w:val="left"/>
      <w:pPr>
        <w:tabs>
          <w:tab w:val="num" w:pos="720"/>
        </w:tabs>
        <w:ind w:left="720" w:hanging="360"/>
      </w:pPr>
      <w:rPr>
        <w:rFonts w:ascii="Symbol" w:hAnsi="Symbol" w:hint="default"/>
        <w:sz w:val="20"/>
      </w:rPr>
    </w:lvl>
    <w:lvl w:ilvl="1" w:tplc="359C0474" w:tentative="1">
      <w:start w:val="1"/>
      <w:numFmt w:val="bullet"/>
      <w:lvlText w:val="o"/>
      <w:lvlJc w:val="left"/>
      <w:pPr>
        <w:tabs>
          <w:tab w:val="num" w:pos="1440"/>
        </w:tabs>
        <w:ind w:left="1440" w:hanging="360"/>
      </w:pPr>
      <w:rPr>
        <w:rFonts w:ascii="Courier New" w:hAnsi="Courier New" w:hint="default"/>
        <w:sz w:val="20"/>
      </w:rPr>
    </w:lvl>
    <w:lvl w:ilvl="2" w:tplc="5906A48E" w:tentative="1">
      <w:start w:val="1"/>
      <w:numFmt w:val="bullet"/>
      <w:lvlText w:val=""/>
      <w:lvlJc w:val="left"/>
      <w:pPr>
        <w:tabs>
          <w:tab w:val="num" w:pos="2160"/>
        </w:tabs>
        <w:ind w:left="2160" w:hanging="360"/>
      </w:pPr>
      <w:rPr>
        <w:rFonts w:ascii="Wingdings" w:hAnsi="Wingdings" w:hint="default"/>
        <w:sz w:val="20"/>
      </w:rPr>
    </w:lvl>
    <w:lvl w:ilvl="3" w:tplc="4B6866B6" w:tentative="1">
      <w:start w:val="1"/>
      <w:numFmt w:val="bullet"/>
      <w:lvlText w:val=""/>
      <w:lvlJc w:val="left"/>
      <w:pPr>
        <w:tabs>
          <w:tab w:val="num" w:pos="2880"/>
        </w:tabs>
        <w:ind w:left="2880" w:hanging="360"/>
      </w:pPr>
      <w:rPr>
        <w:rFonts w:ascii="Wingdings" w:hAnsi="Wingdings" w:hint="default"/>
        <w:sz w:val="20"/>
      </w:rPr>
    </w:lvl>
    <w:lvl w:ilvl="4" w:tplc="BB98618C" w:tentative="1">
      <w:start w:val="1"/>
      <w:numFmt w:val="bullet"/>
      <w:lvlText w:val=""/>
      <w:lvlJc w:val="left"/>
      <w:pPr>
        <w:tabs>
          <w:tab w:val="num" w:pos="3600"/>
        </w:tabs>
        <w:ind w:left="3600" w:hanging="360"/>
      </w:pPr>
      <w:rPr>
        <w:rFonts w:ascii="Wingdings" w:hAnsi="Wingdings" w:hint="default"/>
        <w:sz w:val="20"/>
      </w:rPr>
    </w:lvl>
    <w:lvl w:ilvl="5" w:tplc="C8E45FD0" w:tentative="1">
      <w:start w:val="1"/>
      <w:numFmt w:val="bullet"/>
      <w:lvlText w:val=""/>
      <w:lvlJc w:val="left"/>
      <w:pPr>
        <w:tabs>
          <w:tab w:val="num" w:pos="4320"/>
        </w:tabs>
        <w:ind w:left="4320" w:hanging="360"/>
      </w:pPr>
      <w:rPr>
        <w:rFonts w:ascii="Wingdings" w:hAnsi="Wingdings" w:hint="default"/>
        <w:sz w:val="20"/>
      </w:rPr>
    </w:lvl>
    <w:lvl w:ilvl="6" w:tplc="35208688" w:tentative="1">
      <w:start w:val="1"/>
      <w:numFmt w:val="bullet"/>
      <w:lvlText w:val=""/>
      <w:lvlJc w:val="left"/>
      <w:pPr>
        <w:tabs>
          <w:tab w:val="num" w:pos="5040"/>
        </w:tabs>
        <w:ind w:left="5040" w:hanging="360"/>
      </w:pPr>
      <w:rPr>
        <w:rFonts w:ascii="Wingdings" w:hAnsi="Wingdings" w:hint="default"/>
        <w:sz w:val="20"/>
      </w:rPr>
    </w:lvl>
    <w:lvl w:ilvl="7" w:tplc="96F4B738" w:tentative="1">
      <w:start w:val="1"/>
      <w:numFmt w:val="bullet"/>
      <w:lvlText w:val=""/>
      <w:lvlJc w:val="left"/>
      <w:pPr>
        <w:tabs>
          <w:tab w:val="num" w:pos="5760"/>
        </w:tabs>
        <w:ind w:left="5760" w:hanging="360"/>
      </w:pPr>
      <w:rPr>
        <w:rFonts w:ascii="Wingdings" w:hAnsi="Wingdings" w:hint="default"/>
        <w:sz w:val="20"/>
      </w:rPr>
    </w:lvl>
    <w:lvl w:ilvl="8" w:tplc="782220A2"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C1CA31"/>
    <w:multiLevelType w:val="hybridMultilevel"/>
    <w:tmpl w:val="A9F0FBAC"/>
    <w:lvl w:ilvl="0" w:tplc="91F4A27A">
      <w:start w:val="1"/>
      <w:numFmt w:val="bullet"/>
      <w:lvlText w:val="-"/>
      <w:lvlJc w:val="left"/>
      <w:pPr>
        <w:ind w:left="720" w:hanging="360"/>
      </w:pPr>
      <w:rPr>
        <w:rFonts w:ascii="Aptos" w:hAnsi="Aptos" w:hint="default"/>
      </w:rPr>
    </w:lvl>
    <w:lvl w:ilvl="1" w:tplc="8FA42D32">
      <w:start w:val="1"/>
      <w:numFmt w:val="bullet"/>
      <w:lvlText w:val="o"/>
      <w:lvlJc w:val="left"/>
      <w:pPr>
        <w:ind w:left="1440" w:hanging="360"/>
      </w:pPr>
      <w:rPr>
        <w:rFonts w:ascii="Courier New" w:hAnsi="Courier New" w:hint="default"/>
      </w:rPr>
    </w:lvl>
    <w:lvl w:ilvl="2" w:tplc="29CAA856">
      <w:start w:val="1"/>
      <w:numFmt w:val="bullet"/>
      <w:lvlText w:val=""/>
      <w:lvlJc w:val="left"/>
      <w:pPr>
        <w:ind w:left="2160" w:hanging="360"/>
      </w:pPr>
      <w:rPr>
        <w:rFonts w:ascii="Wingdings" w:hAnsi="Wingdings" w:hint="default"/>
      </w:rPr>
    </w:lvl>
    <w:lvl w:ilvl="3" w:tplc="5BD8E250">
      <w:start w:val="1"/>
      <w:numFmt w:val="bullet"/>
      <w:lvlText w:val=""/>
      <w:lvlJc w:val="left"/>
      <w:pPr>
        <w:ind w:left="2880" w:hanging="360"/>
      </w:pPr>
      <w:rPr>
        <w:rFonts w:ascii="Symbol" w:hAnsi="Symbol" w:hint="default"/>
      </w:rPr>
    </w:lvl>
    <w:lvl w:ilvl="4" w:tplc="9F82EA9E">
      <w:start w:val="1"/>
      <w:numFmt w:val="bullet"/>
      <w:lvlText w:val="o"/>
      <w:lvlJc w:val="left"/>
      <w:pPr>
        <w:ind w:left="3600" w:hanging="360"/>
      </w:pPr>
      <w:rPr>
        <w:rFonts w:ascii="Courier New" w:hAnsi="Courier New" w:hint="default"/>
      </w:rPr>
    </w:lvl>
    <w:lvl w:ilvl="5" w:tplc="725CC1AA">
      <w:start w:val="1"/>
      <w:numFmt w:val="bullet"/>
      <w:lvlText w:val=""/>
      <w:lvlJc w:val="left"/>
      <w:pPr>
        <w:ind w:left="4320" w:hanging="360"/>
      </w:pPr>
      <w:rPr>
        <w:rFonts w:ascii="Wingdings" w:hAnsi="Wingdings" w:hint="default"/>
      </w:rPr>
    </w:lvl>
    <w:lvl w:ilvl="6" w:tplc="448AD11C">
      <w:start w:val="1"/>
      <w:numFmt w:val="bullet"/>
      <w:lvlText w:val=""/>
      <w:lvlJc w:val="left"/>
      <w:pPr>
        <w:ind w:left="5040" w:hanging="360"/>
      </w:pPr>
      <w:rPr>
        <w:rFonts w:ascii="Symbol" w:hAnsi="Symbol" w:hint="default"/>
      </w:rPr>
    </w:lvl>
    <w:lvl w:ilvl="7" w:tplc="9D16D7EA">
      <w:start w:val="1"/>
      <w:numFmt w:val="bullet"/>
      <w:lvlText w:val="o"/>
      <w:lvlJc w:val="left"/>
      <w:pPr>
        <w:ind w:left="5760" w:hanging="360"/>
      </w:pPr>
      <w:rPr>
        <w:rFonts w:ascii="Courier New" w:hAnsi="Courier New" w:hint="default"/>
      </w:rPr>
    </w:lvl>
    <w:lvl w:ilvl="8" w:tplc="CE54131E">
      <w:start w:val="1"/>
      <w:numFmt w:val="bullet"/>
      <w:lvlText w:val=""/>
      <w:lvlJc w:val="left"/>
      <w:pPr>
        <w:ind w:left="6480" w:hanging="360"/>
      </w:pPr>
      <w:rPr>
        <w:rFonts w:ascii="Wingdings" w:hAnsi="Wingdings" w:hint="default"/>
      </w:rPr>
    </w:lvl>
  </w:abstractNum>
  <w:abstractNum w:abstractNumId="37" w15:restartNumberingAfterBreak="0">
    <w:nsid w:val="7E8F75F4"/>
    <w:multiLevelType w:val="hybridMultilevel"/>
    <w:tmpl w:val="495241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22262469">
    <w:abstractNumId w:val="5"/>
  </w:num>
  <w:num w:numId="2" w16cid:durableId="771972655">
    <w:abstractNumId w:val="4"/>
  </w:num>
  <w:num w:numId="3" w16cid:durableId="1931354722">
    <w:abstractNumId w:val="1"/>
  </w:num>
  <w:num w:numId="4" w16cid:durableId="283510491">
    <w:abstractNumId w:val="0"/>
  </w:num>
  <w:num w:numId="5" w16cid:durableId="603852589">
    <w:abstractNumId w:val="14"/>
  </w:num>
  <w:num w:numId="6" w16cid:durableId="1817185776">
    <w:abstractNumId w:val="25"/>
  </w:num>
  <w:num w:numId="7" w16cid:durableId="882327872">
    <w:abstractNumId w:val="37"/>
  </w:num>
  <w:num w:numId="8" w16cid:durableId="578946148">
    <w:abstractNumId w:val="12"/>
  </w:num>
  <w:num w:numId="9" w16cid:durableId="941958649">
    <w:abstractNumId w:val="33"/>
  </w:num>
  <w:num w:numId="10" w16cid:durableId="969477462">
    <w:abstractNumId w:val="26"/>
  </w:num>
  <w:num w:numId="11" w16cid:durableId="90980393">
    <w:abstractNumId w:val="3"/>
  </w:num>
  <w:num w:numId="12" w16cid:durableId="1141113759">
    <w:abstractNumId w:val="11"/>
  </w:num>
  <w:num w:numId="13" w16cid:durableId="1771974714">
    <w:abstractNumId w:val="19"/>
  </w:num>
  <w:num w:numId="14" w16cid:durableId="452554158">
    <w:abstractNumId w:val="8"/>
  </w:num>
  <w:num w:numId="15" w16cid:durableId="508298463">
    <w:abstractNumId w:val="6"/>
  </w:num>
  <w:num w:numId="16" w16cid:durableId="831872840">
    <w:abstractNumId w:val="9"/>
  </w:num>
  <w:num w:numId="17" w16cid:durableId="662512356">
    <w:abstractNumId w:val="15"/>
  </w:num>
  <w:num w:numId="18" w16cid:durableId="738871061">
    <w:abstractNumId w:val="29"/>
  </w:num>
  <w:num w:numId="19" w16cid:durableId="250744401">
    <w:abstractNumId w:val="32"/>
  </w:num>
  <w:num w:numId="20" w16cid:durableId="1178277505">
    <w:abstractNumId w:val="2"/>
  </w:num>
  <w:num w:numId="21" w16cid:durableId="2003120859">
    <w:abstractNumId w:val="17"/>
  </w:num>
  <w:num w:numId="22" w16cid:durableId="1856461258">
    <w:abstractNumId w:val="16"/>
  </w:num>
  <w:num w:numId="23" w16cid:durableId="281809126">
    <w:abstractNumId w:val="30"/>
  </w:num>
  <w:num w:numId="24" w16cid:durableId="343094115">
    <w:abstractNumId w:val="10"/>
  </w:num>
  <w:num w:numId="25" w16cid:durableId="166942641">
    <w:abstractNumId w:val="34"/>
  </w:num>
  <w:num w:numId="26" w16cid:durableId="16349920">
    <w:abstractNumId w:val="35"/>
  </w:num>
  <w:num w:numId="27" w16cid:durableId="713311286">
    <w:abstractNumId w:val="31"/>
  </w:num>
  <w:num w:numId="28" w16cid:durableId="1818379982">
    <w:abstractNumId w:val="21"/>
  </w:num>
  <w:num w:numId="29" w16cid:durableId="265161033">
    <w:abstractNumId w:val="24"/>
  </w:num>
  <w:num w:numId="30" w16cid:durableId="1619216427">
    <w:abstractNumId w:val="28"/>
  </w:num>
  <w:num w:numId="31" w16cid:durableId="759106355">
    <w:abstractNumId w:val="18"/>
  </w:num>
  <w:num w:numId="32" w16cid:durableId="652490805">
    <w:abstractNumId w:val="13"/>
  </w:num>
  <w:num w:numId="33" w16cid:durableId="2045253586">
    <w:abstractNumId w:val="23"/>
  </w:num>
  <w:num w:numId="34" w16cid:durableId="1655185695">
    <w:abstractNumId w:val="27"/>
  </w:num>
  <w:num w:numId="35" w16cid:durableId="1761292260">
    <w:abstractNumId w:val="36"/>
  </w:num>
  <w:num w:numId="36" w16cid:durableId="2124685462">
    <w:abstractNumId w:val="22"/>
  </w:num>
  <w:num w:numId="37" w16cid:durableId="888758121">
    <w:abstractNumId w:val="7"/>
  </w:num>
  <w:num w:numId="38" w16cid:durableId="8876996">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D56"/>
    <w:rsid w:val="00000CAE"/>
    <w:rsid w:val="000048DE"/>
    <w:rsid w:val="00012A21"/>
    <w:rsid w:val="00013360"/>
    <w:rsid w:val="000147C6"/>
    <w:rsid w:val="00017B2F"/>
    <w:rsid w:val="00024664"/>
    <w:rsid w:val="0002535B"/>
    <w:rsid w:val="000254BC"/>
    <w:rsid w:val="00030105"/>
    <w:rsid w:val="000301DD"/>
    <w:rsid w:val="0003065A"/>
    <w:rsid w:val="00030B6B"/>
    <w:rsid w:val="00031C83"/>
    <w:rsid w:val="00033FC8"/>
    <w:rsid w:val="000343AD"/>
    <w:rsid w:val="00034903"/>
    <w:rsid w:val="000364FC"/>
    <w:rsid w:val="00036EC5"/>
    <w:rsid w:val="00040850"/>
    <w:rsid w:val="00042F69"/>
    <w:rsid w:val="000510E1"/>
    <w:rsid w:val="00052C6D"/>
    <w:rsid w:val="00052EDD"/>
    <w:rsid w:val="000616AD"/>
    <w:rsid w:val="00064EEA"/>
    <w:rsid w:val="000716E8"/>
    <w:rsid w:val="000718CE"/>
    <w:rsid w:val="000777B4"/>
    <w:rsid w:val="000777EF"/>
    <w:rsid w:val="00077BCE"/>
    <w:rsid w:val="000835D5"/>
    <w:rsid w:val="00083BF4"/>
    <w:rsid w:val="00084315"/>
    <w:rsid w:val="00084A39"/>
    <w:rsid w:val="00084EE5"/>
    <w:rsid w:val="0008581F"/>
    <w:rsid w:val="0008598C"/>
    <w:rsid w:val="00085B0E"/>
    <w:rsid w:val="000863B1"/>
    <w:rsid w:val="00087287"/>
    <w:rsid w:val="00096A6B"/>
    <w:rsid w:val="00096AB3"/>
    <w:rsid w:val="00097EEA"/>
    <w:rsid w:val="000A2C09"/>
    <w:rsid w:val="000A455E"/>
    <w:rsid w:val="000A4964"/>
    <w:rsid w:val="000A796D"/>
    <w:rsid w:val="000B0D9F"/>
    <w:rsid w:val="000B1E39"/>
    <w:rsid w:val="000B46A4"/>
    <w:rsid w:val="000B7D98"/>
    <w:rsid w:val="000C25F4"/>
    <w:rsid w:val="000C2B80"/>
    <w:rsid w:val="000C710D"/>
    <w:rsid w:val="000C7D6A"/>
    <w:rsid w:val="000D1136"/>
    <w:rsid w:val="000D1643"/>
    <w:rsid w:val="000D3565"/>
    <w:rsid w:val="000D70EF"/>
    <w:rsid w:val="000E0831"/>
    <w:rsid w:val="000E1465"/>
    <w:rsid w:val="000E25CE"/>
    <w:rsid w:val="000E49A5"/>
    <w:rsid w:val="000E59C5"/>
    <w:rsid w:val="000E5CE3"/>
    <w:rsid w:val="000E6F52"/>
    <w:rsid w:val="000E7A42"/>
    <w:rsid w:val="000E7E6F"/>
    <w:rsid w:val="000F33C1"/>
    <w:rsid w:val="000F6A3F"/>
    <w:rsid w:val="001003CE"/>
    <w:rsid w:val="0010068A"/>
    <w:rsid w:val="00100AFC"/>
    <w:rsid w:val="001013B4"/>
    <w:rsid w:val="001019AD"/>
    <w:rsid w:val="001030D3"/>
    <w:rsid w:val="001035CE"/>
    <w:rsid w:val="001105F1"/>
    <w:rsid w:val="00111C5F"/>
    <w:rsid w:val="00113457"/>
    <w:rsid w:val="00113D09"/>
    <w:rsid w:val="001161E4"/>
    <w:rsid w:val="00116321"/>
    <w:rsid w:val="0012174D"/>
    <w:rsid w:val="00122120"/>
    <w:rsid w:val="001259EB"/>
    <w:rsid w:val="00134F9C"/>
    <w:rsid w:val="00135129"/>
    <w:rsid w:val="001400B9"/>
    <w:rsid w:val="001453A9"/>
    <w:rsid w:val="00145E59"/>
    <w:rsid w:val="001500E3"/>
    <w:rsid w:val="00150BFF"/>
    <w:rsid w:val="001536F6"/>
    <w:rsid w:val="0015371E"/>
    <w:rsid w:val="00153941"/>
    <w:rsid w:val="00155F2A"/>
    <w:rsid w:val="00160D90"/>
    <w:rsid w:val="00161114"/>
    <w:rsid w:val="00163365"/>
    <w:rsid w:val="001643DA"/>
    <w:rsid w:val="00167FC1"/>
    <w:rsid w:val="001742F9"/>
    <w:rsid w:val="00176DEC"/>
    <w:rsid w:val="001802FB"/>
    <w:rsid w:val="00181258"/>
    <w:rsid w:val="001876C5"/>
    <w:rsid w:val="00190009"/>
    <w:rsid w:val="00190035"/>
    <w:rsid w:val="00193D63"/>
    <w:rsid w:val="00195396"/>
    <w:rsid w:val="00195F26"/>
    <w:rsid w:val="001A0585"/>
    <w:rsid w:val="001A1292"/>
    <w:rsid w:val="001A4D5A"/>
    <w:rsid w:val="001A64F4"/>
    <w:rsid w:val="001A66AE"/>
    <w:rsid w:val="001B0026"/>
    <w:rsid w:val="001B3A78"/>
    <w:rsid w:val="001B3BE6"/>
    <w:rsid w:val="001B4DAA"/>
    <w:rsid w:val="001B4E74"/>
    <w:rsid w:val="001B4F10"/>
    <w:rsid w:val="001B503D"/>
    <w:rsid w:val="001B6B50"/>
    <w:rsid w:val="001B731C"/>
    <w:rsid w:val="001C7F29"/>
    <w:rsid w:val="001C7F7B"/>
    <w:rsid w:val="001D34A9"/>
    <w:rsid w:val="001E30C2"/>
    <w:rsid w:val="001E31C9"/>
    <w:rsid w:val="001E6251"/>
    <w:rsid w:val="001E79D2"/>
    <w:rsid w:val="001F07F0"/>
    <w:rsid w:val="001F30F0"/>
    <w:rsid w:val="001F6FBE"/>
    <w:rsid w:val="00200977"/>
    <w:rsid w:val="00201202"/>
    <w:rsid w:val="00207061"/>
    <w:rsid w:val="00223943"/>
    <w:rsid w:val="00224BEE"/>
    <w:rsid w:val="00225AA9"/>
    <w:rsid w:val="00236D49"/>
    <w:rsid w:val="002450C3"/>
    <w:rsid w:val="00246239"/>
    <w:rsid w:val="00246918"/>
    <w:rsid w:val="0024692E"/>
    <w:rsid w:val="002513FB"/>
    <w:rsid w:val="002537EB"/>
    <w:rsid w:val="002554CD"/>
    <w:rsid w:val="00256B05"/>
    <w:rsid w:val="00257433"/>
    <w:rsid w:val="002626AF"/>
    <w:rsid w:val="00263837"/>
    <w:rsid w:val="0026472F"/>
    <w:rsid w:val="00266647"/>
    <w:rsid w:val="002743E8"/>
    <w:rsid w:val="0027462A"/>
    <w:rsid w:val="00274E39"/>
    <w:rsid w:val="002750E7"/>
    <w:rsid w:val="00276C3A"/>
    <w:rsid w:val="00282044"/>
    <w:rsid w:val="0028296F"/>
    <w:rsid w:val="00283C71"/>
    <w:rsid w:val="00285838"/>
    <w:rsid w:val="00287175"/>
    <w:rsid w:val="0028733B"/>
    <w:rsid w:val="00292159"/>
    <w:rsid w:val="002924A7"/>
    <w:rsid w:val="002939AA"/>
    <w:rsid w:val="00293DAD"/>
    <w:rsid w:val="00297AD9"/>
    <w:rsid w:val="002A0A5F"/>
    <w:rsid w:val="002A1BAC"/>
    <w:rsid w:val="002A2C70"/>
    <w:rsid w:val="002A53C0"/>
    <w:rsid w:val="002A6A94"/>
    <w:rsid w:val="002A70E0"/>
    <w:rsid w:val="002B112F"/>
    <w:rsid w:val="002B546C"/>
    <w:rsid w:val="002B5CE4"/>
    <w:rsid w:val="002B674F"/>
    <w:rsid w:val="002B6766"/>
    <w:rsid w:val="002C37D9"/>
    <w:rsid w:val="002C77EA"/>
    <w:rsid w:val="002C7B86"/>
    <w:rsid w:val="002D0531"/>
    <w:rsid w:val="002D10F5"/>
    <w:rsid w:val="002D6255"/>
    <w:rsid w:val="002D6D8F"/>
    <w:rsid w:val="002D76D8"/>
    <w:rsid w:val="002E01CA"/>
    <w:rsid w:val="002E1C99"/>
    <w:rsid w:val="002E76BA"/>
    <w:rsid w:val="00301337"/>
    <w:rsid w:val="00301EA3"/>
    <w:rsid w:val="0030301D"/>
    <w:rsid w:val="00306F42"/>
    <w:rsid w:val="00307DB5"/>
    <w:rsid w:val="00310C56"/>
    <w:rsid w:val="00313190"/>
    <w:rsid w:val="00314774"/>
    <w:rsid w:val="0031542E"/>
    <w:rsid w:val="00315EE4"/>
    <w:rsid w:val="00320EC2"/>
    <w:rsid w:val="00321A34"/>
    <w:rsid w:val="00322B5B"/>
    <w:rsid w:val="00323279"/>
    <w:rsid w:val="00327234"/>
    <w:rsid w:val="00332572"/>
    <w:rsid w:val="00332691"/>
    <w:rsid w:val="003356F0"/>
    <w:rsid w:val="0033687B"/>
    <w:rsid w:val="003368B8"/>
    <w:rsid w:val="003400A9"/>
    <w:rsid w:val="00340593"/>
    <w:rsid w:val="00340762"/>
    <w:rsid w:val="00351A3A"/>
    <w:rsid w:val="00353370"/>
    <w:rsid w:val="003533C2"/>
    <w:rsid w:val="00360A98"/>
    <w:rsid w:val="0036171B"/>
    <w:rsid w:val="00362198"/>
    <w:rsid w:val="003633C6"/>
    <w:rsid w:val="0036767B"/>
    <w:rsid w:val="0037126A"/>
    <w:rsid w:val="003724DC"/>
    <w:rsid w:val="0037516D"/>
    <w:rsid w:val="00375228"/>
    <w:rsid w:val="00380170"/>
    <w:rsid w:val="00382C7C"/>
    <w:rsid w:val="00383561"/>
    <w:rsid w:val="00384E71"/>
    <w:rsid w:val="00385D71"/>
    <w:rsid w:val="00390E10"/>
    <w:rsid w:val="00391973"/>
    <w:rsid w:val="003970B2"/>
    <w:rsid w:val="003A11F7"/>
    <w:rsid w:val="003A1D05"/>
    <w:rsid w:val="003A5079"/>
    <w:rsid w:val="003A570E"/>
    <w:rsid w:val="003A78CA"/>
    <w:rsid w:val="003A7DD6"/>
    <w:rsid w:val="003B14AF"/>
    <w:rsid w:val="003B4C4D"/>
    <w:rsid w:val="003B543F"/>
    <w:rsid w:val="003B56EF"/>
    <w:rsid w:val="003C180B"/>
    <w:rsid w:val="003C2570"/>
    <w:rsid w:val="003C4C1E"/>
    <w:rsid w:val="003C6117"/>
    <w:rsid w:val="003D1089"/>
    <w:rsid w:val="003D16D6"/>
    <w:rsid w:val="003D2C6D"/>
    <w:rsid w:val="003D4E4C"/>
    <w:rsid w:val="003E0AB1"/>
    <w:rsid w:val="003E0E6D"/>
    <w:rsid w:val="003E1B48"/>
    <w:rsid w:val="003E1F10"/>
    <w:rsid w:val="003E3C94"/>
    <w:rsid w:val="003E69D5"/>
    <w:rsid w:val="003F446D"/>
    <w:rsid w:val="003F4CB8"/>
    <w:rsid w:val="003F6857"/>
    <w:rsid w:val="003F7C93"/>
    <w:rsid w:val="004003DE"/>
    <w:rsid w:val="00401D6B"/>
    <w:rsid w:val="00402B32"/>
    <w:rsid w:val="00411E54"/>
    <w:rsid w:val="00412571"/>
    <w:rsid w:val="004162FF"/>
    <w:rsid w:val="004167F0"/>
    <w:rsid w:val="004217C8"/>
    <w:rsid w:val="00423BC5"/>
    <w:rsid w:val="0042687D"/>
    <w:rsid w:val="0043127D"/>
    <w:rsid w:val="004401D0"/>
    <w:rsid w:val="004426E4"/>
    <w:rsid w:val="004520AC"/>
    <w:rsid w:val="00454743"/>
    <w:rsid w:val="00455A3F"/>
    <w:rsid w:val="00457516"/>
    <w:rsid w:val="004575B5"/>
    <w:rsid w:val="00457C74"/>
    <w:rsid w:val="0046023E"/>
    <w:rsid w:val="004613FB"/>
    <w:rsid w:val="00461515"/>
    <w:rsid w:val="0046431A"/>
    <w:rsid w:val="00464D59"/>
    <w:rsid w:val="0046736E"/>
    <w:rsid w:val="00467D34"/>
    <w:rsid w:val="00471C42"/>
    <w:rsid w:val="0047231D"/>
    <w:rsid w:val="00472D56"/>
    <w:rsid w:val="00474D9D"/>
    <w:rsid w:val="00475283"/>
    <w:rsid w:val="00476ADE"/>
    <w:rsid w:val="00480154"/>
    <w:rsid w:val="004801C7"/>
    <w:rsid w:val="0048039E"/>
    <w:rsid w:val="004838DE"/>
    <w:rsid w:val="00484FBB"/>
    <w:rsid w:val="00487E1F"/>
    <w:rsid w:val="00490E10"/>
    <w:rsid w:val="00491BB5"/>
    <w:rsid w:val="004964F5"/>
    <w:rsid w:val="004A1874"/>
    <w:rsid w:val="004A62AA"/>
    <w:rsid w:val="004A6B1E"/>
    <w:rsid w:val="004A75F7"/>
    <w:rsid w:val="004A7E4E"/>
    <w:rsid w:val="004B05F2"/>
    <w:rsid w:val="004B2EED"/>
    <w:rsid w:val="004B4E06"/>
    <w:rsid w:val="004B70FE"/>
    <w:rsid w:val="004C1A39"/>
    <w:rsid w:val="004C26A1"/>
    <w:rsid w:val="004C3BD6"/>
    <w:rsid w:val="004D46AB"/>
    <w:rsid w:val="004D5958"/>
    <w:rsid w:val="004D642F"/>
    <w:rsid w:val="004D74F0"/>
    <w:rsid w:val="004E710C"/>
    <w:rsid w:val="004E731B"/>
    <w:rsid w:val="004F0F58"/>
    <w:rsid w:val="004F2023"/>
    <w:rsid w:val="004F2DB5"/>
    <w:rsid w:val="004F41A4"/>
    <w:rsid w:val="004F680E"/>
    <w:rsid w:val="00500865"/>
    <w:rsid w:val="00503D5D"/>
    <w:rsid w:val="005041EA"/>
    <w:rsid w:val="00506223"/>
    <w:rsid w:val="005113A5"/>
    <w:rsid w:val="00512DC3"/>
    <w:rsid w:val="00516B2E"/>
    <w:rsid w:val="00520989"/>
    <w:rsid w:val="005253D8"/>
    <w:rsid w:val="00527171"/>
    <w:rsid w:val="005305C2"/>
    <w:rsid w:val="005305F9"/>
    <w:rsid w:val="00534627"/>
    <w:rsid w:val="00534EAF"/>
    <w:rsid w:val="005358C8"/>
    <w:rsid w:val="005379C5"/>
    <w:rsid w:val="00541BED"/>
    <w:rsid w:val="0054231F"/>
    <w:rsid w:val="0054441E"/>
    <w:rsid w:val="00544FB4"/>
    <w:rsid w:val="00545577"/>
    <w:rsid w:val="00545614"/>
    <w:rsid w:val="005514EF"/>
    <w:rsid w:val="00553198"/>
    <w:rsid w:val="00554181"/>
    <w:rsid w:val="005550F1"/>
    <w:rsid w:val="00556F9A"/>
    <w:rsid w:val="005602C8"/>
    <w:rsid w:val="00563A51"/>
    <w:rsid w:val="00563E1C"/>
    <w:rsid w:val="00567D93"/>
    <w:rsid w:val="00570F25"/>
    <w:rsid w:val="00573420"/>
    <w:rsid w:val="00574191"/>
    <w:rsid w:val="005745DC"/>
    <w:rsid w:val="00580375"/>
    <w:rsid w:val="005808C1"/>
    <w:rsid w:val="005871F5"/>
    <w:rsid w:val="00591967"/>
    <w:rsid w:val="005A0F1F"/>
    <w:rsid w:val="005A418A"/>
    <w:rsid w:val="005B1602"/>
    <w:rsid w:val="005B45D9"/>
    <w:rsid w:val="005B619E"/>
    <w:rsid w:val="005C1762"/>
    <w:rsid w:val="005C25D0"/>
    <w:rsid w:val="005C2A44"/>
    <w:rsid w:val="005D1F1A"/>
    <w:rsid w:val="005D4291"/>
    <w:rsid w:val="005D4477"/>
    <w:rsid w:val="005D6DCF"/>
    <w:rsid w:val="005D72D8"/>
    <w:rsid w:val="005E5527"/>
    <w:rsid w:val="005F20A8"/>
    <w:rsid w:val="005F5269"/>
    <w:rsid w:val="005F530E"/>
    <w:rsid w:val="005F5965"/>
    <w:rsid w:val="005F6B72"/>
    <w:rsid w:val="005F773F"/>
    <w:rsid w:val="00606D0B"/>
    <w:rsid w:val="00607CD5"/>
    <w:rsid w:val="0061290F"/>
    <w:rsid w:val="00613EBC"/>
    <w:rsid w:val="006156D5"/>
    <w:rsid w:val="00617361"/>
    <w:rsid w:val="00620644"/>
    <w:rsid w:val="00621630"/>
    <w:rsid w:val="00633C18"/>
    <w:rsid w:val="0064041F"/>
    <w:rsid w:val="00645AFF"/>
    <w:rsid w:val="00645E73"/>
    <w:rsid w:val="006503F9"/>
    <w:rsid w:val="006513BD"/>
    <w:rsid w:val="00651B5D"/>
    <w:rsid w:val="00656E07"/>
    <w:rsid w:val="00666535"/>
    <w:rsid w:val="006749E6"/>
    <w:rsid w:val="006771AF"/>
    <w:rsid w:val="00677893"/>
    <w:rsid w:val="006778E5"/>
    <w:rsid w:val="00682856"/>
    <w:rsid w:val="006851DA"/>
    <w:rsid w:val="0068657F"/>
    <w:rsid w:val="006875F5"/>
    <w:rsid w:val="00693D26"/>
    <w:rsid w:val="006940B9"/>
    <w:rsid w:val="006952FB"/>
    <w:rsid w:val="00696081"/>
    <w:rsid w:val="006A0214"/>
    <w:rsid w:val="006A4F7D"/>
    <w:rsid w:val="006A6A9F"/>
    <w:rsid w:val="006B0488"/>
    <w:rsid w:val="006B22F2"/>
    <w:rsid w:val="006B56B5"/>
    <w:rsid w:val="006C03D9"/>
    <w:rsid w:val="006C0700"/>
    <w:rsid w:val="006C1053"/>
    <w:rsid w:val="006C16D3"/>
    <w:rsid w:val="006C1F86"/>
    <w:rsid w:val="006C2D6E"/>
    <w:rsid w:val="006C3540"/>
    <w:rsid w:val="006C37CD"/>
    <w:rsid w:val="006C49B7"/>
    <w:rsid w:val="006C63EB"/>
    <w:rsid w:val="006C6421"/>
    <w:rsid w:val="006C7BDF"/>
    <w:rsid w:val="006D09C3"/>
    <w:rsid w:val="006D1EFA"/>
    <w:rsid w:val="006D4051"/>
    <w:rsid w:val="006E0475"/>
    <w:rsid w:val="006E3AD6"/>
    <w:rsid w:val="006E4159"/>
    <w:rsid w:val="006E4AA9"/>
    <w:rsid w:val="006F0FD3"/>
    <w:rsid w:val="006F2F78"/>
    <w:rsid w:val="006F38C9"/>
    <w:rsid w:val="006F3FC5"/>
    <w:rsid w:val="006F4725"/>
    <w:rsid w:val="006F56B3"/>
    <w:rsid w:val="0070366B"/>
    <w:rsid w:val="00703CED"/>
    <w:rsid w:val="00706EEE"/>
    <w:rsid w:val="00710877"/>
    <w:rsid w:val="00710D33"/>
    <w:rsid w:val="00711B29"/>
    <w:rsid w:val="00714113"/>
    <w:rsid w:val="00717296"/>
    <w:rsid w:val="007219E2"/>
    <w:rsid w:val="00723FE1"/>
    <w:rsid w:val="007242C9"/>
    <w:rsid w:val="007266A9"/>
    <w:rsid w:val="00731D1E"/>
    <w:rsid w:val="007337F3"/>
    <w:rsid w:val="00734BCE"/>
    <w:rsid w:val="00742C4D"/>
    <w:rsid w:val="00742F34"/>
    <w:rsid w:val="0075207B"/>
    <w:rsid w:val="00754E1F"/>
    <w:rsid w:val="00754FA0"/>
    <w:rsid w:val="00755C09"/>
    <w:rsid w:val="00757173"/>
    <w:rsid w:val="00757810"/>
    <w:rsid w:val="00760CF7"/>
    <w:rsid w:val="007706A3"/>
    <w:rsid w:val="00776E0D"/>
    <w:rsid w:val="007824DA"/>
    <w:rsid w:val="007829A0"/>
    <w:rsid w:val="007839C7"/>
    <w:rsid w:val="00784379"/>
    <w:rsid w:val="007861CE"/>
    <w:rsid w:val="007867E8"/>
    <w:rsid w:val="007908C6"/>
    <w:rsid w:val="00790C93"/>
    <w:rsid w:val="007925F7"/>
    <w:rsid w:val="00796EDF"/>
    <w:rsid w:val="00797A5A"/>
    <w:rsid w:val="007A00E7"/>
    <w:rsid w:val="007A04FF"/>
    <w:rsid w:val="007A3E5F"/>
    <w:rsid w:val="007A5204"/>
    <w:rsid w:val="007A6FA7"/>
    <w:rsid w:val="007B26E7"/>
    <w:rsid w:val="007C0777"/>
    <w:rsid w:val="007D0EE3"/>
    <w:rsid w:val="007D3978"/>
    <w:rsid w:val="007D7387"/>
    <w:rsid w:val="007D75F4"/>
    <w:rsid w:val="007E3F55"/>
    <w:rsid w:val="007E6596"/>
    <w:rsid w:val="007F5248"/>
    <w:rsid w:val="007F5B57"/>
    <w:rsid w:val="007F7A80"/>
    <w:rsid w:val="008030E7"/>
    <w:rsid w:val="008033F2"/>
    <w:rsid w:val="00804E61"/>
    <w:rsid w:val="008215F9"/>
    <w:rsid w:val="00822A1E"/>
    <w:rsid w:val="0082364E"/>
    <w:rsid w:val="00825AD7"/>
    <w:rsid w:val="008266AF"/>
    <w:rsid w:val="008271D7"/>
    <w:rsid w:val="00832978"/>
    <w:rsid w:val="0083682A"/>
    <w:rsid w:val="00837FCC"/>
    <w:rsid w:val="008400B2"/>
    <w:rsid w:val="00840613"/>
    <w:rsid w:val="0084132E"/>
    <w:rsid w:val="00842F01"/>
    <w:rsid w:val="00844364"/>
    <w:rsid w:val="008447E0"/>
    <w:rsid w:val="00844D05"/>
    <w:rsid w:val="0084502A"/>
    <w:rsid w:val="0084582F"/>
    <w:rsid w:val="00847C13"/>
    <w:rsid w:val="00864ED3"/>
    <w:rsid w:val="0086522D"/>
    <w:rsid w:val="00870556"/>
    <w:rsid w:val="00870D5F"/>
    <w:rsid w:val="00875A6A"/>
    <w:rsid w:val="0088385F"/>
    <w:rsid w:val="00883DB4"/>
    <w:rsid w:val="00886A5D"/>
    <w:rsid w:val="00887740"/>
    <w:rsid w:val="0088785D"/>
    <w:rsid w:val="008922B3"/>
    <w:rsid w:val="00893D98"/>
    <w:rsid w:val="00894AA7"/>
    <w:rsid w:val="00895A09"/>
    <w:rsid w:val="008A1C91"/>
    <w:rsid w:val="008A349E"/>
    <w:rsid w:val="008A656D"/>
    <w:rsid w:val="008A6D0A"/>
    <w:rsid w:val="008A7764"/>
    <w:rsid w:val="008A7B1C"/>
    <w:rsid w:val="008A7BC1"/>
    <w:rsid w:val="008B0729"/>
    <w:rsid w:val="008B1A7B"/>
    <w:rsid w:val="008B23C3"/>
    <w:rsid w:val="008B57A1"/>
    <w:rsid w:val="008C1A5B"/>
    <w:rsid w:val="008C374B"/>
    <w:rsid w:val="008D05DA"/>
    <w:rsid w:val="008D4440"/>
    <w:rsid w:val="008D716D"/>
    <w:rsid w:val="008D7837"/>
    <w:rsid w:val="008E454E"/>
    <w:rsid w:val="008E78A4"/>
    <w:rsid w:val="008E7BEF"/>
    <w:rsid w:val="008F0BAF"/>
    <w:rsid w:val="008F0C77"/>
    <w:rsid w:val="008F16B6"/>
    <w:rsid w:val="008F4417"/>
    <w:rsid w:val="008F5F5E"/>
    <w:rsid w:val="008F662B"/>
    <w:rsid w:val="008F7029"/>
    <w:rsid w:val="0090509A"/>
    <w:rsid w:val="0090666D"/>
    <w:rsid w:val="00911021"/>
    <w:rsid w:val="0091447B"/>
    <w:rsid w:val="0091475F"/>
    <w:rsid w:val="00920272"/>
    <w:rsid w:val="00921F92"/>
    <w:rsid w:val="0092253F"/>
    <w:rsid w:val="00924CFD"/>
    <w:rsid w:val="00926C0F"/>
    <w:rsid w:val="00927B11"/>
    <w:rsid w:val="00932B87"/>
    <w:rsid w:val="0093734D"/>
    <w:rsid w:val="00937753"/>
    <w:rsid w:val="00937EF2"/>
    <w:rsid w:val="009405CB"/>
    <w:rsid w:val="0094237C"/>
    <w:rsid w:val="0095644D"/>
    <w:rsid w:val="00956B09"/>
    <w:rsid w:val="00956CE6"/>
    <w:rsid w:val="0096027A"/>
    <w:rsid w:val="0096330E"/>
    <w:rsid w:val="0096355F"/>
    <w:rsid w:val="00970269"/>
    <w:rsid w:val="00971992"/>
    <w:rsid w:val="009761B1"/>
    <w:rsid w:val="00976713"/>
    <w:rsid w:val="009776F5"/>
    <w:rsid w:val="009779B4"/>
    <w:rsid w:val="00977DA4"/>
    <w:rsid w:val="00984FA0"/>
    <w:rsid w:val="009877EF"/>
    <w:rsid w:val="00991072"/>
    <w:rsid w:val="00991B9B"/>
    <w:rsid w:val="00996F5B"/>
    <w:rsid w:val="0099731B"/>
    <w:rsid w:val="009A069A"/>
    <w:rsid w:val="009A3991"/>
    <w:rsid w:val="009B0046"/>
    <w:rsid w:val="009B0052"/>
    <w:rsid w:val="009B13C1"/>
    <w:rsid w:val="009B46C2"/>
    <w:rsid w:val="009B5065"/>
    <w:rsid w:val="009C03ED"/>
    <w:rsid w:val="009C071E"/>
    <w:rsid w:val="009C6916"/>
    <w:rsid w:val="009C7CA7"/>
    <w:rsid w:val="009D29B1"/>
    <w:rsid w:val="009D2F44"/>
    <w:rsid w:val="009D2FAA"/>
    <w:rsid w:val="009D4375"/>
    <w:rsid w:val="009D6871"/>
    <w:rsid w:val="009E10B2"/>
    <w:rsid w:val="009E4B15"/>
    <w:rsid w:val="009E4CA9"/>
    <w:rsid w:val="009E60E8"/>
    <w:rsid w:val="009F08E2"/>
    <w:rsid w:val="009F09EC"/>
    <w:rsid w:val="009F27D1"/>
    <w:rsid w:val="009F4F34"/>
    <w:rsid w:val="009F53DF"/>
    <w:rsid w:val="009F5F15"/>
    <w:rsid w:val="009F5F5D"/>
    <w:rsid w:val="00A01478"/>
    <w:rsid w:val="00A03275"/>
    <w:rsid w:val="00A03820"/>
    <w:rsid w:val="00A041C0"/>
    <w:rsid w:val="00A0661C"/>
    <w:rsid w:val="00A06F28"/>
    <w:rsid w:val="00A07264"/>
    <w:rsid w:val="00A14717"/>
    <w:rsid w:val="00A168F0"/>
    <w:rsid w:val="00A16A83"/>
    <w:rsid w:val="00A17962"/>
    <w:rsid w:val="00A21AB1"/>
    <w:rsid w:val="00A23CAA"/>
    <w:rsid w:val="00A300B4"/>
    <w:rsid w:val="00A30173"/>
    <w:rsid w:val="00A308A1"/>
    <w:rsid w:val="00A3489D"/>
    <w:rsid w:val="00A37785"/>
    <w:rsid w:val="00A37FE4"/>
    <w:rsid w:val="00A44392"/>
    <w:rsid w:val="00A44C4C"/>
    <w:rsid w:val="00A467D4"/>
    <w:rsid w:val="00A50846"/>
    <w:rsid w:val="00A50FBD"/>
    <w:rsid w:val="00A625B8"/>
    <w:rsid w:val="00A64B90"/>
    <w:rsid w:val="00A6660B"/>
    <w:rsid w:val="00A67AE7"/>
    <w:rsid w:val="00A71217"/>
    <w:rsid w:val="00A750EF"/>
    <w:rsid w:val="00A775A1"/>
    <w:rsid w:val="00A87A62"/>
    <w:rsid w:val="00A90705"/>
    <w:rsid w:val="00A91EFC"/>
    <w:rsid w:val="00AA0B20"/>
    <w:rsid w:val="00AA2976"/>
    <w:rsid w:val="00AA355E"/>
    <w:rsid w:val="00AA3F1B"/>
    <w:rsid w:val="00AA4C79"/>
    <w:rsid w:val="00AA759E"/>
    <w:rsid w:val="00AB114D"/>
    <w:rsid w:val="00AB306E"/>
    <w:rsid w:val="00AB38F6"/>
    <w:rsid w:val="00AB4A28"/>
    <w:rsid w:val="00AB5DE7"/>
    <w:rsid w:val="00AB6AE6"/>
    <w:rsid w:val="00AB72DD"/>
    <w:rsid w:val="00AB7DB4"/>
    <w:rsid w:val="00AC2B97"/>
    <w:rsid w:val="00AC46C0"/>
    <w:rsid w:val="00AC555D"/>
    <w:rsid w:val="00AC5675"/>
    <w:rsid w:val="00AC5862"/>
    <w:rsid w:val="00AD1BE9"/>
    <w:rsid w:val="00AD330E"/>
    <w:rsid w:val="00AD3816"/>
    <w:rsid w:val="00AD4CF1"/>
    <w:rsid w:val="00AD63B2"/>
    <w:rsid w:val="00AE3204"/>
    <w:rsid w:val="00AE3D7E"/>
    <w:rsid w:val="00AE40B3"/>
    <w:rsid w:val="00AE67B1"/>
    <w:rsid w:val="00AF0862"/>
    <w:rsid w:val="00AF5C72"/>
    <w:rsid w:val="00AF6C69"/>
    <w:rsid w:val="00B052D9"/>
    <w:rsid w:val="00B070A2"/>
    <w:rsid w:val="00B12433"/>
    <w:rsid w:val="00B14618"/>
    <w:rsid w:val="00B14CC1"/>
    <w:rsid w:val="00B15393"/>
    <w:rsid w:val="00B170A6"/>
    <w:rsid w:val="00B179B2"/>
    <w:rsid w:val="00B20046"/>
    <w:rsid w:val="00B212B2"/>
    <w:rsid w:val="00B256E9"/>
    <w:rsid w:val="00B31832"/>
    <w:rsid w:val="00B3654D"/>
    <w:rsid w:val="00B36CAF"/>
    <w:rsid w:val="00B40E23"/>
    <w:rsid w:val="00B43D0D"/>
    <w:rsid w:val="00B43DCF"/>
    <w:rsid w:val="00B44645"/>
    <w:rsid w:val="00B45676"/>
    <w:rsid w:val="00B46A51"/>
    <w:rsid w:val="00B5083E"/>
    <w:rsid w:val="00B53430"/>
    <w:rsid w:val="00B536DA"/>
    <w:rsid w:val="00B557CC"/>
    <w:rsid w:val="00B56472"/>
    <w:rsid w:val="00B56C1C"/>
    <w:rsid w:val="00B625A8"/>
    <w:rsid w:val="00B62D78"/>
    <w:rsid w:val="00B669DE"/>
    <w:rsid w:val="00B70D93"/>
    <w:rsid w:val="00B7121E"/>
    <w:rsid w:val="00B71B1A"/>
    <w:rsid w:val="00B73C69"/>
    <w:rsid w:val="00B76BF0"/>
    <w:rsid w:val="00B76DB0"/>
    <w:rsid w:val="00B77360"/>
    <w:rsid w:val="00B83DFE"/>
    <w:rsid w:val="00B847DF"/>
    <w:rsid w:val="00B9185E"/>
    <w:rsid w:val="00BA06C5"/>
    <w:rsid w:val="00BA1EB5"/>
    <w:rsid w:val="00BA231A"/>
    <w:rsid w:val="00BA5524"/>
    <w:rsid w:val="00BA5855"/>
    <w:rsid w:val="00BA5945"/>
    <w:rsid w:val="00BA7B0B"/>
    <w:rsid w:val="00BA7F3A"/>
    <w:rsid w:val="00BB095E"/>
    <w:rsid w:val="00BB1040"/>
    <w:rsid w:val="00BB11B7"/>
    <w:rsid w:val="00BB3940"/>
    <w:rsid w:val="00BB4B0A"/>
    <w:rsid w:val="00BB74DF"/>
    <w:rsid w:val="00BC0E62"/>
    <w:rsid w:val="00BC2287"/>
    <w:rsid w:val="00BC3F78"/>
    <w:rsid w:val="00BC4E78"/>
    <w:rsid w:val="00BD1353"/>
    <w:rsid w:val="00BD198B"/>
    <w:rsid w:val="00BD3050"/>
    <w:rsid w:val="00BD3F01"/>
    <w:rsid w:val="00BD40D7"/>
    <w:rsid w:val="00BD431A"/>
    <w:rsid w:val="00BD48B5"/>
    <w:rsid w:val="00BD634D"/>
    <w:rsid w:val="00BD64EA"/>
    <w:rsid w:val="00BE1129"/>
    <w:rsid w:val="00BE3457"/>
    <w:rsid w:val="00BE703C"/>
    <w:rsid w:val="00BF4FC5"/>
    <w:rsid w:val="00BF5785"/>
    <w:rsid w:val="00BF6C4B"/>
    <w:rsid w:val="00C01439"/>
    <w:rsid w:val="00C0520B"/>
    <w:rsid w:val="00C052F2"/>
    <w:rsid w:val="00C079CB"/>
    <w:rsid w:val="00C111CE"/>
    <w:rsid w:val="00C20CD3"/>
    <w:rsid w:val="00C22610"/>
    <w:rsid w:val="00C26743"/>
    <w:rsid w:val="00C2756B"/>
    <w:rsid w:val="00C30C66"/>
    <w:rsid w:val="00C318D1"/>
    <w:rsid w:val="00C31C64"/>
    <w:rsid w:val="00C34930"/>
    <w:rsid w:val="00C3547B"/>
    <w:rsid w:val="00C37C2C"/>
    <w:rsid w:val="00C411B8"/>
    <w:rsid w:val="00C41242"/>
    <w:rsid w:val="00C43F47"/>
    <w:rsid w:val="00C5180B"/>
    <w:rsid w:val="00C51C5A"/>
    <w:rsid w:val="00C54BBD"/>
    <w:rsid w:val="00C64FAD"/>
    <w:rsid w:val="00C667C6"/>
    <w:rsid w:val="00C730B6"/>
    <w:rsid w:val="00C7458C"/>
    <w:rsid w:val="00C7730A"/>
    <w:rsid w:val="00C81815"/>
    <w:rsid w:val="00C83E70"/>
    <w:rsid w:val="00C849E7"/>
    <w:rsid w:val="00C87386"/>
    <w:rsid w:val="00C96F6D"/>
    <w:rsid w:val="00CA0536"/>
    <w:rsid w:val="00CA0CB8"/>
    <w:rsid w:val="00CA1AD8"/>
    <w:rsid w:val="00CA5156"/>
    <w:rsid w:val="00CA5FBF"/>
    <w:rsid w:val="00CA6EF5"/>
    <w:rsid w:val="00CB68D9"/>
    <w:rsid w:val="00CC0B40"/>
    <w:rsid w:val="00CC14F5"/>
    <w:rsid w:val="00CC204A"/>
    <w:rsid w:val="00CC358F"/>
    <w:rsid w:val="00CC43D7"/>
    <w:rsid w:val="00CC5AD4"/>
    <w:rsid w:val="00CC5C14"/>
    <w:rsid w:val="00CC7CF1"/>
    <w:rsid w:val="00CD02D9"/>
    <w:rsid w:val="00CD1BA4"/>
    <w:rsid w:val="00CD1DE7"/>
    <w:rsid w:val="00CD4624"/>
    <w:rsid w:val="00CD6906"/>
    <w:rsid w:val="00CD7EAE"/>
    <w:rsid w:val="00CE0436"/>
    <w:rsid w:val="00CE1389"/>
    <w:rsid w:val="00CE20B2"/>
    <w:rsid w:val="00CF42E3"/>
    <w:rsid w:val="00D02706"/>
    <w:rsid w:val="00D03302"/>
    <w:rsid w:val="00D03C75"/>
    <w:rsid w:val="00D03D12"/>
    <w:rsid w:val="00D0406B"/>
    <w:rsid w:val="00D13005"/>
    <w:rsid w:val="00D14051"/>
    <w:rsid w:val="00D20596"/>
    <w:rsid w:val="00D27700"/>
    <w:rsid w:val="00D3205D"/>
    <w:rsid w:val="00D32B87"/>
    <w:rsid w:val="00D34B1B"/>
    <w:rsid w:val="00D354CD"/>
    <w:rsid w:val="00D370CE"/>
    <w:rsid w:val="00D372CD"/>
    <w:rsid w:val="00D40074"/>
    <w:rsid w:val="00D4599A"/>
    <w:rsid w:val="00D47ECB"/>
    <w:rsid w:val="00D502C4"/>
    <w:rsid w:val="00D526CE"/>
    <w:rsid w:val="00D5350A"/>
    <w:rsid w:val="00D60EB7"/>
    <w:rsid w:val="00D64780"/>
    <w:rsid w:val="00D65FCF"/>
    <w:rsid w:val="00D6753A"/>
    <w:rsid w:val="00D73BC8"/>
    <w:rsid w:val="00D7612D"/>
    <w:rsid w:val="00D772D6"/>
    <w:rsid w:val="00D848E4"/>
    <w:rsid w:val="00D86FF6"/>
    <w:rsid w:val="00D87092"/>
    <w:rsid w:val="00D87B05"/>
    <w:rsid w:val="00D90D27"/>
    <w:rsid w:val="00D93E6D"/>
    <w:rsid w:val="00D94E40"/>
    <w:rsid w:val="00D956F2"/>
    <w:rsid w:val="00D96AE4"/>
    <w:rsid w:val="00D97458"/>
    <w:rsid w:val="00DA0A18"/>
    <w:rsid w:val="00DA29FB"/>
    <w:rsid w:val="00DA5C69"/>
    <w:rsid w:val="00DA636E"/>
    <w:rsid w:val="00DB0356"/>
    <w:rsid w:val="00DB0C32"/>
    <w:rsid w:val="00DB2BBE"/>
    <w:rsid w:val="00DB2E2B"/>
    <w:rsid w:val="00DB5347"/>
    <w:rsid w:val="00DB5D4A"/>
    <w:rsid w:val="00DC307C"/>
    <w:rsid w:val="00DC610C"/>
    <w:rsid w:val="00DC6817"/>
    <w:rsid w:val="00DC6A27"/>
    <w:rsid w:val="00DD5CA8"/>
    <w:rsid w:val="00DD6A56"/>
    <w:rsid w:val="00DD6FDB"/>
    <w:rsid w:val="00DE0ECB"/>
    <w:rsid w:val="00DE13EB"/>
    <w:rsid w:val="00DE3D16"/>
    <w:rsid w:val="00DE3D88"/>
    <w:rsid w:val="00DE5226"/>
    <w:rsid w:val="00DE5872"/>
    <w:rsid w:val="00DF01E1"/>
    <w:rsid w:val="00DF1871"/>
    <w:rsid w:val="00DF28DB"/>
    <w:rsid w:val="00DF2A5A"/>
    <w:rsid w:val="00DF2DD4"/>
    <w:rsid w:val="00DF4B70"/>
    <w:rsid w:val="00DF6FB1"/>
    <w:rsid w:val="00E00B7C"/>
    <w:rsid w:val="00E05F47"/>
    <w:rsid w:val="00E105EF"/>
    <w:rsid w:val="00E12EFE"/>
    <w:rsid w:val="00E157FF"/>
    <w:rsid w:val="00E20C66"/>
    <w:rsid w:val="00E22D0E"/>
    <w:rsid w:val="00E22F29"/>
    <w:rsid w:val="00E23DCE"/>
    <w:rsid w:val="00E24333"/>
    <w:rsid w:val="00E30599"/>
    <w:rsid w:val="00E32223"/>
    <w:rsid w:val="00E35480"/>
    <w:rsid w:val="00E40A71"/>
    <w:rsid w:val="00E40D10"/>
    <w:rsid w:val="00E40E42"/>
    <w:rsid w:val="00E4259F"/>
    <w:rsid w:val="00E4364D"/>
    <w:rsid w:val="00E43872"/>
    <w:rsid w:val="00E4424B"/>
    <w:rsid w:val="00E5143B"/>
    <w:rsid w:val="00E5296E"/>
    <w:rsid w:val="00E57BA2"/>
    <w:rsid w:val="00E6378E"/>
    <w:rsid w:val="00E64FC5"/>
    <w:rsid w:val="00E658EE"/>
    <w:rsid w:val="00E66786"/>
    <w:rsid w:val="00E67D1D"/>
    <w:rsid w:val="00E67E75"/>
    <w:rsid w:val="00E70673"/>
    <w:rsid w:val="00E72B95"/>
    <w:rsid w:val="00E73DFD"/>
    <w:rsid w:val="00E749F2"/>
    <w:rsid w:val="00E767D2"/>
    <w:rsid w:val="00E7689A"/>
    <w:rsid w:val="00E77735"/>
    <w:rsid w:val="00E814A2"/>
    <w:rsid w:val="00E8409F"/>
    <w:rsid w:val="00E86233"/>
    <w:rsid w:val="00E8693E"/>
    <w:rsid w:val="00E90BD6"/>
    <w:rsid w:val="00E92AEE"/>
    <w:rsid w:val="00E969F6"/>
    <w:rsid w:val="00E96D13"/>
    <w:rsid w:val="00EA00B2"/>
    <w:rsid w:val="00EA0543"/>
    <w:rsid w:val="00EA52C6"/>
    <w:rsid w:val="00EA5570"/>
    <w:rsid w:val="00EA6B94"/>
    <w:rsid w:val="00EB4635"/>
    <w:rsid w:val="00EB5105"/>
    <w:rsid w:val="00EC0C50"/>
    <w:rsid w:val="00EC1E6F"/>
    <w:rsid w:val="00EC30B4"/>
    <w:rsid w:val="00EC5185"/>
    <w:rsid w:val="00ED0853"/>
    <w:rsid w:val="00ED39C2"/>
    <w:rsid w:val="00ED6739"/>
    <w:rsid w:val="00ED7C3C"/>
    <w:rsid w:val="00EE0CA1"/>
    <w:rsid w:val="00EE10F6"/>
    <w:rsid w:val="00EE2BDF"/>
    <w:rsid w:val="00EE4E4D"/>
    <w:rsid w:val="00EE50D6"/>
    <w:rsid w:val="00EE51CA"/>
    <w:rsid w:val="00EE67DC"/>
    <w:rsid w:val="00EF1893"/>
    <w:rsid w:val="00EF1ABB"/>
    <w:rsid w:val="00EF2C56"/>
    <w:rsid w:val="00EF4167"/>
    <w:rsid w:val="00EF5121"/>
    <w:rsid w:val="00EF53C1"/>
    <w:rsid w:val="00EF6085"/>
    <w:rsid w:val="00F00D3A"/>
    <w:rsid w:val="00F0130D"/>
    <w:rsid w:val="00F05478"/>
    <w:rsid w:val="00F071F6"/>
    <w:rsid w:val="00F07233"/>
    <w:rsid w:val="00F07D40"/>
    <w:rsid w:val="00F07E64"/>
    <w:rsid w:val="00F12429"/>
    <w:rsid w:val="00F14211"/>
    <w:rsid w:val="00F148F9"/>
    <w:rsid w:val="00F15C10"/>
    <w:rsid w:val="00F367AE"/>
    <w:rsid w:val="00F430DC"/>
    <w:rsid w:val="00F50B24"/>
    <w:rsid w:val="00F61FA6"/>
    <w:rsid w:val="00F62AA7"/>
    <w:rsid w:val="00F638D4"/>
    <w:rsid w:val="00F707D6"/>
    <w:rsid w:val="00F723ED"/>
    <w:rsid w:val="00F73112"/>
    <w:rsid w:val="00F777A2"/>
    <w:rsid w:val="00F82C66"/>
    <w:rsid w:val="00F83F63"/>
    <w:rsid w:val="00F903DA"/>
    <w:rsid w:val="00F92A35"/>
    <w:rsid w:val="00F9428B"/>
    <w:rsid w:val="00F94B17"/>
    <w:rsid w:val="00FA4721"/>
    <w:rsid w:val="00FB6BE7"/>
    <w:rsid w:val="00FB6C93"/>
    <w:rsid w:val="00FB7EC2"/>
    <w:rsid w:val="00FC1AC5"/>
    <w:rsid w:val="00FC5831"/>
    <w:rsid w:val="00FC6676"/>
    <w:rsid w:val="00FC6C3C"/>
    <w:rsid w:val="00FD417F"/>
    <w:rsid w:val="00FE0A0D"/>
    <w:rsid w:val="00FE1B9F"/>
    <w:rsid w:val="00FE44FA"/>
    <w:rsid w:val="00FF436A"/>
    <w:rsid w:val="00FF4C67"/>
    <w:rsid w:val="2128FB0C"/>
    <w:rsid w:val="23C7DE0D"/>
    <w:rsid w:val="48C39212"/>
    <w:rsid w:val="4EF2A72D"/>
    <w:rsid w:val="542F268D"/>
    <w:rsid w:val="5D017FD0"/>
    <w:rsid w:val="5ED83BAD"/>
    <w:rsid w:val="674DCB16"/>
    <w:rsid w:val="6D37BE0A"/>
    <w:rsid w:val="7AEFE7D9"/>
    <w:rsid w:val="7B94ED6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60406"/>
  <w15:chartTrackingRefBased/>
  <w15:docId w15:val="{A3FCB496-4940-406F-82C4-DF57D13B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82A"/>
    <w:pPr>
      <w:spacing w:after="120" w:line="260" w:lineRule="exact"/>
    </w:pPr>
    <w:rPr>
      <w:rFonts w:ascii="Schibsted Grotesk Medium" w:hAnsi="Schibsted Grotesk Medium" w:cs="Times New Roman (Corps CS)"/>
      <w:sz w:val="20"/>
      <w:szCs w:val="20"/>
    </w:rPr>
  </w:style>
  <w:style w:type="paragraph" w:styleId="Titre1">
    <w:name w:val="heading 1"/>
    <w:next w:val="Introductiontextedeconclusion"/>
    <w:link w:val="Titre1Car"/>
    <w:uiPriority w:val="9"/>
    <w:qFormat/>
    <w:rsid w:val="00353370"/>
    <w:pPr>
      <w:pBdr>
        <w:bottom w:val="single" w:sz="36" w:space="1" w:color="auto"/>
      </w:pBdr>
      <w:spacing w:before="1000" w:after="600"/>
      <w:outlineLvl w:val="0"/>
    </w:pPr>
    <w:rPr>
      <w:rFonts w:ascii="Bitter Black" w:hAnsi="Bitter Black" w:cs="Times New Roman (Corps CS)"/>
      <w:b/>
      <w:bCs/>
      <w:sz w:val="44"/>
      <w:szCs w:val="56"/>
    </w:rPr>
  </w:style>
  <w:style w:type="paragraph" w:styleId="Titre2">
    <w:name w:val="heading 2"/>
    <w:next w:val="Titre3"/>
    <w:link w:val="Titre2Car"/>
    <w:uiPriority w:val="9"/>
    <w:unhideWhenUsed/>
    <w:qFormat/>
    <w:rsid w:val="0083682A"/>
    <w:pPr>
      <w:spacing w:before="480" w:after="240"/>
      <w:outlineLvl w:val="1"/>
    </w:pPr>
    <w:rPr>
      <w:rFonts w:ascii="Bitter Black" w:hAnsi="Bitter Black" w:cs="Times New Roman (Corps CS)"/>
      <w:b/>
      <w:bCs/>
      <w:sz w:val="36"/>
      <w:szCs w:val="36"/>
    </w:rPr>
  </w:style>
  <w:style w:type="paragraph" w:styleId="Titre3">
    <w:name w:val="heading 3"/>
    <w:next w:val="Titre4"/>
    <w:link w:val="Titre3Car"/>
    <w:uiPriority w:val="9"/>
    <w:unhideWhenUsed/>
    <w:qFormat/>
    <w:rsid w:val="001B4DAA"/>
    <w:pPr>
      <w:spacing w:before="480" w:after="120" w:line="260" w:lineRule="exact"/>
      <w:outlineLvl w:val="2"/>
    </w:pPr>
    <w:rPr>
      <w:rFonts w:ascii="Bitter Black" w:hAnsi="Bitter Black" w:cs="Times New Roman (Corps CS)"/>
      <w:b/>
      <w:bCs/>
      <w:sz w:val="26"/>
      <w:szCs w:val="26"/>
    </w:rPr>
  </w:style>
  <w:style w:type="paragraph" w:styleId="Titre4">
    <w:name w:val="heading 4"/>
    <w:basedOn w:val="Normal"/>
    <w:next w:val="Normal"/>
    <w:link w:val="Titre4Car"/>
    <w:uiPriority w:val="9"/>
    <w:unhideWhenUsed/>
    <w:qFormat/>
    <w:rsid w:val="001B4DAA"/>
    <w:pPr>
      <w:spacing w:before="240"/>
      <w:outlineLvl w:val="3"/>
    </w:pPr>
    <w:rPr>
      <w:rFonts w:ascii="Schibsted Grotesk" w:hAnsi="Schibsted Grotesk"/>
      <w:b/>
      <w:bCs/>
      <w:szCs w:val="22"/>
    </w:rPr>
  </w:style>
  <w:style w:type="paragraph" w:styleId="Titre5">
    <w:name w:val="heading 5"/>
    <w:basedOn w:val="Normal"/>
    <w:next w:val="Normal"/>
    <w:link w:val="Titre5Car"/>
    <w:uiPriority w:val="9"/>
    <w:semiHidden/>
    <w:unhideWhenUsed/>
    <w:qFormat/>
    <w:rsid w:val="006940B9"/>
    <w:pPr>
      <w:keepNext/>
      <w:keepLines/>
      <w:spacing w:before="120" w:line="240" w:lineRule="auto"/>
      <w:outlineLvl w:val="4"/>
    </w:pPr>
    <w:rPr>
      <w:rFonts w:eastAsiaTheme="majorEastAsia" w:cstheme="majorBidi"/>
      <w:color w:val="000000" w:themeColor="text1"/>
    </w:rPr>
  </w:style>
  <w:style w:type="paragraph" w:styleId="Titre6">
    <w:name w:val="heading 6"/>
    <w:basedOn w:val="Normal"/>
    <w:next w:val="Normal"/>
    <w:link w:val="Titre6Car"/>
    <w:uiPriority w:val="9"/>
    <w:semiHidden/>
    <w:unhideWhenUsed/>
    <w:qFormat/>
    <w:rsid w:val="006940B9"/>
    <w:pPr>
      <w:keepNext/>
      <w:keepLines/>
      <w:spacing w:before="120" w:line="240" w:lineRule="auto"/>
      <w:outlineLvl w:val="5"/>
    </w:pPr>
    <w:rPr>
      <w:rFonts w:ascii="Bitter Black" w:eastAsiaTheme="majorEastAsia" w:hAnsi="Bitter Black" w:cstheme="majorBidi"/>
      <w:b/>
      <w:color w:val="000000" w:themeColor="text1"/>
    </w:rPr>
  </w:style>
  <w:style w:type="paragraph" w:styleId="Titre7">
    <w:name w:val="heading 7"/>
    <w:basedOn w:val="Normal"/>
    <w:next w:val="Normal"/>
    <w:link w:val="Titre7Car"/>
    <w:uiPriority w:val="9"/>
    <w:semiHidden/>
    <w:unhideWhenUsed/>
    <w:qFormat/>
    <w:rsid w:val="006940B9"/>
    <w:pPr>
      <w:keepNext/>
      <w:keepLines/>
      <w:spacing w:before="120"/>
      <w:outlineLvl w:val="6"/>
    </w:pPr>
    <w:rPr>
      <w:rFonts w:ascii="Bitter ExtraBold" w:eastAsiaTheme="majorEastAsia" w:hAnsi="Bitter ExtraBold" w:cstheme="majorBidi"/>
      <w:b/>
      <w:iCs/>
      <w:color w:val="000000" w:themeColor="text1"/>
    </w:rPr>
  </w:style>
  <w:style w:type="paragraph" w:styleId="Titre8">
    <w:name w:val="heading 8"/>
    <w:basedOn w:val="Normal"/>
    <w:next w:val="Normal"/>
    <w:link w:val="Titre8Car"/>
    <w:uiPriority w:val="9"/>
    <w:semiHidden/>
    <w:unhideWhenUsed/>
    <w:qFormat/>
    <w:rsid w:val="006940B9"/>
    <w:pPr>
      <w:keepNext/>
      <w:keepLines/>
      <w:spacing w:before="40" w:after="0" w:line="240" w:lineRule="auto"/>
      <w:outlineLvl w:val="7"/>
    </w:pPr>
    <w:rPr>
      <w:rFonts w:ascii="Bitter" w:eastAsiaTheme="majorEastAsia" w:hAnsi="Bitter" w:cstheme="majorBidi"/>
      <w:b/>
      <w:color w:val="000000" w:themeColor="text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72D56"/>
    <w:pPr>
      <w:spacing w:before="100" w:beforeAutospacing="1" w:after="100" w:afterAutospacing="1"/>
    </w:pPr>
    <w:rPr>
      <w:rFonts w:ascii="Times New Roman" w:eastAsia="Times New Roman" w:hAnsi="Times New Roman" w:cs="Times New Roman"/>
      <w:kern w:val="0"/>
      <w:lang w:eastAsia="fr-FR"/>
      <w14:ligatures w14:val="none"/>
    </w:rPr>
  </w:style>
  <w:style w:type="paragraph" w:styleId="Paragraphedeliste">
    <w:name w:val="List Paragraph"/>
    <w:aliases w:val="Paragraphe de liste 1,ADEME Paragraphe de liste"/>
    <w:basedOn w:val="Normal"/>
    <w:link w:val="ParagraphedelisteCar"/>
    <w:uiPriority w:val="34"/>
    <w:qFormat/>
    <w:rsid w:val="0083682A"/>
    <w:pPr>
      <w:numPr>
        <w:numId w:val="1"/>
      </w:numPr>
      <w:contextualSpacing/>
    </w:pPr>
    <w:rPr>
      <w:rFonts w:ascii="Schibsted Grotesk" w:hAnsi="Schibsted Grotesk"/>
      <w:bCs/>
    </w:rPr>
  </w:style>
  <w:style w:type="character" w:customStyle="1" w:styleId="Titre1Car">
    <w:name w:val="Titre 1 Car"/>
    <w:basedOn w:val="Policepardfaut"/>
    <w:link w:val="Titre1"/>
    <w:uiPriority w:val="9"/>
    <w:rsid w:val="00353370"/>
    <w:rPr>
      <w:rFonts w:ascii="Bitter Black" w:hAnsi="Bitter Black" w:cs="Times New Roman (Corps CS)"/>
      <w:b/>
      <w:bCs/>
      <w:sz w:val="44"/>
      <w:szCs w:val="56"/>
    </w:rPr>
  </w:style>
  <w:style w:type="character" w:customStyle="1" w:styleId="Titre5Car">
    <w:name w:val="Titre 5 Car"/>
    <w:basedOn w:val="Policepardfaut"/>
    <w:link w:val="Titre5"/>
    <w:uiPriority w:val="9"/>
    <w:semiHidden/>
    <w:rsid w:val="006940B9"/>
    <w:rPr>
      <w:rFonts w:ascii="Schibsted Grotesk Medium" w:eastAsiaTheme="majorEastAsia" w:hAnsi="Schibsted Grotesk Medium" w:cstheme="majorBidi"/>
      <w:b w:val="0"/>
      <w:i w:val="0"/>
      <w:color w:val="000000" w:themeColor="text1"/>
      <w:sz w:val="20"/>
      <w:szCs w:val="20"/>
    </w:rPr>
  </w:style>
  <w:style w:type="character" w:customStyle="1" w:styleId="Titre6Car">
    <w:name w:val="Titre 6 Car"/>
    <w:basedOn w:val="Policepardfaut"/>
    <w:link w:val="Titre6"/>
    <w:uiPriority w:val="9"/>
    <w:semiHidden/>
    <w:rsid w:val="006940B9"/>
    <w:rPr>
      <w:rFonts w:ascii="Bitter Black" w:eastAsiaTheme="majorEastAsia" w:hAnsi="Bitter Black" w:cstheme="majorBidi"/>
      <w:b/>
      <w:i w:val="0"/>
      <w:color w:val="000000" w:themeColor="text1"/>
      <w:sz w:val="20"/>
      <w:szCs w:val="20"/>
    </w:rPr>
  </w:style>
  <w:style w:type="paragraph" w:styleId="En-tte">
    <w:name w:val="header"/>
    <w:basedOn w:val="Normal"/>
    <w:link w:val="En-tteCar"/>
    <w:uiPriority w:val="99"/>
    <w:unhideWhenUsed/>
    <w:rsid w:val="008D7837"/>
    <w:pPr>
      <w:tabs>
        <w:tab w:val="center" w:pos="4536"/>
        <w:tab w:val="right" w:pos="9072"/>
      </w:tabs>
      <w:spacing w:after="0" w:line="240" w:lineRule="auto"/>
    </w:pPr>
  </w:style>
  <w:style w:type="character" w:customStyle="1" w:styleId="En-tteCar">
    <w:name w:val="En-tête Car"/>
    <w:basedOn w:val="Policepardfaut"/>
    <w:link w:val="En-tte"/>
    <w:uiPriority w:val="99"/>
    <w:rsid w:val="008D7837"/>
    <w:rPr>
      <w:rFonts w:ascii="Schibsted Grotesk Medium" w:hAnsi="Schibsted Grotesk Medium" w:cs="Times New Roman (Corps CS)"/>
      <w:b w:val="0"/>
      <w:i w:val="0"/>
      <w:sz w:val="18"/>
    </w:rPr>
  </w:style>
  <w:style w:type="paragraph" w:styleId="Pieddepage">
    <w:name w:val="footer"/>
    <w:basedOn w:val="Normal"/>
    <w:link w:val="PieddepageCar"/>
    <w:uiPriority w:val="99"/>
    <w:unhideWhenUsed/>
    <w:rsid w:val="00D526CE"/>
    <w:pPr>
      <w:tabs>
        <w:tab w:val="center" w:pos="4536"/>
        <w:tab w:val="right" w:pos="9072"/>
      </w:tabs>
      <w:spacing w:after="0" w:line="240" w:lineRule="auto"/>
    </w:pPr>
    <w:rPr>
      <w:sz w:val="13"/>
    </w:rPr>
  </w:style>
  <w:style w:type="character" w:customStyle="1" w:styleId="PieddepageCar">
    <w:name w:val="Pied de page Car"/>
    <w:basedOn w:val="Policepardfaut"/>
    <w:link w:val="Pieddepage"/>
    <w:uiPriority w:val="99"/>
    <w:rsid w:val="00D526CE"/>
    <w:rPr>
      <w:rFonts w:ascii="Schibsted Grotesk Medium" w:hAnsi="Schibsted Grotesk Medium" w:cs="Times New Roman (Corps CS)"/>
      <w:b w:val="0"/>
      <w:i w:val="0"/>
      <w:sz w:val="13"/>
    </w:rPr>
  </w:style>
  <w:style w:type="character" w:styleId="Numrodepage">
    <w:name w:val="page number"/>
    <w:basedOn w:val="Policepardfaut"/>
    <w:uiPriority w:val="99"/>
    <w:semiHidden/>
    <w:unhideWhenUsed/>
    <w:rsid w:val="008D7837"/>
    <w:rPr>
      <w:rFonts w:ascii="Schibsted Grotesk Medium" w:hAnsi="Schibsted Grotesk Medium"/>
      <w:b w:val="0"/>
      <w:i w:val="0"/>
      <w:sz w:val="20"/>
    </w:rPr>
  </w:style>
  <w:style w:type="character" w:styleId="Lienhypertexte">
    <w:name w:val="Hyperlink"/>
    <w:basedOn w:val="Policepardfaut"/>
    <w:uiPriority w:val="99"/>
    <w:unhideWhenUsed/>
    <w:rsid w:val="00D526CE"/>
    <w:rPr>
      <w:rFonts w:ascii="Schibsted Grotesk Medium" w:hAnsi="Schibsted Grotesk Medium"/>
      <w:b w:val="0"/>
      <w:i w:val="0"/>
      <w:color w:val="000000" w:themeColor="text1"/>
      <w:sz w:val="20"/>
      <w:u w:val="single"/>
    </w:rPr>
  </w:style>
  <w:style w:type="character" w:styleId="Mentionnonrsolue">
    <w:name w:val="Unresolved Mention"/>
    <w:basedOn w:val="Policepardfaut"/>
    <w:uiPriority w:val="99"/>
    <w:semiHidden/>
    <w:unhideWhenUsed/>
    <w:rsid w:val="00D526CE"/>
    <w:rPr>
      <w:rFonts w:ascii="Schibsted Grotesk Medium" w:hAnsi="Schibsted Grotesk Medium"/>
      <w:b w:val="0"/>
      <w:i w:val="0"/>
      <w:color w:val="605E5C"/>
      <w:sz w:val="20"/>
      <w:shd w:val="clear" w:color="auto" w:fill="E1DFDD"/>
    </w:rPr>
  </w:style>
  <w:style w:type="character" w:styleId="Lienhypertextesuivivisit">
    <w:name w:val="FollowedHyperlink"/>
    <w:basedOn w:val="Policepardfaut"/>
    <w:uiPriority w:val="99"/>
    <w:semiHidden/>
    <w:unhideWhenUsed/>
    <w:rsid w:val="00D526CE"/>
    <w:rPr>
      <w:rFonts w:ascii="Schibsted Grotesk Medium" w:hAnsi="Schibsted Grotesk Medium"/>
      <w:b w:val="0"/>
      <w:i w:val="0"/>
      <w:color w:val="000000" w:themeColor="followedHyperlink"/>
      <w:sz w:val="20"/>
      <w:u w:val="single"/>
    </w:rPr>
  </w:style>
  <w:style w:type="character" w:customStyle="1" w:styleId="Titre7Car">
    <w:name w:val="Titre 7 Car"/>
    <w:basedOn w:val="Policepardfaut"/>
    <w:link w:val="Titre7"/>
    <w:uiPriority w:val="9"/>
    <w:semiHidden/>
    <w:rsid w:val="006940B9"/>
    <w:rPr>
      <w:rFonts w:ascii="Bitter ExtraBold" w:eastAsiaTheme="majorEastAsia" w:hAnsi="Bitter ExtraBold" w:cstheme="majorBidi"/>
      <w:b/>
      <w:i w:val="0"/>
      <w:iCs/>
      <w:color w:val="000000" w:themeColor="text1"/>
      <w:sz w:val="20"/>
      <w:szCs w:val="20"/>
    </w:rPr>
  </w:style>
  <w:style w:type="paragraph" w:customStyle="1" w:styleId="TableauCatgorie">
    <w:name w:val="Tableau Catégorie"/>
    <w:basedOn w:val="Tableau"/>
    <w:qFormat/>
    <w:rsid w:val="006940B9"/>
    <w:rPr>
      <w:rFonts w:ascii="Bitter ExtraBold" w:hAnsi="Bitter ExtraBold"/>
      <w:b/>
    </w:rPr>
  </w:style>
  <w:style w:type="table" w:styleId="Grilledutableau">
    <w:name w:val="Table Grid"/>
    <w:basedOn w:val="TableauNormal"/>
    <w:uiPriority w:val="39"/>
    <w:rsid w:val="008E7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unhideWhenUsed/>
    <w:qFormat/>
    <w:rsid w:val="002743E8"/>
    <w:pPr>
      <w:spacing w:before="120" w:line="240" w:lineRule="auto"/>
    </w:pPr>
    <w:rPr>
      <w:sz w:val="16"/>
      <w:szCs w:val="16"/>
    </w:rPr>
  </w:style>
  <w:style w:type="paragraph" w:customStyle="1" w:styleId="Encart">
    <w:name w:val="Encart"/>
    <w:basedOn w:val="Normal"/>
    <w:qFormat/>
    <w:rsid w:val="001B4DAA"/>
    <w:pPr>
      <w:pBdr>
        <w:top w:val="single" w:sz="24" w:space="20" w:color="0915A6" w:themeColor="text2"/>
        <w:left w:val="single" w:sz="24" w:space="20" w:color="0915A6" w:themeColor="text2"/>
        <w:bottom w:val="single" w:sz="24" w:space="20" w:color="0915A6" w:themeColor="text2"/>
        <w:right w:val="single" w:sz="24" w:space="20" w:color="0915A6" w:themeColor="text2"/>
      </w:pBdr>
      <w:spacing w:before="240" w:after="240" w:line="240" w:lineRule="auto"/>
      <w:ind w:left="454" w:right="454"/>
    </w:pPr>
    <w:rPr>
      <w:rFonts w:ascii="Bitter ExtraBold" w:hAnsi="Bitter ExtraBold" w:cs="Arial"/>
      <w:b/>
      <w:bCs/>
      <w:color w:val="0915A6" w:themeColor="text2"/>
      <w:sz w:val="24"/>
      <w14:textOutline w14:w="9525" w14:cap="rnd" w14:cmpd="sng" w14:algn="ctr">
        <w14:noFill/>
        <w14:prstDash w14:val="solid"/>
        <w14:bevel/>
      </w14:textOutline>
    </w:rPr>
  </w:style>
  <w:style w:type="paragraph" w:customStyle="1" w:styleId="Introductiontextedeconclusion">
    <w:name w:val="Introduction/texte de conclusion"/>
    <w:basedOn w:val="Normal"/>
    <w:qFormat/>
    <w:rsid w:val="0083682A"/>
    <w:pPr>
      <w:spacing w:before="120" w:line="240" w:lineRule="auto"/>
    </w:pPr>
    <w:rPr>
      <w:rFonts w:ascii="Schibsted Grotesk ExtraBold" w:hAnsi="Schibsted Grotesk ExtraBold"/>
      <w:b/>
      <w:bCs/>
    </w:rPr>
  </w:style>
  <w:style w:type="character" w:customStyle="1" w:styleId="Titre2Car">
    <w:name w:val="Titre 2 Car"/>
    <w:basedOn w:val="Policepardfaut"/>
    <w:link w:val="Titre2"/>
    <w:uiPriority w:val="9"/>
    <w:rsid w:val="0083682A"/>
    <w:rPr>
      <w:rFonts w:ascii="Bitter Black" w:hAnsi="Bitter Black" w:cs="Times New Roman (Corps CS)"/>
      <w:b/>
      <w:bCs/>
      <w:i w:val="0"/>
      <w:sz w:val="36"/>
      <w:szCs w:val="36"/>
    </w:rPr>
  </w:style>
  <w:style w:type="character" w:customStyle="1" w:styleId="Titre3Car">
    <w:name w:val="Titre 3 Car"/>
    <w:basedOn w:val="Policepardfaut"/>
    <w:link w:val="Titre3"/>
    <w:uiPriority w:val="9"/>
    <w:rsid w:val="001B4DAA"/>
    <w:rPr>
      <w:rFonts w:ascii="Bitter Black" w:hAnsi="Bitter Black" w:cs="Times New Roman (Corps CS)"/>
      <w:b/>
      <w:bCs/>
      <w:i w:val="0"/>
      <w:sz w:val="26"/>
      <w:szCs w:val="26"/>
    </w:rPr>
  </w:style>
  <w:style w:type="character" w:customStyle="1" w:styleId="Titre4Car">
    <w:name w:val="Titre 4 Car"/>
    <w:basedOn w:val="Policepardfaut"/>
    <w:link w:val="Titre4"/>
    <w:uiPriority w:val="9"/>
    <w:rsid w:val="001B4DAA"/>
    <w:rPr>
      <w:rFonts w:ascii="Schibsted Grotesk" w:hAnsi="Schibsted Grotesk" w:cs="Times New Roman (Corps CS)"/>
      <w:b/>
      <w:bCs/>
      <w:i w:val="0"/>
      <w:sz w:val="20"/>
      <w:szCs w:val="22"/>
    </w:rPr>
  </w:style>
  <w:style w:type="paragraph" w:customStyle="1" w:styleId="EncartOrange">
    <w:name w:val="Encart Orange"/>
    <w:basedOn w:val="Normal"/>
    <w:qFormat/>
    <w:rsid w:val="0083682A"/>
    <w:pPr>
      <w:pBdr>
        <w:top w:val="single" w:sz="24" w:space="20" w:color="FF5300" w:themeColor="background2"/>
        <w:left w:val="single" w:sz="24" w:space="20" w:color="FF5300" w:themeColor="background2"/>
        <w:bottom w:val="single" w:sz="24" w:space="20" w:color="FF5300" w:themeColor="background2"/>
        <w:right w:val="single" w:sz="24" w:space="20" w:color="FF5300" w:themeColor="background2"/>
      </w:pBdr>
      <w:spacing w:before="240" w:after="240" w:line="240" w:lineRule="auto"/>
      <w:ind w:left="567" w:right="567"/>
    </w:pPr>
    <w:rPr>
      <w:rFonts w:ascii="Bitter ExtraBold" w:hAnsi="Bitter ExtraBold" w:cs="Arial"/>
      <w:b/>
      <w:bCs/>
      <w:color w:val="FF5300" w:themeColor="background2"/>
      <w:sz w:val="24"/>
      <w14:textOutline w14:w="9525" w14:cap="rnd" w14:cmpd="sng" w14:algn="ctr">
        <w14:noFill/>
        <w14:prstDash w14:val="solid"/>
        <w14:bevel/>
      </w14:textOutline>
    </w:rPr>
  </w:style>
  <w:style w:type="paragraph" w:styleId="Sous-titre">
    <w:name w:val="Subtitle"/>
    <w:basedOn w:val="Titre2"/>
    <w:next w:val="Normal"/>
    <w:link w:val="Sous-titreCar"/>
    <w:uiPriority w:val="11"/>
    <w:qFormat/>
    <w:rsid w:val="006940B9"/>
  </w:style>
  <w:style w:type="character" w:customStyle="1" w:styleId="Sous-titreCar">
    <w:name w:val="Sous-titre Car"/>
    <w:basedOn w:val="Policepardfaut"/>
    <w:link w:val="Sous-titre"/>
    <w:uiPriority w:val="11"/>
    <w:rsid w:val="006940B9"/>
    <w:rPr>
      <w:rFonts w:ascii="Bitter Black" w:hAnsi="Bitter Black" w:cs="Times New Roman (Corps CS)"/>
      <w:b/>
      <w:bCs/>
      <w:i w:val="0"/>
      <w:sz w:val="36"/>
      <w:szCs w:val="36"/>
    </w:rPr>
  </w:style>
  <w:style w:type="paragraph" w:styleId="Citationintense">
    <w:name w:val="Intense Quote"/>
    <w:basedOn w:val="Normal"/>
    <w:next w:val="Normal"/>
    <w:link w:val="CitationintenseCar"/>
    <w:uiPriority w:val="30"/>
    <w:qFormat/>
    <w:rsid w:val="006940B9"/>
    <w:pPr>
      <w:suppressAutoHyphens/>
      <w:autoSpaceDE w:val="0"/>
      <w:autoSpaceDN w:val="0"/>
      <w:adjustRightInd w:val="0"/>
      <w:spacing w:after="113" w:line="240" w:lineRule="auto"/>
      <w:ind w:right="3402"/>
      <w:textAlignment w:val="center"/>
    </w:pPr>
    <w:rPr>
      <w:rFonts w:ascii="Bitter ExtraBold" w:hAnsi="Bitter ExtraBold" w:cs="Bitter ExtraBold"/>
      <w:b/>
      <w:bCs/>
      <w:color w:val="0A17A6"/>
      <w:spacing w:val="2"/>
      <w:kern w:val="0"/>
      <w:sz w:val="24"/>
    </w:rPr>
  </w:style>
  <w:style w:type="character" w:customStyle="1" w:styleId="CitationintenseCar">
    <w:name w:val="Citation intense Car"/>
    <w:basedOn w:val="Policepardfaut"/>
    <w:link w:val="Citationintense"/>
    <w:uiPriority w:val="30"/>
    <w:rsid w:val="006F38C9"/>
    <w:rPr>
      <w:rFonts w:ascii="Bitter ExtraBold" w:hAnsi="Bitter ExtraBold" w:cs="Bitter ExtraBold"/>
      <w:b/>
      <w:bCs/>
      <w:i w:val="0"/>
      <w:color w:val="0A17A6"/>
      <w:spacing w:val="2"/>
      <w:kern w:val="0"/>
      <w:sz w:val="20"/>
    </w:rPr>
  </w:style>
  <w:style w:type="paragraph" w:styleId="Citation">
    <w:name w:val="Quote"/>
    <w:basedOn w:val="Citationintense"/>
    <w:next w:val="Normal"/>
    <w:link w:val="CitationCar"/>
    <w:uiPriority w:val="29"/>
    <w:qFormat/>
    <w:rsid w:val="006F38C9"/>
  </w:style>
  <w:style w:type="character" w:customStyle="1" w:styleId="CitationCar">
    <w:name w:val="Citation Car"/>
    <w:basedOn w:val="Policepardfaut"/>
    <w:link w:val="Citation"/>
    <w:uiPriority w:val="29"/>
    <w:rsid w:val="006F38C9"/>
    <w:rPr>
      <w:rFonts w:ascii="Bitter ExtraBold" w:hAnsi="Bitter ExtraBold" w:cs="Bitter ExtraBold"/>
      <w:b/>
      <w:bCs/>
      <w:i w:val="0"/>
      <w:color w:val="0A17A6"/>
      <w:spacing w:val="2"/>
      <w:kern w:val="0"/>
      <w:sz w:val="20"/>
    </w:rPr>
  </w:style>
  <w:style w:type="character" w:styleId="lev">
    <w:name w:val="Strong"/>
    <w:uiPriority w:val="22"/>
    <w:qFormat/>
    <w:rsid w:val="00E30599"/>
    <w:rPr>
      <w:rFonts w:ascii="Bitter ExtraBold" w:hAnsi="Bitter ExtraBold"/>
      <w:b/>
      <w:bCs/>
      <w:szCs w:val="18"/>
    </w:rPr>
  </w:style>
  <w:style w:type="character" w:styleId="Accentuationintense">
    <w:name w:val="Intense Emphasis"/>
    <w:uiPriority w:val="21"/>
    <w:qFormat/>
    <w:rsid w:val="006940B9"/>
    <w:rPr>
      <w:rFonts w:ascii="Schibsted Grotesk ExtraBold" w:hAnsi="Schibsted Grotesk ExtraBold"/>
      <w:b/>
      <w:i w:val="0"/>
      <w:sz w:val="20"/>
    </w:rPr>
  </w:style>
  <w:style w:type="paragraph" w:customStyle="1" w:styleId="PARTIEINTRODUCTION">
    <w:name w:val="PARTIE INTRODUCTION"/>
    <w:basedOn w:val="Normal"/>
    <w:uiPriority w:val="99"/>
    <w:rsid w:val="0083682A"/>
    <w:pPr>
      <w:suppressAutoHyphens/>
      <w:autoSpaceDE w:val="0"/>
      <w:autoSpaceDN w:val="0"/>
      <w:adjustRightInd w:val="0"/>
      <w:spacing w:after="227" w:line="160" w:lineRule="atLeast"/>
      <w:textAlignment w:val="center"/>
    </w:pPr>
    <w:rPr>
      <w:rFonts w:ascii="SchibstedGrotesk-Black" w:hAnsi="SchibstedGrotesk-Black" w:cs="SchibstedGrotesk-Black"/>
      <w:color w:val="000000"/>
      <w:kern w:val="0"/>
      <w:sz w:val="14"/>
      <w:szCs w:val="14"/>
    </w:rPr>
  </w:style>
  <w:style w:type="paragraph" w:customStyle="1" w:styleId="EncartChiffresOrange">
    <w:name w:val="Encart Chiffres Orange"/>
    <w:basedOn w:val="Normal"/>
    <w:next w:val="EncartChiffrestexteorange"/>
    <w:qFormat/>
    <w:rsid w:val="006E4AA9"/>
    <w:pPr>
      <w:pBdr>
        <w:top w:val="single" w:sz="24" w:space="8" w:color="FF5300" w:themeColor="background2"/>
        <w:left w:val="single" w:sz="24" w:space="8" w:color="FF5300" w:themeColor="background2"/>
        <w:bottom w:val="single" w:sz="24" w:space="8" w:color="FF5300" w:themeColor="background2"/>
        <w:right w:val="single" w:sz="24" w:space="8" w:color="FF5300" w:themeColor="background2"/>
      </w:pBdr>
      <w:spacing w:line="240" w:lineRule="auto"/>
      <w:ind w:left="227" w:right="7371"/>
    </w:pPr>
    <w:rPr>
      <w:rFonts w:ascii="Schibsted Grotesk" w:hAnsi="Schibsted Grotesk"/>
      <w:b/>
      <w:color w:val="FF5300" w:themeColor="background2"/>
      <w:sz w:val="72"/>
      <w:szCs w:val="72"/>
    </w:rPr>
  </w:style>
  <w:style w:type="paragraph" w:customStyle="1" w:styleId="TitreDocument">
    <w:name w:val="Titre Document"/>
    <w:link w:val="TitreDocumentCar"/>
    <w:qFormat/>
    <w:rsid w:val="006513BD"/>
    <w:rPr>
      <w:rFonts w:ascii="Bitter Black" w:hAnsi="Bitter Black" w:cs="Times New Roman (Corps CS)"/>
      <w:b/>
      <w:bCs/>
      <w:sz w:val="56"/>
      <w:szCs w:val="56"/>
    </w:rPr>
  </w:style>
  <w:style w:type="character" w:customStyle="1" w:styleId="Titre8Car">
    <w:name w:val="Titre 8 Car"/>
    <w:basedOn w:val="Policepardfaut"/>
    <w:link w:val="Titre8"/>
    <w:uiPriority w:val="9"/>
    <w:semiHidden/>
    <w:rsid w:val="006940B9"/>
    <w:rPr>
      <w:rFonts w:ascii="Bitter" w:eastAsiaTheme="majorEastAsia" w:hAnsi="Bitter" w:cstheme="majorBidi"/>
      <w:b/>
      <w:i w:val="0"/>
      <w:color w:val="000000" w:themeColor="text1"/>
      <w:sz w:val="20"/>
      <w:szCs w:val="21"/>
    </w:rPr>
  </w:style>
  <w:style w:type="paragraph" w:styleId="En-ttedetabledesmatires">
    <w:name w:val="TOC Heading"/>
    <w:basedOn w:val="Titre1"/>
    <w:next w:val="Normal"/>
    <w:uiPriority w:val="39"/>
    <w:unhideWhenUsed/>
    <w:qFormat/>
    <w:rsid w:val="00E86233"/>
    <w:pPr>
      <w:keepNext/>
      <w:keepLines/>
      <w:pBdr>
        <w:bottom w:val="single" w:sz="36" w:space="1" w:color="000000" w:themeColor="text1"/>
      </w:pBdr>
      <w:spacing w:before="480"/>
      <w:outlineLvl w:val="9"/>
    </w:pPr>
    <w:rPr>
      <w:rFonts w:eastAsiaTheme="majorEastAsia" w:cstheme="majorBidi"/>
      <w:color w:val="000000" w:themeColor="text1"/>
      <w:kern w:val="0"/>
      <w:lang w:eastAsia="fr-FR"/>
      <w14:ligatures w14:val="none"/>
    </w:rPr>
  </w:style>
  <w:style w:type="paragraph" w:styleId="TM2">
    <w:name w:val="toc 2"/>
    <w:basedOn w:val="Normal"/>
    <w:next w:val="Normal"/>
    <w:autoRedefine/>
    <w:uiPriority w:val="39"/>
    <w:unhideWhenUsed/>
    <w:rsid w:val="006940B9"/>
    <w:pPr>
      <w:spacing w:before="120" w:after="0"/>
    </w:pPr>
    <w:rPr>
      <w:rFonts w:cstheme="minorHAnsi"/>
      <w:iCs/>
    </w:rPr>
  </w:style>
  <w:style w:type="paragraph" w:styleId="TM1">
    <w:name w:val="toc 1"/>
    <w:basedOn w:val="Normal"/>
    <w:next w:val="Normal"/>
    <w:autoRedefine/>
    <w:uiPriority w:val="39"/>
    <w:unhideWhenUsed/>
    <w:rsid w:val="00E86233"/>
    <w:pPr>
      <w:tabs>
        <w:tab w:val="right" w:pos="8828"/>
      </w:tabs>
      <w:spacing w:before="240" w:after="240" w:line="240" w:lineRule="auto"/>
    </w:pPr>
    <w:rPr>
      <w:rFonts w:ascii="Bitter Black" w:hAnsi="Bitter Black" w:cstheme="minorHAnsi"/>
      <w:b/>
      <w:bCs/>
      <w:sz w:val="32"/>
      <w:szCs w:val="32"/>
    </w:rPr>
  </w:style>
  <w:style w:type="paragraph" w:styleId="TM3">
    <w:name w:val="toc 3"/>
    <w:basedOn w:val="Normal"/>
    <w:next w:val="Normal"/>
    <w:autoRedefine/>
    <w:uiPriority w:val="39"/>
    <w:unhideWhenUsed/>
    <w:rsid w:val="00E86233"/>
    <w:pPr>
      <w:tabs>
        <w:tab w:val="right" w:pos="8828"/>
      </w:tabs>
      <w:spacing w:before="120" w:line="240" w:lineRule="auto"/>
    </w:pPr>
    <w:rPr>
      <w:rFonts w:ascii="Schibsted Grotesk" w:hAnsi="Schibsted Grotesk" w:cstheme="minorHAnsi"/>
      <w:b/>
      <w:bCs/>
    </w:rPr>
  </w:style>
  <w:style w:type="paragraph" w:styleId="TM4">
    <w:name w:val="toc 4"/>
    <w:basedOn w:val="Normal"/>
    <w:next w:val="Normal"/>
    <w:autoRedefine/>
    <w:uiPriority w:val="39"/>
    <w:semiHidden/>
    <w:unhideWhenUsed/>
    <w:rsid w:val="00E86233"/>
    <w:pPr>
      <w:spacing w:after="0"/>
      <w:ind w:left="600"/>
    </w:pPr>
    <w:rPr>
      <w:rFonts w:asciiTheme="minorHAnsi" w:hAnsiTheme="minorHAnsi" w:cstheme="minorHAnsi"/>
    </w:rPr>
  </w:style>
  <w:style w:type="paragraph" w:styleId="TM5">
    <w:name w:val="toc 5"/>
    <w:basedOn w:val="Normal"/>
    <w:next w:val="Normal"/>
    <w:autoRedefine/>
    <w:uiPriority w:val="39"/>
    <w:semiHidden/>
    <w:unhideWhenUsed/>
    <w:rsid w:val="00E86233"/>
    <w:pPr>
      <w:spacing w:after="0"/>
      <w:ind w:left="800"/>
    </w:pPr>
    <w:rPr>
      <w:rFonts w:asciiTheme="minorHAnsi" w:hAnsiTheme="minorHAnsi" w:cstheme="minorHAnsi"/>
    </w:rPr>
  </w:style>
  <w:style w:type="paragraph" w:styleId="TM6">
    <w:name w:val="toc 6"/>
    <w:basedOn w:val="Normal"/>
    <w:next w:val="Normal"/>
    <w:autoRedefine/>
    <w:uiPriority w:val="39"/>
    <w:semiHidden/>
    <w:unhideWhenUsed/>
    <w:rsid w:val="00E86233"/>
    <w:pPr>
      <w:spacing w:after="0"/>
      <w:ind w:left="1000"/>
    </w:pPr>
    <w:rPr>
      <w:rFonts w:asciiTheme="minorHAnsi" w:hAnsiTheme="minorHAnsi" w:cstheme="minorHAnsi"/>
    </w:rPr>
  </w:style>
  <w:style w:type="paragraph" w:styleId="TM7">
    <w:name w:val="toc 7"/>
    <w:basedOn w:val="Normal"/>
    <w:next w:val="Normal"/>
    <w:autoRedefine/>
    <w:uiPriority w:val="39"/>
    <w:semiHidden/>
    <w:unhideWhenUsed/>
    <w:rsid w:val="00E86233"/>
    <w:pPr>
      <w:spacing w:after="0"/>
      <w:ind w:left="1200"/>
    </w:pPr>
    <w:rPr>
      <w:rFonts w:asciiTheme="minorHAnsi" w:hAnsiTheme="minorHAnsi" w:cstheme="minorHAnsi"/>
    </w:rPr>
  </w:style>
  <w:style w:type="paragraph" w:styleId="TM8">
    <w:name w:val="toc 8"/>
    <w:basedOn w:val="Normal"/>
    <w:next w:val="Normal"/>
    <w:autoRedefine/>
    <w:uiPriority w:val="39"/>
    <w:semiHidden/>
    <w:unhideWhenUsed/>
    <w:rsid w:val="00E86233"/>
    <w:pPr>
      <w:spacing w:after="0"/>
      <w:ind w:left="1400"/>
    </w:pPr>
    <w:rPr>
      <w:rFonts w:asciiTheme="minorHAnsi" w:hAnsiTheme="minorHAnsi" w:cstheme="minorHAnsi"/>
    </w:rPr>
  </w:style>
  <w:style w:type="paragraph" w:styleId="TM9">
    <w:name w:val="toc 9"/>
    <w:basedOn w:val="Normal"/>
    <w:next w:val="Normal"/>
    <w:autoRedefine/>
    <w:uiPriority w:val="39"/>
    <w:semiHidden/>
    <w:unhideWhenUsed/>
    <w:rsid w:val="00E86233"/>
    <w:pPr>
      <w:spacing w:after="0"/>
      <w:ind w:left="1600"/>
    </w:pPr>
    <w:rPr>
      <w:rFonts w:asciiTheme="minorHAnsi" w:hAnsiTheme="minorHAnsi" w:cstheme="minorHAnsi"/>
    </w:rPr>
  </w:style>
  <w:style w:type="paragraph" w:customStyle="1" w:styleId="Guillemets">
    <w:name w:val="Guillemets"/>
    <w:basedOn w:val="Citation"/>
    <w:qFormat/>
    <w:rsid w:val="007D75F4"/>
    <w:pPr>
      <w:spacing w:after="0" w:line="1100" w:lineRule="exact"/>
      <w:ind w:left="-113" w:right="0"/>
    </w:pPr>
    <w:rPr>
      <w:rFonts w:ascii="Schibsted Grotesk" w:hAnsi="Schibsted Grotesk"/>
      <w:sz w:val="240"/>
      <w:szCs w:val="240"/>
    </w:rPr>
  </w:style>
  <w:style w:type="paragraph" w:customStyle="1" w:styleId="EncartChiffre">
    <w:name w:val="Encart Chiffre"/>
    <w:basedOn w:val="Encart"/>
    <w:qFormat/>
    <w:rsid w:val="006E4AA9"/>
    <w:rPr>
      <w:rFonts w:ascii="Schibsted Grotesk" w:hAnsi="Schibsted Grotesk"/>
      <w:sz w:val="96"/>
      <w:szCs w:val="96"/>
    </w:rPr>
  </w:style>
  <w:style w:type="paragraph" w:customStyle="1" w:styleId="EncartChiffrestexteorange">
    <w:name w:val="Encart Chiffres texte orange"/>
    <w:basedOn w:val="EncartChiffresOrange"/>
    <w:qFormat/>
    <w:rsid w:val="006E4AA9"/>
    <w:rPr>
      <w:b w:val="0"/>
      <w:bCs/>
      <w:sz w:val="20"/>
    </w:rPr>
  </w:style>
  <w:style w:type="paragraph" w:customStyle="1" w:styleId="EncartChiffreBleu">
    <w:name w:val="Encart Chiffre Bleu"/>
    <w:basedOn w:val="EncartChiffresOrange"/>
    <w:next w:val="EncartChiffrestextebleu"/>
    <w:qFormat/>
    <w:rsid w:val="006E4AA9"/>
    <w:pPr>
      <w:pBdr>
        <w:top w:val="single" w:sz="24" w:space="8" w:color="0915A6" w:themeColor="text2"/>
        <w:left w:val="single" w:sz="24" w:space="8" w:color="0915A6" w:themeColor="text2"/>
        <w:bottom w:val="single" w:sz="24" w:space="8" w:color="0915A6" w:themeColor="text2"/>
        <w:right w:val="single" w:sz="24" w:space="8" w:color="0915A6" w:themeColor="text2"/>
      </w:pBdr>
    </w:pPr>
    <w:rPr>
      <w:color w:val="0915A6" w:themeColor="text2"/>
    </w:rPr>
  </w:style>
  <w:style w:type="paragraph" w:customStyle="1" w:styleId="EncartChiffrestextebleu">
    <w:name w:val="Encart Chiffres texte bleu"/>
    <w:basedOn w:val="EncartChiffrestexteorange"/>
    <w:qFormat/>
    <w:rsid w:val="006E4AA9"/>
    <w:pPr>
      <w:pBdr>
        <w:top w:val="single" w:sz="24" w:space="8" w:color="0915A6" w:themeColor="text2"/>
        <w:left w:val="single" w:sz="24" w:space="8" w:color="0915A6" w:themeColor="text2"/>
        <w:bottom w:val="single" w:sz="24" w:space="8" w:color="0915A6" w:themeColor="text2"/>
        <w:right w:val="single" w:sz="24" w:space="8" w:color="0915A6" w:themeColor="text2"/>
      </w:pBdr>
    </w:pPr>
    <w:rPr>
      <w:color w:val="0915A6" w:themeColor="text2"/>
    </w:rPr>
  </w:style>
  <w:style w:type="paragraph" w:customStyle="1" w:styleId="Tableau">
    <w:name w:val="Tableau"/>
    <w:basedOn w:val="Normal"/>
    <w:qFormat/>
    <w:rsid w:val="00096AB3"/>
  </w:style>
  <w:style w:type="paragraph" w:styleId="Titre">
    <w:name w:val="Title"/>
    <w:basedOn w:val="Titre1"/>
    <w:next w:val="Normal"/>
    <w:link w:val="TitreCar"/>
    <w:uiPriority w:val="10"/>
    <w:qFormat/>
    <w:rsid w:val="006940B9"/>
    <w:rPr>
      <w:noProof/>
    </w:rPr>
  </w:style>
  <w:style w:type="character" w:customStyle="1" w:styleId="TitreCar">
    <w:name w:val="Titre Car"/>
    <w:basedOn w:val="Policepardfaut"/>
    <w:link w:val="Titre"/>
    <w:uiPriority w:val="10"/>
    <w:rsid w:val="006940B9"/>
    <w:rPr>
      <w:rFonts w:ascii="Bitter Black" w:hAnsi="Bitter Black" w:cs="Times New Roman (Corps CS)"/>
      <w:b/>
      <w:bCs/>
      <w:i w:val="0"/>
      <w:noProof/>
      <w:sz w:val="56"/>
      <w:szCs w:val="56"/>
    </w:rPr>
  </w:style>
  <w:style w:type="character" w:styleId="Accentuation">
    <w:name w:val="Emphasis"/>
    <w:uiPriority w:val="20"/>
    <w:qFormat/>
    <w:rsid w:val="006940B9"/>
    <w:rPr>
      <w:rFonts w:ascii="Schibsted Grotesk" w:hAnsi="Schibsted Grotesk"/>
      <w:b/>
      <w:i w:val="0"/>
      <w:sz w:val="20"/>
    </w:rPr>
  </w:style>
  <w:style w:type="character" w:styleId="Accentuationlgre">
    <w:name w:val="Subtle Emphasis"/>
    <w:basedOn w:val="Policepardfaut"/>
    <w:uiPriority w:val="19"/>
    <w:qFormat/>
    <w:rsid w:val="006940B9"/>
    <w:rPr>
      <w:rFonts w:ascii="Schibsted Grotesk Medium" w:hAnsi="Schibsted Grotesk Medium"/>
      <w:b w:val="0"/>
      <w:i/>
      <w:iCs/>
      <w:color w:val="000000" w:themeColor="text1"/>
      <w:sz w:val="20"/>
    </w:rPr>
  </w:style>
  <w:style w:type="character" w:styleId="Rfrencelgre">
    <w:name w:val="Subtle Reference"/>
    <w:uiPriority w:val="31"/>
    <w:qFormat/>
    <w:rsid w:val="006940B9"/>
  </w:style>
  <w:style w:type="character" w:styleId="Rfrenceintense">
    <w:name w:val="Intense Reference"/>
    <w:basedOn w:val="Rfrencelgre"/>
    <w:uiPriority w:val="32"/>
    <w:qFormat/>
    <w:rsid w:val="006940B9"/>
    <w:rPr>
      <w:u w:val="single"/>
    </w:rPr>
  </w:style>
  <w:style w:type="character" w:styleId="Titredulivre">
    <w:name w:val="Book Title"/>
    <w:basedOn w:val="Policepardfaut"/>
    <w:uiPriority w:val="33"/>
    <w:qFormat/>
    <w:rsid w:val="006940B9"/>
    <w:rPr>
      <w:rFonts w:ascii="Schibsted Grotesk Medium" w:hAnsi="Schibsted Grotesk Medium"/>
      <w:b w:val="0"/>
      <w:bCs/>
      <w:i/>
      <w:iCs/>
      <w:spacing w:val="5"/>
      <w:sz w:val="20"/>
    </w:rPr>
  </w:style>
  <w:style w:type="character" w:styleId="AcronymeHTML">
    <w:name w:val="HTML Acronym"/>
    <w:basedOn w:val="Policepardfaut"/>
    <w:uiPriority w:val="99"/>
    <w:semiHidden/>
    <w:unhideWhenUsed/>
    <w:rsid w:val="006940B9"/>
    <w:rPr>
      <w:rFonts w:ascii="Schibsted Grotesk Medium" w:hAnsi="Schibsted Grotesk Medium"/>
      <w:b w:val="0"/>
      <w:i w:val="0"/>
      <w:sz w:val="20"/>
    </w:rPr>
  </w:style>
  <w:style w:type="paragraph" w:styleId="AdresseHTML">
    <w:name w:val="HTML Address"/>
    <w:basedOn w:val="Normal"/>
    <w:link w:val="AdresseHTMLCar"/>
    <w:uiPriority w:val="99"/>
    <w:semiHidden/>
    <w:unhideWhenUsed/>
    <w:rsid w:val="006940B9"/>
    <w:pPr>
      <w:spacing w:after="0" w:line="240" w:lineRule="auto"/>
    </w:pPr>
    <w:rPr>
      <w:iCs/>
      <w:u w:val="single"/>
    </w:rPr>
  </w:style>
  <w:style w:type="character" w:customStyle="1" w:styleId="AdresseHTMLCar">
    <w:name w:val="Adresse HTML Car"/>
    <w:basedOn w:val="Policepardfaut"/>
    <w:link w:val="AdresseHTML"/>
    <w:uiPriority w:val="99"/>
    <w:semiHidden/>
    <w:rsid w:val="006940B9"/>
    <w:rPr>
      <w:rFonts w:ascii="Schibsted Grotesk Medium" w:hAnsi="Schibsted Grotesk Medium" w:cs="Times New Roman (Corps CS)"/>
      <w:b w:val="0"/>
      <w:i w:val="0"/>
      <w:iCs/>
      <w:sz w:val="20"/>
      <w:szCs w:val="20"/>
      <w:u w:val="single"/>
    </w:rPr>
  </w:style>
  <w:style w:type="character" w:styleId="Appeldenotedefin">
    <w:name w:val="endnote reference"/>
    <w:basedOn w:val="Policepardfaut"/>
    <w:uiPriority w:val="99"/>
    <w:semiHidden/>
    <w:unhideWhenUsed/>
    <w:rsid w:val="006940B9"/>
    <w:rPr>
      <w:rFonts w:ascii="Schibsted Grotesk Medium" w:hAnsi="Schibsted Grotesk Medium"/>
      <w:b w:val="0"/>
      <w:i w:val="0"/>
      <w:sz w:val="20"/>
      <w:vertAlign w:val="superscript"/>
    </w:rPr>
  </w:style>
  <w:style w:type="paragraph" w:styleId="Listepuces">
    <w:name w:val="List Bullet"/>
    <w:basedOn w:val="Normal"/>
    <w:uiPriority w:val="99"/>
    <w:semiHidden/>
    <w:unhideWhenUsed/>
    <w:rsid w:val="006940B9"/>
    <w:pPr>
      <w:numPr>
        <w:numId w:val="3"/>
      </w:numPr>
      <w:contextualSpacing/>
    </w:pPr>
  </w:style>
  <w:style w:type="paragraph" w:styleId="Listenumros">
    <w:name w:val="List Number"/>
    <w:basedOn w:val="Normal"/>
    <w:uiPriority w:val="99"/>
    <w:semiHidden/>
    <w:unhideWhenUsed/>
    <w:rsid w:val="006940B9"/>
    <w:pPr>
      <w:numPr>
        <w:numId w:val="4"/>
      </w:numPr>
      <w:contextualSpacing/>
    </w:pPr>
  </w:style>
  <w:style w:type="paragraph" w:customStyle="1" w:styleId="Chiffres-texte">
    <w:name w:val="Chiffres-texte"/>
    <w:qFormat/>
    <w:rsid w:val="00545577"/>
    <w:rPr>
      <w:rFonts w:ascii="Schibsted Grotesk Medium" w:hAnsi="Schibsted Grotesk Medium" w:cs="Times New Roman (Corps CS)"/>
      <w:sz w:val="20"/>
      <w:szCs w:val="20"/>
    </w:rPr>
  </w:style>
  <w:style w:type="paragraph" w:customStyle="1" w:styleId="Sous-titredetitreprincipal">
    <w:name w:val="Sous-titre de titre principal"/>
    <w:basedOn w:val="TitreDocument"/>
    <w:link w:val="Sous-titredetitreprincipalCar"/>
    <w:qFormat/>
    <w:rsid w:val="00C22610"/>
    <w:rPr>
      <w:sz w:val="36"/>
    </w:rPr>
  </w:style>
  <w:style w:type="character" w:customStyle="1" w:styleId="TitreDocumentCar">
    <w:name w:val="Titre Document Car"/>
    <w:basedOn w:val="Policepardfaut"/>
    <w:link w:val="TitreDocument"/>
    <w:rsid w:val="00C22610"/>
    <w:rPr>
      <w:rFonts w:ascii="Bitter Black" w:hAnsi="Bitter Black" w:cs="Times New Roman (Corps CS)"/>
      <w:b/>
      <w:bCs/>
      <w:sz w:val="56"/>
      <w:szCs w:val="56"/>
    </w:rPr>
  </w:style>
  <w:style w:type="character" w:customStyle="1" w:styleId="Sous-titredetitreprincipalCar">
    <w:name w:val="Sous-titre de titre principal Car"/>
    <w:basedOn w:val="TitreDocumentCar"/>
    <w:link w:val="Sous-titredetitreprincipal"/>
    <w:rsid w:val="00C22610"/>
    <w:rPr>
      <w:rFonts w:ascii="Bitter Black" w:hAnsi="Bitter Black" w:cs="Times New Roman (Corps CS)"/>
      <w:b/>
      <w:bCs/>
      <w:sz w:val="36"/>
      <w:szCs w:val="56"/>
    </w:rPr>
  </w:style>
  <w:style w:type="paragraph" w:customStyle="1" w:styleId="Introduction">
    <w:name w:val="Introduction"/>
    <w:basedOn w:val="Normal"/>
    <w:qFormat/>
    <w:rsid w:val="001C7F29"/>
    <w:pPr>
      <w:spacing w:before="120" w:line="240" w:lineRule="auto"/>
    </w:pPr>
    <w:rPr>
      <w:rFonts w:ascii="Schibsted Grotesk ExtraBold" w:hAnsi="Schibsted Grotesk ExtraBold"/>
      <w:b/>
      <w:bCs/>
    </w:rPr>
  </w:style>
  <w:style w:type="paragraph" w:styleId="Commentaire">
    <w:name w:val="annotation text"/>
    <w:basedOn w:val="Normal"/>
    <w:link w:val="CommentaireCar"/>
    <w:uiPriority w:val="99"/>
    <w:unhideWhenUsed/>
    <w:rsid w:val="006B56B5"/>
    <w:pPr>
      <w:spacing w:after="160" w:line="240" w:lineRule="auto"/>
    </w:pPr>
    <w:rPr>
      <w:rFonts w:asciiTheme="minorHAnsi" w:hAnsiTheme="minorHAnsi" w:cstheme="minorBidi"/>
      <w:kern w:val="0"/>
      <w14:ligatures w14:val="none"/>
    </w:rPr>
  </w:style>
  <w:style w:type="character" w:customStyle="1" w:styleId="CommentaireCar">
    <w:name w:val="Commentaire Car"/>
    <w:basedOn w:val="Policepardfaut"/>
    <w:link w:val="Commentaire"/>
    <w:uiPriority w:val="99"/>
    <w:rsid w:val="006B56B5"/>
    <w:rPr>
      <w:kern w:val="0"/>
      <w:sz w:val="20"/>
      <w:szCs w:val="20"/>
      <w14:ligatures w14:val="none"/>
    </w:rPr>
  </w:style>
  <w:style w:type="character" w:styleId="Marquedecommentaire">
    <w:name w:val="annotation reference"/>
    <w:basedOn w:val="Policepardfaut"/>
    <w:uiPriority w:val="99"/>
    <w:semiHidden/>
    <w:unhideWhenUsed/>
    <w:rsid w:val="006B56B5"/>
    <w:rPr>
      <w:sz w:val="16"/>
      <w:szCs w:val="16"/>
    </w:rPr>
  </w:style>
  <w:style w:type="paragraph" w:customStyle="1" w:styleId="titrepage2">
    <w:name w:val="titre page_2"/>
    <w:autoRedefine/>
    <w:qFormat/>
    <w:rsid w:val="00E00B7C"/>
    <w:pPr>
      <w:widowControl w:val="0"/>
      <w:tabs>
        <w:tab w:val="num" w:pos="720"/>
      </w:tabs>
      <w:autoSpaceDE w:val="0"/>
      <w:autoSpaceDN w:val="0"/>
      <w:spacing w:after="240"/>
    </w:pPr>
    <w:rPr>
      <w:rFonts w:ascii="DM Sans" w:eastAsia="Raleway" w:hAnsi="DM Sans" w:cs="Raleway"/>
      <w:b/>
      <w:color w:val="482683"/>
      <w:spacing w:val="15"/>
      <w:kern w:val="0"/>
      <w:sz w:val="32"/>
      <w:szCs w:val="22"/>
      <w14:ligatures w14:val="none"/>
    </w:rPr>
  </w:style>
  <w:style w:type="character" w:customStyle="1" w:styleId="encadrCar">
    <w:name w:val="encadré Car"/>
    <w:basedOn w:val="Policepardfaut"/>
    <w:link w:val="encadr"/>
    <w:locked/>
    <w:rsid w:val="00E00B7C"/>
    <w:rPr>
      <w:rFonts w:ascii="Raleway" w:eastAsia="Raleway" w:hAnsi="Raleway" w:cs="Raleway"/>
      <w:b/>
      <w:bCs/>
      <w:color w:val="000000" w:themeColor="text1"/>
      <w:sz w:val="28"/>
      <w:szCs w:val="28"/>
      <w:lang w:val="en-GB"/>
    </w:rPr>
  </w:style>
  <w:style w:type="paragraph" w:customStyle="1" w:styleId="encadr">
    <w:name w:val="encadré"/>
    <w:basedOn w:val="Normal"/>
    <w:link w:val="encadrCar"/>
    <w:autoRedefine/>
    <w:qFormat/>
    <w:rsid w:val="00E00B7C"/>
    <w:pPr>
      <w:widowControl w:val="0"/>
      <w:pBdr>
        <w:left w:val="single" w:sz="18" w:space="10" w:color="0915A6" w:themeColor="text2"/>
      </w:pBdr>
      <w:autoSpaceDE w:val="0"/>
      <w:autoSpaceDN w:val="0"/>
      <w:spacing w:after="0" w:line="304" w:lineRule="auto"/>
      <w:ind w:left="360" w:right="17" w:firstLine="52"/>
    </w:pPr>
    <w:rPr>
      <w:rFonts w:ascii="Raleway" w:eastAsia="Raleway" w:hAnsi="Raleway" w:cs="Raleway"/>
      <w:b/>
      <w:bCs/>
      <w:color w:val="000000" w:themeColor="text1"/>
      <w:sz w:val="28"/>
      <w:szCs w:val="28"/>
      <w:lang w:val="en-GB"/>
    </w:rPr>
  </w:style>
  <w:style w:type="character" w:customStyle="1" w:styleId="ParagraphedelisteCar">
    <w:name w:val="Paragraphe de liste Car"/>
    <w:aliases w:val="Paragraphe de liste 1 Car,ADEME Paragraphe de liste Car"/>
    <w:link w:val="Paragraphedeliste"/>
    <w:uiPriority w:val="34"/>
    <w:qFormat/>
    <w:locked/>
    <w:rsid w:val="001B3BE6"/>
    <w:rPr>
      <w:rFonts w:ascii="Schibsted Grotesk" w:hAnsi="Schibsted Grotesk" w:cs="Times New Roman (Corps CS)"/>
      <w:bCs/>
      <w:sz w:val="20"/>
      <w:szCs w:val="20"/>
    </w:rPr>
  </w:style>
  <w:style w:type="paragraph" w:customStyle="1" w:styleId="soustitre2">
    <w:name w:val="soustitre 2"/>
    <w:qFormat/>
    <w:rsid w:val="001B3BE6"/>
    <w:pPr>
      <w:keepNext/>
      <w:widowControl w:val="0"/>
      <w:tabs>
        <w:tab w:val="left" w:pos="-284"/>
        <w:tab w:val="num" w:pos="720"/>
      </w:tabs>
      <w:autoSpaceDE w:val="0"/>
      <w:autoSpaceDN w:val="0"/>
      <w:spacing w:before="240" w:after="120"/>
      <w:ind w:left="720" w:hanging="720"/>
    </w:pPr>
    <w:rPr>
      <w:rFonts w:ascii="DM Sans" w:eastAsia="Raleway" w:hAnsi="Raleway" w:cs="Raleway"/>
      <w:b/>
      <w:color w:val="9F368B"/>
      <w:spacing w:val="-2"/>
      <w:kern w:val="0"/>
      <w:sz w:val="22"/>
      <w:szCs w:val="22"/>
      <w14:ligatures w14:val="none"/>
    </w:rPr>
  </w:style>
  <w:style w:type="character" w:styleId="Mention">
    <w:name w:val="Mention"/>
    <w:basedOn w:val="Policepardfaut"/>
    <w:uiPriority w:val="99"/>
    <w:unhideWhenUsed/>
    <w:rsid w:val="00B179B2"/>
    <w:rPr>
      <w:color w:val="2B579A"/>
      <w:shd w:val="clear" w:color="auto" w:fill="E6E6E6"/>
    </w:rPr>
  </w:style>
  <w:style w:type="paragraph" w:styleId="Objetducommentaire">
    <w:name w:val="annotation subject"/>
    <w:basedOn w:val="Commentaire"/>
    <w:next w:val="Commentaire"/>
    <w:link w:val="ObjetducommentaireCar"/>
    <w:uiPriority w:val="99"/>
    <w:semiHidden/>
    <w:unhideWhenUsed/>
    <w:rsid w:val="00CC43D7"/>
    <w:pPr>
      <w:spacing w:after="120"/>
    </w:pPr>
    <w:rPr>
      <w:rFonts w:ascii="Schibsted Grotesk Medium" w:hAnsi="Schibsted Grotesk Medium" w:cs="Times New Roman (Corps CS)"/>
      <w:b/>
      <w:bCs/>
      <w:kern w:val="2"/>
      <w14:ligatures w14:val="standardContextual"/>
    </w:rPr>
  </w:style>
  <w:style w:type="character" w:customStyle="1" w:styleId="ObjetducommentaireCar">
    <w:name w:val="Objet du commentaire Car"/>
    <w:basedOn w:val="CommentaireCar"/>
    <w:link w:val="Objetducommentaire"/>
    <w:uiPriority w:val="99"/>
    <w:semiHidden/>
    <w:rsid w:val="00CC43D7"/>
    <w:rPr>
      <w:rFonts w:ascii="Schibsted Grotesk Medium" w:hAnsi="Schibsted Grotesk Medium" w:cs="Times New Roman (Corps CS)"/>
      <w:b/>
      <w:bCs/>
      <w:kern w:val="0"/>
      <w:sz w:val="20"/>
      <w:szCs w:val="20"/>
      <w14:ligatures w14:val="none"/>
    </w:rPr>
  </w:style>
  <w:style w:type="character" w:customStyle="1" w:styleId="cf01">
    <w:name w:val="cf01"/>
    <w:basedOn w:val="Policepardfaut"/>
    <w:rsid w:val="001C7F7B"/>
    <w:rPr>
      <w:rFonts w:ascii="Segoe UI" w:hAnsi="Segoe UI" w:cs="Segoe UI" w:hint="default"/>
      <w:sz w:val="18"/>
      <w:szCs w:val="18"/>
    </w:rPr>
  </w:style>
  <w:style w:type="paragraph" w:styleId="Rvision">
    <w:name w:val="Revision"/>
    <w:hidden/>
    <w:uiPriority w:val="99"/>
    <w:semiHidden/>
    <w:rsid w:val="00A17962"/>
    <w:rPr>
      <w:rFonts w:ascii="Schibsted Grotesk Medium" w:hAnsi="Schibsted Grotesk Medium" w:cs="Times New Roman (Corps CS)"/>
      <w:sz w:val="20"/>
      <w:szCs w:val="20"/>
    </w:rPr>
  </w:style>
  <w:style w:type="paragraph" w:styleId="Sansinterligne">
    <w:name w:val="No Spacing"/>
    <w:link w:val="SansinterligneCar"/>
    <w:uiPriority w:val="1"/>
    <w:qFormat/>
    <w:rsid w:val="006A6A9F"/>
    <w:rPr>
      <w:rFonts w:eastAsiaTheme="minorEastAsia"/>
      <w:kern w:val="0"/>
      <w:sz w:val="22"/>
      <w:szCs w:val="22"/>
      <w:lang w:eastAsia="fr-FR"/>
      <w14:ligatures w14:val="none"/>
    </w:rPr>
  </w:style>
  <w:style w:type="character" w:customStyle="1" w:styleId="SansinterligneCar">
    <w:name w:val="Sans interligne Car"/>
    <w:basedOn w:val="Policepardfaut"/>
    <w:link w:val="Sansinterligne"/>
    <w:uiPriority w:val="1"/>
    <w:rsid w:val="006A6A9F"/>
    <w:rPr>
      <w:rFonts w:eastAsiaTheme="minorEastAsia"/>
      <w:kern w:val="0"/>
      <w:sz w:val="22"/>
      <w:szCs w:val="22"/>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708119">
      <w:bodyDiv w:val="1"/>
      <w:marLeft w:val="0"/>
      <w:marRight w:val="0"/>
      <w:marTop w:val="0"/>
      <w:marBottom w:val="0"/>
      <w:divBdr>
        <w:top w:val="none" w:sz="0" w:space="0" w:color="auto"/>
        <w:left w:val="none" w:sz="0" w:space="0" w:color="auto"/>
        <w:bottom w:val="none" w:sz="0" w:space="0" w:color="auto"/>
        <w:right w:val="none" w:sz="0" w:space="0" w:color="auto"/>
      </w:divBdr>
      <w:divsChild>
        <w:div w:id="130903652">
          <w:marLeft w:val="0"/>
          <w:marRight w:val="0"/>
          <w:marTop w:val="0"/>
          <w:marBottom w:val="0"/>
          <w:divBdr>
            <w:top w:val="none" w:sz="0" w:space="0" w:color="auto"/>
            <w:left w:val="none" w:sz="0" w:space="0" w:color="auto"/>
            <w:bottom w:val="none" w:sz="0" w:space="0" w:color="auto"/>
            <w:right w:val="none" w:sz="0" w:space="0" w:color="auto"/>
          </w:divBdr>
          <w:divsChild>
            <w:div w:id="1989943342">
              <w:marLeft w:val="0"/>
              <w:marRight w:val="0"/>
              <w:marTop w:val="0"/>
              <w:marBottom w:val="0"/>
              <w:divBdr>
                <w:top w:val="none" w:sz="0" w:space="0" w:color="auto"/>
                <w:left w:val="none" w:sz="0" w:space="0" w:color="auto"/>
                <w:bottom w:val="none" w:sz="0" w:space="0" w:color="auto"/>
                <w:right w:val="none" w:sz="0" w:space="0" w:color="auto"/>
              </w:divBdr>
              <w:divsChild>
                <w:div w:id="111963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47395">
      <w:bodyDiv w:val="1"/>
      <w:marLeft w:val="0"/>
      <w:marRight w:val="0"/>
      <w:marTop w:val="0"/>
      <w:marBottom w:val="0"/>
      <w:divBdr>
        <w:top w:val="none" w:sz="0" w:space="0" w:color="auto"/>
        <w:left w:val="none" w:sz="0" w:space="0" w:color="auto"/>
        <w:bottom w:val="none" w:sz="0" w:space="0" w:color="auto"/>
        <w:right w:val="none" w:sz="0" w:space="0" w:color="auto"/>
      </w:divBdr>
      <w:divsChild>
        <w:div w:id="153759936">
          <w:marLeft w:val="547"/>
          <w:marRight w:val="0"/>
          <w:marTop w:val="0"/>
          <w:marBottom w:val="0"/>
          <w:divBdr>
            <w:top w:val="none" w:sz="0" w:space="0" w:color="auto"/>
            <w:left w:val="none" w:sz="0" w:space="0" w:color="auto"/>
            <w:bottom w:val="none" w:sz="0" w:space="0" w:color="auto"/>
            <w:right w:val="none" w:sz="0" w:space="0" w:color="auto"/>
          </w:divBdr>
        </w:div>
        <w:div w:id="1706296429">
          <w:marLeft w:val="547"/>
          <w:marRight w:val="0"/>
          <w:marTop w:val="0"/>
          <w:marBottom w:val="0"/>
          <w:divBdr>
            <w:top w:val="none" w:sz="0" w:space="0" w:color="auto"/>
            <w:left w:val="none" w:sz="0" w:space="0" w:color="auto"/>
            <w:bottom w:val="none" w:sz="0" w:space="0" w:color="auto"/>
            <w:right w:val="none" w:sz="0" w:space="0" w:color="auto"/>
          </w:divBdr>
        </w:div>
        <w:div w:id="1874615677">
          <w:marLeft w:val="547"/>
          <w:marRight w:val="0"/>
          <w:marTop w:val="0"/>
          <w:marBottom w:val="0"/>
          <w:divBdr>
            <w:top w:val="none" w:sz="0" w:space="0" w:color="auto"/>
            <w:left w:val="none" w:sz="0" w:space="0" w:color="auto"/>
            <w:bottom w:val="none" w:sz="0" w:space="0" w:color="auto"/>
            <w:right w:val="none" w:sz="0" w:space="0" w:color="auto"/>
          </w:divBdr>
        </w:div>
        <w:div w:id="1907523238">
          <w:marLeft w:val="547"/>
          <w:marRight w:val="0"/>
          <w:marTop w:val="0"/>
          <w:marBottom w:val="0"/>
          <w:divBdr>
            <w:top w:val="none" w:sz="0" w:space="0" w:color="auto"/>
            <w:left w:val="none" w:sz="0" w:space="0" w:color="auto"/>
            <w:bottom w:val="none" w:sz="0" w:space="0" w:color="auto"/>
            <w:right w:val="none" w:sz="0" w:space="0" w:color="auto"/>
          </w:divBdr>
        </w:div>
      </w:divsChild>
    </w:div>
    <w:div w:id="492523965">
      <w:bodyDiv w:val="1"/>
      <w:marLeft w:val="0"/>
      <w:marRight w:val="0"/>
      <w:marTop w:val="0"/>
      <w:marBottom w:val="0"/>
      <w:divBdr>
        <w:top w:val="none" w:sz="0" w:space="0" w:color="auto"/>
        <w:left w:val="none" w:sz="0" w:space="0" w:color="auto"/>
        <w:bottom w:val="none" w:sz="0" w:space="0" w:color="auto"/>
        <w:right w:val="none" w:sz="0" w:space="0" w:color="auto"/>
      </w:divBdr>
    </w:div>
    <w:div w:id="534390504">
      <w:bodyDiv w:val="1"/>
      <w:marLeft w:val="0"/>
      <w:marRight w:val="0"/>
      <w:marTop w:val="0"/>
      <w:marBottom w:val="0"/>
      <w:divBdr>
        <w:top w:val="none" w:sz="0" w:space="0" w:color="auto"/>
        <w:left w:val="none" w:sz="0" w:space="0" w:color="auto"/>
        <w:bottom w:val="none" w:sz="0" w:space="0" w:color="auto"/>
        <w:right w:val="none" w:sz="0" w:space="0" w:color="auto"/>
      </w:divBdr>
      <w:divsChild>
        <w:div w:id="724646121">
          <w:marLeft w:val="547"/>
          <w:marRight w:val="0"/>
          <w:marTop w:val="0"/>
          <w:marBottom w:val="0"/>
          <w:divBdr>
            <w:top w:val="none" w:sz="0" w:space="0" w:color="auto"/>
            <w:left w:val="none" w:sz="0" w:space="0" w:color="auto"/>
            <w:bottom w:val="none" w:sz="0" w:space="0" w:color="auto"/>
            <w:right w:val="none" w:sz="0" w:space="0" w:color="auto"/>
          </w:divBdr>
        </w:div>
        <w:div w:id="1400521951">
          <w:marLeft w:val="547"/>
          <w:marRight w:val="0"/>
          <w:marTop w:val="0"/>
          <w:marBottom w:val="0"/>
          <w:divBdr>
            <w:top w:val="none" w:sz="0" w:space="0" w:color="auto"/>
            <w:left w:val="none" w:sz="0" w:space="0" w:color="auto"/>
            <w:bottom w:val="none" w:sz="0" w:space="0" w:color="auto"/>
            <w:right w:val="none" w:sz="0" w:space="0" w:color="auto"/>
          </w:divBdr>
        </w:div>
        <w:div w:id="1441336311">
          <w:marLeft w:val="547"/>
          <w:marRight w:val="0"/>
          <w:marTop w:val="0"/>
          <w:marBottom w:val="0"/>
          <w:divBdr>
            <w:top w:val="none" w:sz="0" w:space="0" w:color="auto"/>
            <w:left w:val="none" w:sz="0" w:space="0" w:color="auto"/>
            <w:bottom w:val="none" w:sz="0" w:space="0" w:color="auto"/>
            <w:right w:val="none" w:sz="0" w:space="0" w:color="auto"/>
          </w:divBdr>
        </w:div>
        <w:div w:id="1616253373">
          <w:marLeft w:val="547"/>
          <w:marRight w:val="0"/>
          <w:marTop w:val="0"/>
          <w:marBottom w:val="0"/>
          <w:divBdr>
            <w:top w:val="none" w:sz="0" w:space="0" w:color="auto"/>
            <w:left w:val="none" w:sz="0" w:space="0" w:color="auto"/>
            <w:bottom w:val="none" w:sz="0" w:space="0" w:color="auto"/>
            <w:right w:val="none" w:sz="0" w:space="0" w:color="auto"/>
          </w:divBdr>
        </w:div>
      </w:divsChild>
    </w:div>
    <w:div w:id="615336360">
      <w:bodyDiv w:val="1"/>
      <w:marLeft w:val="0"/>
      <w:marRight w:val="0"/>
      <w:marTop w:val="0"/>
      <w:marBottom w:val="0"/>
      <w:divBdr>
        <w:top w:val="none" w:sz="0" w:space="0" w:color="auto"/>
        <w:left w:val="none" w:sz="0" w:space="0" w:color="auto"/>
        <w:bottom w:val="none" w:sz="0" w:space="0" w:color="auto"/>
        <w:right w:val="none" w:sz="0" w:space="0" w:color="auto"/>
      </w:divBdr>
    </w:div>
    <w:div w:id="637688394">
      <w:bodyDiv w:val="1"/>
      <w:marLeft w:val="0"/>
      <w:marRight w:val="0"/>
      <w:marTop w:val="0"/>
      <w:marBottom w:val="0"/>
      <w:divBdr>
        <w:top w:val="none" w:sz="0" w:space="0" w:color="auto"/>
        <w:left w:val="none" w:sz="0" w:space="0" w:color="auto"/>
        <w:bottom w:val="none" w:sz="0" w:space="0" w:color="auto"/>
        <w:right w:val="none" w:sz="0" w:space="0" w:color="auto"/>
      </w:divBdr>
      <w:divsChild>
        <w:div w:id="259920456">
          <w:marLeft w:val="547"/>
          <w:marRight w:val="0"/>
          <w:marTop w:val="0"/>
          <w:marBottom w:val="0"/>
          <w:divBdr>
            <w:top w:val="none" w:sz="0" w:space="0" w:color="auto"/>
            <w:left w:val="none" w:sz="0" w:space="0" w:color="auto"/>
            <w:bottom w:val="none" w:sz="0" w:space="0" w:color="auto"/>
            <w:right w:val="none" w:sz="0" w:space="0" w:color="auto"/>
          </w:divBdr>
        </w:div>
        <w:div w:id="492525529">
          <w:marLeft w:val="547"/>
          <w:marRight w:val="0"/>
          <w:marTop w:val="0"/>
          <w:marBottom w:val="0"/>
          <w:divBdr>
            <w:top w:val="none" w:sz="0" w:space="0" w:color="auto"/>
            <w:left w:val="none" w:sz="0" w:space="0" w:color="auto"/>
            <w:bottom w:val="none" w:sz="0" w:space="0" w:color="auto"/>
            <w:right w:val="none" w:sz="0" w:space="0" w:color="auto"/>
          </w:divBdr>
        </w:div>
        <w:div w:id="828864571">
          <w:marLeft w:val="547"/>
          <w:marRight w:val="0"/>
          <w:marTop w:val="0"/>
          <w:marBottom w:val="0"/>
          <w:divBdr>
            <w:top w:val="none" w:sz="0" w:space="0" w:color="auto"/>
            <w:left w:val="none" w:sz="0" w:space="0" w:color="auto"/>
            <w:bottom w:val="none" w:sz="0" w:space="0" w:color="auto"/>
            <w:right w:val="none" w:sz="0" w:space="0" w:color="auto"/>
          </w:divBdr>
        </w:div>
        <w:div w:id="1131901262">
          <w:marLeft w:val="547"/>
          <w:marRight w:val="0"/>
          <w:marTop w:val="0"/>
          <w:marBottom w:val="0"/>
          <w:divBdr>
            <w:top w:val="none" w:sz="0" w:space="0" w:color="auto"/>
            <w:left w:val="none" w:sz="0" w:space="0" w:color="auto"/>
            <w:bottom w:val="none" w:sz="0" w:space="0" w:color="auto"/>
            <w:right w:val="none" w:sz="0" w:space="0" w:color="auto"/>
          </w:divBdr>
        </w:div>
        <w:div w:id="1187717109">
          <w:marLeft w:val="547"/>
          <w:marRight w:val="0"/>
          <w:marTop w:val="0"/>
          <w:marBottom w:val="0"/>
          <w:divBdr>
            <w:top w:val="none" w:sz="0" w:space="0" w:color="auto"/>
            <w:left w:val="none" w:sz="0" w:space="0" w:color="auto"/>
            <w:bottom w:val="none" w:sz="0" w:space="0" w:color="auto"/>
            <w:right w:val="none" w:sz="0" w:space="0" w:color="auto"/>
          </w:divBdr>
        </w:div>
        <w:div w:id="1692025833">
          <w:marLeft w:val="547"/>
          <w:marRight w:val="0"/>
          <w:marTop w:val="0"/>
          <w:marBottom w:val="0"/>
          <w:divBdr>
            <w:top w:val="none" w:sz="0" w:space="0" w:color="auto"/>
            <w:left w:val="none" w:sz="0" w:space="0" w:color="auto"/>
            <w:bottom w:val="none" w:sz="0" w:space="0" w:color="auto"/>
            <w:right w:val="none" w:sz="0" w:space="0" w:color="auto"/>
          </w:divBdr>
        </w:div>
      </w:divsChild>
    </w:div>
    <w:div w:id="638921305">
      <w:bodyDiv w:val="1"/>
      <w:marLeft w:val="0"/>
      <w:marRight w:val="0"/>
      <w:marTop w:val="0"/>
      <w:marBottom w:val="0"/>
      <w:divBdr>
        <w:top w:val="none" w:sz="0" w:space="0" w:color="auto"/>
        <w:left w:val="none" w:sz="0" w:space="0" w:color="auto"/>
        <w:bottom w:val="none" w:sz="0" w:space="0" w:color="auto"/>
        <w:right w:val="none" w:sz="0" w:space="0" w:color="auto"/>
      </w:divBdr>
      <w:divsChild>
        <w:div w:id="252248932">
          <w:marLeft w:val="547"/>
          <w:marRight w:val="0"/>
          <w:marTop w:val="0"/>
          <w:marBottom w:val="0"/>
          <w:divBdr>
            <w:top w:val="none" w:sz="0" w:space="0" w:color="auto"/>
            <w:left w:val="none" w:sz="0" w:space="0" w:color="auto"/>
            <w:bottom w:val="none" w:sz="0" w:space="0" w:color="auto"/>
            <w:right w:val="none" w:sz="0" w:space="0" w:color="auto"/>
          </w:divBdr>
        </w:div>
        <w:div w:id="593592317">
          <w:marLeft w:val="547"/>
          <w:marRight w:val="0"/>
          <w:marTop w:val="0"/>
          <w:marBottom w:val="0"/>
          <w:divBdr>
            <w:top w:val="none" w:sz="0" w:space="0" w:color="auto"/>
            <w:left w:val="none" w:sz="0" w:space="0" w:color="auto"/>
            <w:bottom w:val="none" w:sz="0" w:space="0" w:color="auto"/>
            <w:right w:val="none" w:sz="0" w:space="0" w:color="auto"/>
          </w:divBdr>
        </w:div>
        <w:div w:id="733284975">
          <w:marLeft w:val="547"/>
          <w:marRight w:val="0"/>
          <w:marTop w:val="0"/>
          <w:marBottom w:val="0"/>
          <w:divBdr>
            <w:top w:val="none" w:sz="0" w:space="0" w:color="auto"/>
            <w:left w:val="none" w:sz="0" w:space="0" w:color="auto"/>
            <w:bottom w:val="none" w:sz="0" w:space="0" w:color="auto"/>
            <w:right w:val="none" w:sz="0" w:space="0" w:color="auto"/>
          </w:divBdr>
        </w:div>
        <w:div w:id="901478761">
          <w:marLeft w:val="547"/>
          <w:marRight w:val="0"/>
          <w:marTop w:val="0"/>
          <w:marBottom w:val="0"/>
          <w:divBdr>
            <w:top w:val="none" w:sz="0" w:space="0" w:color="auto"/>
            <w:left w:val="none" w:sz="0" w:space="0" w:color="auto"/>
            <w:bottom w:val="none" w:sz="0" w:space="0" w:color="auto"/>
            <w:right w:val="none" w:sz="0" w:space="0" w:color="auto"/>
          </w:divBdr>
        </w:div>
        <w:div w:id="1323699161">
          <w:marLeft w:val="547"/>
          <w:marRight w:val="0"/>
          <w:marTop w:val="0"/>
          <w:marBottom w:val="0"/>
          <w:divBdr>
            <w:top w:val="none" w:sz="0" w:space="0" w:color="auto"/>
            <w:left w:val="none" w:sz="0" w:space="0" w:color="auto"/>
            <w:bottom w:val="none" w:sz="0" w:space="0" w:color="auto"/>
            <w:right w:val="none" w:sz="0" w:space="0" w:color="auto"/>
          </w:divBdr>
        </w:div>
        <w:div w:id="1808624468">
          <w:marLeft w:val="547"/>
          <w:marRight w:val="0"/>
          <w:marTop w:val="0"/>
          <w:marBottom w:val="0"/>
          <w:divBdr>
            <w:top w:val="none" w:sz="0" w:space="0" w:color="auto"/>
            <w:left w:val="none" w:sz="0" w:space="0" w:color="auto"/>
            <w:bottom w:val="none" w:sz="0" w:space="0" w:color="auto"/>
            <w:right w:val="none" w:sz="0" w:space="0" w:color="auto"/>
          </w:divBdr>
        </w:div>
      </w:divsChild>
    </w:div>
    <w:div w:id="650982391">
      <w:bodyDiv w:val="1"/>
      <w:marLeft w:val="0"/>
      <w:marRight w:val="0"/>
      <w:marTop w:val="0"/>
      <w:marBottom w:val="0"/>
      <w:divBdr>
        <w:top w:val="none" w:sz="0" w:space="0" w:color="auto"/>
        <w:left w:val="none" w:sz="0" w:space="0" w:color="auto"/>
        <w:bottom w:val="none" w:sz="0" w:space="0" w:color="auto"/>
        <w:right w:val="none" w:sz="0" w:space="0" w:color="auto"/>
      </w:divBdr>
      <w:divsChild>
        <w:div w:id="1919711205">
          <w:marLeft w:val="0"/>
          <w:marRight w:val="0"/>
          <w:marTop w:val="0"/>
          <w:marBottom w:val="0"/>
          <w:divBdr>
            <w:top w:val="none" w:sz="0" w:space="0" w:color="auto"/>
            <w:left w:val="none" w:sz="0" w:space="0" w:color="auto"/>
            <w:bottom w:val="none" w:sz="0" w:space="0" w:color="auto"/>
            <w:right w:val="none" w:sz="0" w:space="0" w:color="auto"/>
          </w:divBdr>
          <w:divsChild>
            <w:div w:id="1297024540">
              <w:marLeft w:val="0"/>
              <w:marRight w:val="0"/>
              <w:marTop w:val="0"/>
              <w:marBottom w:val="0"/>
              <w:divBdr>
                <w:top w:val="none" w:sz="0" w:space="0" w:color="auto"/>
                <w:left w:val="none" w:sz="0" w:space="0" w:color="auto"/>
                <w:bottom w:val="none" w:sz="0" w:space="0" w:color="auto"/>
                <w:right w:val="none" w:sz="0" w:space="0" w:color="auto"/>
              </w:divBdr>
              <w:divsChild>
                <w:div w:id="7563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29463">
      <w:bodyDiv w:val="1"/>
      <w:marLeft w:val="0"/>
      <w:marRight w:val="0"/>
      <w:marTop w:val="0"/>
      <w:marBottom w:val="0"/>
      <w:divBdr>
        <w:top w:val="none" w:sz="0" w:space="0" w:color="auto"/>
        <w:left w:val="none" w:sz="0" w:space="0" w:color="auto"/>
        <w:bottom w:val="none" w:sz="0" w:space="0" w:color="auto"/>
        <w:right w:val="none" w:sz="0" w:space="0" w:color="auto"/>
      </w:divBdr>
      <w:divsChild>
        <w:div w:id="140267452">
          <w:marLeft w:val="547"/>
          <w:marRight w:val="0"/>
          <w:marTop w:val="0"/>
          <w:marBottom w:val="0"/>
          <w:divBdr>
            <w:top w:val="none" w:sz="0" w:space="0" w:color="auto"/>
            <w:left w:val="none" w:sz="0" w:space="0" w:color="auto"/>
            <w:bottom w:val="none" w:sz="0" w:space="0" w:color="auto"/>
            <w:right w:val="none" w:sz="0" w:space="0" w:color="auto"/>
          </w:divBdr>
        </w:div>
        <w:div w:id="1286237071">
          <w:marLeft w:val="547"/>
          <w:marRight w:val="0"/>
          <w:marTop w:val="0"/>
          <w:marBottom w:val="0"/>
          <w:divBdr>
            <w:top w:val="none" w:sz="0" w:space="0" w:color="auto"/>
            <w:left w:val="none" w:sz="0" w:space="0" w:color="auto"/>
            <w:bottom w:val="none" w:sz="0" w:space="0" w:color="auto"/>
            <w:right w:val="none" w:sz="0" w:space="0" w:color="auto"/>
          </w:divBdr>
        </w:div>
        <w:div w:id="1645239609">
          <w:marLeft w:val="547"/>
          <w:marRight w:val="0"/>
          <w:marTop w:val="0"/>
          <w:marBottom w:val="0"/>
          <w:divBdr>
            <w:top w:val="none" w:sz="0" w:space="0" w:color="auto"/>
            <w:left w:val="none" w:sz="0" w:space="0" w:color="auto"/>
            <w:bottom w:val="none" w:sz="0" w:space="0" w:color="auto"/>
            <w:right w:val="none" w:sz="0" w:space="0" w:color="auto"/>
          </w:divBdr>
        </w:div>
        <w:div w:id="1720321428">
          <w:marLeft w:val="547"/>
          <w:marRight w:val="0"/>
          <w:marTop w:val="0"/>
          <w:marBottom w:val="0"/>
          <w:divBdr>
            <w:top w:val="none" w:sz="0" w:space="0" w:color="auto"/>
            <w:left w:val="none" w:sz="0" w:space="0" w:color="auto"/>
            <w:bottom w:val="none" w:sz="0" w:space="0" w:color="auto"/>
            <w:right w:val="none" w:sz="0" w:space="0" w:color="auto"/>
          </w:divBdr>
        </w:div>
        <w:div w:id="1826700198">
          <w:marLeft w:val="547"/>
          <w:marRight w:val="0"/>
          <w:marTop w:val="0"/>
          <w:marBottom w:val="0"/>
          <w:divBdr>
            <w:top w:val="none" w:sz="0" w:space="0" w:color="auto"/>
            <w:left w:val="none" w:sz="0" w:space="0" w:color="auto"/>
            <w:bottom w:val="none" w:sz="0" w:space="0" w:color="auto"/>
            <w:right w:val="none" w:sz="0" w:space="0" w:color="auto"/>
          </w:divBdr>
        </w:div>
        <w:div w:id="1905749178">
          <w:marLeft w:val="547"/>
          <w:marRight w:val="0"/>
          <w:marTop w:val="0"/>
          <w:marBottom w:val="0"/>
          <w:divBdr>
            <w:top w:val="none" w:sz="0" w:space="0" w:color="auto"/>
            <w:left w:val="none" w:sz="0" w:space="0" w:color="auto"/>
            <w:bottom w:val="none" w:sz="0" w:space="0" w:color="auto"/>
            <w:right w:val="none" w:sz="0" w:space="0" w:color="auto"/>
          </w:divBdr>
        </w:div>
      </w:divsChild>
    </w:div>
    <w:div w:id="1315066544">
      <w:bodyDiv w:val="1"/>
      <w:marLeft w:val="0"/>
      <w:marRight w:val="0"/>
      <w:marTop w:val="0"/>
      <w:marBottom w:val="0"/>
      <w:divBdr>
        <w:top w:val="none" w:sz="0" w:space="0" w:color="auto"/>
        <w:left w:val="none" w:sz="0" w:space="0" w:color="auto"/>
        <w:bottom w:val="none" w:sz="0" w:space="0" w:color="auto"/>
        <w:right w:val="none" w:sz="0" w:space="0" w:color="auto"/>
      </w:divBdr>
      <w:divsChild>
        <w:div w:id="1905682314">
          <w:marLeft w:val="547"/>
          <w:marRight w:val="0"/>
          <w:marTop w:val="0"/>
          <w:marBottom w:val="0"/>
          <w:divBdr>
            <w:top w:val="none" w:sz="0" w:space="0" w:color="auto"/>
            <w:left w:val="none" w:sz="0" w:space="0" w:color="auto"/>
            <w:bottom w:val="none" w:sz="0" w:space="0" w:color="auto"/>
            <w:right w:val="none" w:sz="0" w:space="0" w:color="auto"/>
          </w:divBdr>
        </w:div>
      </w:divsChild>
    </w:div>
    <w:div w:id="1472822595">
      <w:bodyDiv w:val="1"/>
      <w:marLeft w:val="0"/>
      <w:marRight w:val="0"/>
      <w:marTop w:val="0"/>
      <w:marBottom w:val="0"/>
      <w:divBdr>
        <w:top w:val="none" w:sz="0" w:space="0" w:color="auto"/>
        <w:left w:val="none" w:sz="0" w:space="0" w:color="auto"/>
        <w:bottom w:val="none" w:sz="0" w:space="0" w:color="auto"/>
        <w:right w:val="none" w:sz="0" w:space="0" w:color="auto"/>
      </w:divBdr>
      <w:divsChild>
        <w:div w:id="1692494601">
          <w:marLeft w:val="547"/>
          <w:marRight w:val="0"/>
          <w:marTop w:val="0"/>
          <w:marBottom w:val="0"/>
          <w:divBdr>
            <w:top w:val="none" w:sz="0" w:space="0" w:color="auto"/>
            <w:left w:val="none" w:sz="0" w:space="0" w:color="auto"/>
            <w:bottom w:val="none" w:sz="0" w:space="0" w:color="auto"/>
            <w:right w:val="none" w:sz="0" w:space="0" w:color="auto"/>
          </w:divBdr>
        </w:div>
      </w:divsChild>
    </w:div>
    <w:div w:id="1626156517">
      <w:bodyDiv w:val="1"/>
      <w:marLeft w:val="0"/>
      <w:marRight w:val="0"/>
      <w:marTop w:val="0"/>
      <w:marBottom w:val="0"/>
      <w:divBdr>
        <w:top w:val="none" w:sz="0" w:space="0" w:color="auto"/>
        <w:left w:val="none" w:sz="0" w:space="0" w:color="auto"/>
        <w:bottom w:val="none" w:sz="0" w:space="0" w:color="auto"/>
        <w:right w:val="none" w:sz="0" w:space="0" w:color="auto"/>
      </w:divBdr>
    </w:div>
    <w:div w:id="1691182841">
      <w:bodyDiv w:val="1"/>
      <w:marLeft w:val="0"/>
      <w:marRight w:val="0"/>
      <w:marTop w:val="0"/>
      <w:marBottom w:val="0"/>
      <w:divBdr>
        <w:top w:val="none" w:sz="0" w:space="0" w:color="auto"/>
        <w:left w:val="none" w:sz="0" w:space="0" w:color="auto"/>
        <w:bottom w:val="none" w:sz="0" w:space="0" w:color="auto"/>
        <w:right w:val="none" w:sz="0" w:space="0" w:color="auto"/>
      </w:divBdr>
      <w:divsChild>
        <w:div w:id="584069917">
          <w:marLeft w:val="0"/>
          <w:marRight w:val="0"/>
          <w:marTop w:val="0"/>
          <w:marBottom w:val="0"/>
          <w:divBdr>
            <w:top w:val="none" w:sz="0" w:space="0" w:color="auto"/>
            <w:left w:val="none" w:sz="0" w:space="0" w:color="auto"/>
            <w:bottom w:val="none" w:sz="0" w:space="0" w:color="auto"/>
            <w:right w:val="none" w:sz="0" w:space="0" w:color="auto"/>
          </w:divBdr>
          <w:divsChild>
            <w:div w:id="556554954">
              <w:marLeft w:val="0"/>
              <w:marRight w:val="0"/>
              <w:marTop w:val="0"/>
              <w:marBottom w:val="0"/>
              <w:divBdr>
                <w:top w:val="none" w:sz="0" w:space="0" w:color="auto"/>
                <w:left w:val="none" w:sz="0" w:space="0" w:color="auto"/>
                <w:bottom w:val="none" w:sz="0" w:space="0" w:color="auto"/>
                <w:right w:val="none" w:sz="0" w:space="0" w:color="auto"/>
              </w:divBdr>
              <w:divsChild>
                <w:div w:id="132994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999927">
      <w:bodyDiv w:val="1"/>
      <w:marLeft w:val="0"/>
      <w:marRight w:val="0"/>
      <w:marTop w:val="0"/>
      <w:marBottom w:val="0"/>
      <w:divBdr>
        <w:top w:val="none" w:sz="0" w:space="0" w:color="auto"/>
        <w:left w:val="none" w:sz="0" w:space="0" w:color="auto"/>
        <w:bottom w:val="none" w:sz="0" w:space="0" w:color="auto"/>
        <w:right w:val="none" w:sz="0" w:space="0" w:color="auto"/>
      </w:divBdr>
      <w:divsChild>
        <w:div w:id="892887503">
          <w:marLeft w:val="547"/>
          <w:marRight w:val="0"/>
          <w:marTop w:val="0"/>
          <w:marBottom w:val="0"/>
          <w:divBdr>
            <w:top w:val="none" w:sz="0" w:space="0" w:color="auto"/>
            <w:left w:val="none" w:sz="0" w:space="0" w:color="auto"/>
            <w:bottom w:val="none" w:sz="0" w:space="0" w:color="auto"/>
            <w:right w:val="none" w:sz="0" w:space="0" w:color="auto"/>
          </w:divBdr>
        </w:div>
      </w:divsChild>
    </w:div>
    <w:div w:id="1872497667">
      <w:bodyDiv w:val="1"/>
      <w:marLeft w:val="0"/>
      <w:marRight w:val="0"/>
      <w:marTop w:val="0"/>
      <w:marBottom w:val="0"/>
      <w:divBdr>
        <w:top w:val="none" w:sz="0" w:space="0" w:color="auto"/>
        <w:left w:val="none" w:sz="0" w:space="0" w:color="auto"/>
        <w:bottom w:val="none" w:sz="0" w:space="0" w:color="auto"/>
        <w:right w:val="none" w:sz="0" w:space="0" w:color="auto"/>
      </w:divBdr>
      <w:divsChild>
        <w:div w:id="1695963282">
          <w:marLeft w:val="0"/>
          <w:marRight w:val="0"/>
          <w:marTop w:val="0"/>
          <w:marBottom w:val="0"/>
          <w:divBdr>
            <w:top w:val="none" w:sz="0" w:space="0" w:color="auto"/>
            <w:left w:val="none" w:sz="0" w:space="0" w:color="auto"/>
            <w:bottom w:val="none" w:sz="0" w:space="0" w:color="auto"/>
            <w:right w:val="none" w:sz="0" w:space="0" w:color="auto"/>
          </w:divBdr>
          <w:divsChild>
            <w:div w:id="1408266394">
              <w:marLeft w:val="0"/>
              <w:marRight w:val="0"/>
              <w:marTop w:val="0"/>
              <w:marBottom w:val="0"/>
              <w:divBdr>
                <w:top w:val="none" w:sz="0" w:space="0" w:color="auto"/>
                <w:left w:val="none" w:sz="0" w:space="0" w:color="auto"/>
                <w:bottom w:val="none" w:sz="0" w:space="0" w:color="auto"/>
                <w:right w:val="none" w:sz="0" w:space="0" w:color="auto"/>
              </w:divBdr>
              <w:divsChild>
                <w:div w:id="90722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68534">
      <w:bodyDiv w:val="1"/>
      <w:marLeft w:val="0"/>
      <w:marRight w:val="0"/>
      <w:marTop w:val="0"/>
      <w:marBottom w:val="0"/>
      <w:divBdr>
        <w:top w:val="none" w:sz="0" w:space="0" w:color="auto"/>
        <w:left w:val="none" w:sz="0" w:space="0" w:color="auto"/>
        <w:bottom w:val="none" w:sz="0" w:space="0" w:color="auto"/>
        <w:right w:val="none" w:sz="0" w:space="0" w:color="auto"/>
      </w:divBdr>
      <w:divsChild>
        <w:div w:id="1673872962">
          <w:marLeft w:val="0"/>
          <w:marRight w:val="0"/>
          <w:marTop w:val="0"/>
          <w:marBottom w:val="0"/>
          <w:divBdr>
            <w:top w:val="none" w:sz="0" w:space="0" w:color="auto"/>
            <w:left w:val="none" w:sz="0" w:space="0" w:color="auto"/>
            <w:bottom w:val="none" w:sz="0" w:space="0" w:color="auto"/>
            <w:right w:val="none" w:sz="0" w:space="0" w:color="auto"/>
          </w:divBdr>
          <w:divsChild>
            <w:div w:id="974798521">
              <w:marLeft w:val="0"/>
              <w:marRight w:val="0"/>
              <w:marTop w:val="0"/>
              <w:marBottom w:val="0"/>
              <w:divBdr>
                <w:top w:val="none" w:sz="0" w:space="0" w:color="auto"/>
                <w:left w:val="none" w:sz="0" w:space="0" w:color="auto"/>
                <w:bottom w:val="none" w:sz="0" w:space="0" w:color="auto"/>
                <w:right w:val="none" w:sz="0" w:space="0" w:color="auto"/>
              </w:divBdr>
              <w:divsChild>
                <w:div w:id="152097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945034">
      <w:bodyDiv w:val="1"/>
      <w:marLeft w:val="0"/>
      <w:marRight w:val="0"/>
      <w:marTop w:val="0"/>
      <w:marBottom w:val="0"/>
      <w:divBdr>
        <w:top w:val="none" w:sz="0" w:space="0" w:color="auto"/>
        <w:left w:val="none" w:sz="0" w:space="0" w:color="auto"/>
        <w:bottom w:val="none" w:sz="0" w:space="0" w:color="auto"/>
        <w:right w:val="none" w:sz="0" w:space="0" w:color="auto"/>
      </w:divBdr>
      <w:divsChild>
        <w:div w:id="1642805769">
          <w:marLeft w:val="547"/>
          <w:marRight w:val="0"/>
          <w:marTop w:val="0"/>
          <w:marBottom w:val="0"/>
          <w:divBdr>
            <w:top w:val="none" w:sz="0" w:space="0" w:color="auto"/>
            <w:left w:val="none" w:sz="0" w:space="0" w:color="auto"/>
            <w:bottom w:val="none" w:sz="0" w:space="0" w:color="auto"/>
            <w:right w:val="none" w:sz="0" w:space="0" w:color="auto"/>
          </w:divBdr>
        </w:div>
      </w:divsChild>
    </w:div>
    <w:div w:id="2059621899">
      <w:bodyDiv w:val="1"/>
      <w:marLeft w:val="0"/>
      <w:marRight w:val="0"/>
      <w:marTop w:val="0"/>
      <w:marBottom w:val="0"/>
      <w:divBdr>
        <w:top w:val="none" w:sz="0" w:space="0" w:color="auto"/>
        <w:left w:val="none" w:sz="0" w:space="0" w:color="auto"/>
        <w:bottom w:val="none" w:sz="0" w:space="0" w:color="auto"/>
        <w:right w:val="none" w:sz="0" w:space="0" w:color="auto"/>
      </w:divBdr>
      <w:divsChild>
        <w:div w:id="1240336134">
          <w:marLeft w:val="547"/>
          <w:marRight w:val="0"/>
          <w:marTop w:val="0"/>
          <w:marBottom w:val="0"/>
          <w:divBdr>
            <w:top w:val="none" w:sz="0" w:space="0" w:color="auto"/>
            <w:left w:val="none" w:sz="0" w:space="0" w:color="auto"/>
            <w:bottom w:val="none" w:sz="0" w:space="0" w:color="auto"/>
            <w:right w:val="none" w:sz="0" w:space="0" w:color="auto"/>
          </w:divBdr>
        </w:div>
      </w:divsChild>
    </w:div>
    <w:div w:id="2093353968">
      <w:bodyDiv w:val="1"/>
      <w:marLeft w:val="0"/>
      <w:marRight w:val="0"/>
      <w:marTop w:val="0"/>
      <w:marBottom w:val="0"/>
      <w:divBdr>
        <w:top w:val="none" w:sz="0" w:space="0" w:color="auto"/>
        <w:left w:val="none" w:sz="0" w:space="0" w:color="auto"/>
        <w:bottom w:val="none" w:sz="0" w:space="0" w:color="auto"/>
        <w:right w:val="none" w:sz="0" w:space="0" w:color="auto"/>
      </w:divBdr>
      <w:divsChild>
        <w:div w:id="546336939">
          <w:marLeft w:val="0"/>
          <w:marRight w:val="0"/>
          <w:marTop w:val="0"/>
          <w:marBottom w:val="0"/>
          <w:divBdr>
            <w:top w:val="none" w:sz="0" w:space="0" w:color="auto"/>
            <w:left w:val="none" w:sz="0" w:space="0" w:color="auto"/>
            <w:bottom w:val="none" w:sz="0" w:space="0" w:color="auto"/>
            <w:right w:val="none" w:sz="0" w:space="0" w:color="auto"/>
          </w:divBdr>
          <w:divsChild>
            <w:div w:id="537474489">
              <w:marLeft w:val="0"/>
              <w:marRight w:val="0"/>
              <w:marTop w:val="0"/>
              <w:marBottom w:val="0"/>
              <w:divBdr>
                <w:top w:val="none" w:sz="0" w:space="0" w:color="auto"/>
                <w:left w:val="none" w:sz="0" w:space="0" w:color="auto"/>
                <w:bottom w:val="none" w:sz="0" w:space="0" w:color="auto"/>
                <w:right w:val="none" w:sz="0" w:space="0" w:color="auto"/>
              </w:divBdr>
              <w:divsChild>
                <w:div w:id="9181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opqibi.com/uploads/documents/detail-qualifications-rge.301014-5ea7f809ca2b2308531312.pdf" TargetMode="External"/><Relationship Id="rId21" Type="http://schemas.openxmlformats.org/officeDocument/2006/relationships/hyperlink" Target="https://fnccrassofr205.sharepoint.com/sites/EQUIPEACTEE/Documents%20partages/General/07.%20P&#212;LES_THEMATIQUES/P&#244;le%20Centre%20de%20Ressources/CDC%20type%20&#233;tudes%20substitution%20fioul%20gaz/CDC%20Decarbonation%20des%20modes%20de%20chauffage_%20version%20charte%20graphique%20ACTEE.docx" TargetMode="External"/><Relationship Id="rId42" Type="http://schemas.openxmlformats.org/officeDocument/2006/relationships/hyperlink" Target="http://www.promevent.fr/protocole/Protocole%20PromevenTertiaire_novembre2022.pdf" TargetMode="External"/><Relationship Id="rId63" Type="http://schemas.openxmlformats.org/officeDocument/2006/relationships/diagramColors" Target="diagrams/colors5.xml"/><Relationship Id="rId84" Type="http://schemas.openxmlformats.org/officeDocument/2006/relationships/image" Target="media/image27.png"/><Relationship Id="rId138" Type="http://schemas.openxmlformats.org/officeDocument/2006/relationships/footer" Target="footer3.xml"/><Relationship Id="rId16" Type="http://schemas.openxmlformats.org/officeDocument/2006/relationships/hyperlink" Target="https://fnccrassofr205.sharepoint.com/sites/EQUIPEACTEE/Documents%20partages/General/07.%20P&#212;LES_THEMATIQUES/P&#244;le%20Centre%20de%20Ressources/CDC%20type%20&#233;tudes%20substitution%20fioul%20gaz/CDC%20Decarbonation%20des%20modes%20de%20chauffage_%20version%20charte%20graphique%20ACTEE.docx" TargetMode="External"/><Relationship Id="rId107" Type="http://schemas.openxmlformats.org/officeDocument/2006/relationships/hyperlink" Target="https://www.opqibi.com/nomenclature-fiche/1322" TargetMode="External"/><Relationship Id="rId11" Type="http://schemas.openxmlformats.org/officeDocument/2006/relationships/image" Target="media/image1.png"/><Relationship Id="rId32" Type="http://schemas.openxmlformats.org/officeDocument/2006/relationships/diagramQuickStyle" Target="diagrams/quickStyle2.xml"/><Relationship Id="rId37" Type="http://schemas.openxmlformats.org/officeDocument/2006/relationships/diagramQuickStyle" Target="diagrams/quickStyle3.xml"/><Relationship Id="rId53" Type="http://schemas.microsoft.com/office/2007/relationships/diagramDrawing" Target="diagrams/drawing4.xml"/><Relationship Id="rId58" Type="http://schemas.openxmlformats.org/officeDocument/2006/relationships/image" Target="media/image21.svg"/><Relationship Id="rId74" Type="http://schemas.openxmlformats.org/officeDocument/2006/relationships/diagramQuickStyle" Target="diagrams/quickStyle7.xml"/><Relationship Id="rId79" Type="http://schemas.openxmlformats.org/officeDocument/2006/relationships/diagramData" Target="diagrams/data8.xml"/><Relationship Id="rId102" Type="http://schemas.openxmlformats.org/officeDocument/2006/relationships/diagramQuickStyle" Target="diagrams/quickStyle11.xml"/><Relationship Id="rId123" Type="http://schemas.openxmlformats.org/officeDocument/2006/relationships/image" Target="media/image33.png"/><Relationship Id="rId128" Type="http://schemas.openxmlformats.org/officeDocument/2006/relationships/image" Target="media/image34.png"/><Relationship Id="rId5" Type="http://schemas.openxmlformats.org/officeDocument/2006/relationships/numbering" Target="numbering.xml"/><Relationship Id="rId90" Type="http://schemas.microsoft.com/office/2007/relationships/diagramDrawing" Target="diagrams/drawing9.xml"/><Relationship Id="rId95" Type="http://schemas.openxmlformats.org/officeDocument/2006/relationships/diagramQuickStyle" Target="diagrams/quickStyle10.xml"/><Relationship Id="rId22" Type="http://schemas.openxmlformats.org/officeDocument/2006/relationships/image" Target="media/image4.png"/><Relationship Id="rId27" Type="http://schemas.openxmlformats.org/officeDocument/2006/relationships/diagramQuickStyle" Target="diagrams/quickStyle1.xml"/><Relationship Id="rId43" Type="http://schemas.openxmlformats.org/officeDocument/2006/relationships/image" Target="media/image12.png"/><Relationship Id="rId48" Type="http://schemas.openxmlformats.org/officeDocument/2006/relationships/image" Target="media/image16.png"/><Relationship Id="rId64" Type="http://schemas.microsoft.com/office/2007/relationships/diagramDrawing" Target="diagrams/drawing5.xml"/><Relationship Id="rId69" Type="http://schemas.openxmlformats.org/officeDocument/2006/relationships/diagramQuickStyle" Target="diagrams/quickStyle6.xml"/><Relationship Id="rId113" Type="http://schemas.openxmlformats.org/officeDocument/2006/relationships/hyperlink" Target="https://www.opqibi.com/nomenclature-fiche/1332" TargetMode="External"/><Relationship Id="rId118" Type="http://schemas.openxmlformats.org/officeDocument/2006/relationships/hyperlink" Target="https://www.opqibi.com/nomenclature-fiche/2012" TargetMode="External"/><Relationship Id="rId134" Type="http://schemas.openxmlformats.org/officeDocument/2006/relationships/header" Target="header1.xml"/><Relationship Id="rId139" Type="http://schemas.openxmlformats.org/officeDocument/2006/relationships/fontTable" Target="fontTable.xml"/><Relationship Id="rId80" Type="http://schemas.openxmlformats.org/officeDocument/2006/relationships/diagramLayout" Target="diagrams/layout8.xml"/><Relationship Id="rId85" Type="http://schemas.openxmlformats.org/officeDocument/2006/relationships/image" Target="media/image28.svg"/><Relationship Id="rId12" Type="http://schemas.openxmlformats.org/officeDocument/2006/relationships/image" Target="media/image2.png"/><Relationship Id="rId17" Type="http://schemas.openxmlformats.org/officeDocument/2006/relationships/hyperlink" Target="https://fnccrassofr205.sharepoint.com/sites/EQUIPEACTEE/Documents%20partages/General/07.%20P&#212;LES_THEMATIQUES/P&#244;le%20Centre%20de%20Ressources/CDC%20type%20&#233;tudes%20substitution%20fioul%20gaz/CDC%20Decarbonation%20des%20modes%20de%20chauffage_%20version%20charte%20graphique%20ACTEE.docx" TargetMode="External"/><Relationship Id="rId33" Type="http://schemas.openxmlformats.org/officeDocument/2006/relationships/diagramColors" Target="diagrams/colors2.xml"/><Relationship Id="rId38" Type="http://schemas.openxmlformats.org/officeDocument/2006/relationships/diagramColors" Target="diagrams/colors3.xml"/><Relationship Id="rId59" Type="http://schemas.openxmlformats.org/officeDocument/2006/relationships/image" Target="media/image22.png"/><Relationship Id="rId103" Type="http://schemas.openxmlformats.org/officeDocument/2006/relationships/diagramColors" Target="diagrams/colors11.xml"/><Relationship Id="rId108" Type="http://schemas.openxmlformats.org/officeDocument/2006/relationships/hyperlink" Target="https://www.opqibi.com/nomenclature-fiche/1411" TargetMode="External"/><Relationship Id="rId124" Type="http://schemas.openxmlformats.org/officeDocument/2006/relationships/hyperlink" Target="mailto:actee@fnccr.asso.fr" TargetMode="External"/><Relationship Id="rId129" Type="http://schemas.openxmlformats.org/officeDocument/2006/relationships/image" Target="media/image35.png"/><Relationship Id="rId54" Type="http://schemas.openxmlformats.org/officeDocument/2006/relationships/image" Target="media/image17.png"/><Relationship Id="rId70" Type="http://schemas.openxmlformats.org/officeDocument/2006/relationships/diagramColors" Target="diagrams/colors6.xml"/><Relationship Id="rId75" Type="http://schemas.openxmlformats.org/officeDocument/2006/relationships/diagramColors" Target="diagrams/colors7.xml"/><Relationship Id="rId91" Type="http://schemas.openxmlformats.org/officeDocument/2006/relationships/image" Target="media/image29.png"/><Relationship Id="rId96" Type="http://schemas.openxmlformats.org/officeDocument/2006/relationships/diagramColors" Target="diagrams/colors10.xm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image" Target="media/image5.png"/><Relationship Id="rId28" Type="http://schemas.openxmlformats.org/officeDocument/2006/relationships/diagramColors" Target="diagrams/colors1.xml"/><Relationship Id="rId49" Type="http://schemas.openxmlformats.org/officeDocument/2006/relationships/diagramData" Target="diagrams/data4.xml"/><Relationship Id="rId114" Type="http://schemas.openxmlformats.org/officeDocument/2006/relationships/hyperlink" Target="https://www.opqibi.com/nomenclature-fiche/1905" TargetMode="External"/><Relationship Id="rId119" Type="http://schemas.openxmlformats.org/officeDocument/2006/relationships/hyperlink" Target="https://www.opqibi.com/uploads/documents/detail-qualifications-rge.301014-5ea7f809ca2b2308531312.pdf" TargetMode="External"/><Relationship Id="rId44" Type="http://schemas.openxmlformats.org/officeDocument/2006/relationships/image" Target="media/image13.svg"/><Relationship Id="rId60" Type="http://schemas.openxmlformats.org/officeDocument/2006/relationships/diagramData" Target="diagrams/data5.xml"/><Relationship Id="rId65" Type="http://schemas.openxmlformats.org/officeDocument/2006/relationships/image" Target="media/image23.png"/><Relationship Id="rId81" Type="http://schemas.openxmlformats.org/officeDocument/2006/relationships/diagramQuickStyle" Target="diagrams/quickStyle8.xml"/><Relationship Id="rId86" Type="http://schemas.openxmlformats.org/officeDocument/2006/relationships/diagramData" Target="diagrams/data9.xml"/><Relationship Id="rId130" Type="http://schemas.openxmlformats.org/officeDocument/2006/relationships/hyperlink" Target="mailto:actee@fnccr.asso.fr" TargetMode="External"/><Relationship Id="rId135"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hyperlink" Target="https://fnccrassofr205.sharepoint.com/sites/EQUIPEACTEE/Documents%20partages/General/07.%20P&#212;LES_THEMATIQUES/P&#244;le%20Centre%20de%20Ressources/CDC%20type%20&#233;tudes%20substitution%20fioul%20gaz/CDC%20Decarbonation%20des%20modes%20de%20chauffage_%20version%20charte%20graphique%20ACTEE.docx" TargetMode="External"/><Relationship Id="rId39" Type="http://schemas.microsoft.com/office/2007/relationships/diagramDrawing" Target="diagrams/drawing3.xml"/><Relationship Id="rId109" Type="http://schemas.openxmlformats.org/officeDocument/2006/relationships/hyperlink" Target="https://www.opqibi.com/nomenclature-fiche/1224" TargetMode="External"/><Relationship Id="rId34" Type="http://schemas.microsoft.com/office/2007/relationships/diagramDrawing" Target="diagrams/drawing2.xml"/><Relationship Id="rId50" Type="http://schemas.openxmlformats.org/officeDocument/2006/relationships/diagramLayout" Target="diagrams/layout4.xml"/><Relationship Id="rId55" Type="http://schemas.openxmlformats.org/officeDocument/2006/relationships/image" Target="media/image18.png"/><Relationship Id="rId76" Type="http://schemas.microsoft.com/office/2007/relationships/diagramDrawing" Target="diagrams/drawing7.xml"/><Relationship Id="rId97" Type="http://schemas.microsoft.com/office/2007/relationships/diagramDrawing" Target="diagrams/drawing10.xml"/><Relationship Id="rId104" Type="http://schemas.microsoft.com/office/2007/relationships/diagramDrawing" Target="diagrams/drawing11.xml"/><Relationship Id="rId120" Type="http://schemas.openxmlformats.org/officeDocument/2006/relationships/hyperlink" Target="https://www.opqibi.com/nomenclature-fiche/2008" TargetMode="External"/><Relationship Id="rId125" Type="http://schemas.openxmlformats.org/officeDocument/2006/relationships/hyperlink" Target="mailto:actee@fnccr.asso.fr" TargetMode="External"/><Relationship Id="rId7" Type="http://schemas.openxmlformats.org/officeDocument/2006/relationships/settings" Target="settings.xml"/><Relationship Id="rId71" Type="http://schemas.microsoft.com/office/2007/relationships/diagramDrawing" Target="diagrams/drawing6.xml"/><Relationship Id="rId92" Type="http://schemas.openxmlformats.org/officeDocument/2006/relationships/image" Target="media/image30.svg"/><Relationship Id="rId2" Type="http://schemas.openxmlformats.org/officeDocument/2006/relationships/customXml" Target="../customXml/item2.xml"/><Relationship Id="rId29" Type="http://schemas.microsoft.com/office/2007/relationships/diagramDrawing" Target="diagrams/drawing1.xml"/><Relationship Id="rId24" Type="http://schemas.openxmlformats.org/officeDocument/2006/relationships/image" Target="media/image6.png"/><Relationship Id="rId40" Type="http://schemas.openxmlformats.org/officeDocument/2006/relationships/image" Target="media/image11.png"/><Relationship Id="rId45" Type="http://schemas.openxmlformats.org/officeDocument/2006/relationships/image" Target="media/image14.png"/><Relationship Id="rId66" Type="http://schemas.openxmlformats.org/officeDocument/2006/relationships/image" Target="media/image24.svg"/><Relationship Id="rId87" Type="http://schemas.openxmlformats.org/officeDocument/2006/relationships/diagramLayout" Target="diagrams/layout9.xml"/><Relationship Id="rId110" Type="http://schemas.openxmlformats.org/officeDocument/2006/relationships/hyperlink" Target="https://www.opqibi.com/nomenclature-fiche/1326" TargetMode="External"/><Relationship Id="rId115" Type="http://schemas.openxmlformats.org/officeDocument/2006/relationships/hyperlink" Target="https://www.opqibi.com/nomenclature-fiche/2010" TargetMode="External"/><Relationship Id="rId131" Type="http://schemas.openxmlformats.org/officeDocument/2006/relationships/hyperlink" Target="mailto:actee@fnccr.asso.fr" TargetMode="External"/><Relationship Id="rId136" Type="http://schemas.openxmlformats.org/officeDocument/2006/relationships/footer" Target="footer2.xml"/><Relationship Id="rId61" Type="http://schemas.openxmlformats.org/officeDocument/2006/relationships/diagramLayout" Target="diagrams/layout5.xml"/><Relationship Id="rId82" Type="http://schemas.openxmlformats.org/officeDocument/2006/relationships/diagramColors" Target="diagrams/colors8.xml"/><Relationship Id="rId19" Type="http://schemas.openxmlformats.org/officeDocument/2006/relationships/hyperlink" Target="https://fnccrassofr205.sharepoint.com/sites/EQUIPEACTEE/Documents%20partages/General/07.%20P&#212;LES_THEMATIQUES/P&#244;le%20Centre%20de%20Ressources/CDC%20type%20&#233;tudes%20substitution%20fioul%20gaz/CDC%20Decarbonation%20des%20modes%20de%20chauffage_%20version%20charte%20graphique%20ACTEE.docx" TargetMode="External"/><Relationship Id="rId14" Type="http://schemas.openxmlformats.org/officeDocument/2006/relationships/hyperlink" Target="https://fnccrassofr205.sharepoint.com/sites/EQUIPEACTEE/Documents%20partages/General/07.%20P&#212;LES_THEMATIQUES/P&#244;le%20Centre%20de%20Ressources/CDC%20type%20&#233;tudes%20substitution%20fioul%20gaz/CDC%20Decarbonation%20des%20modes%20de%20chauffage_%20version%20charte%20graphique%20ACTEE.docx" TargetMode="External"/><Relationship Id="rId30" Type="http://schemas.openxmlformats.org/officeDocument/2006/relationships/diagramData" Target="diagrams/data2.xml"/><Relationship Id="rId35" Type="http://schemas.openxmlformats.org/officeDocument/2006/relationships/diagramData" Target="diagrams/data3.xml"/><Relationship Id="rId56" Type="http://schemas.openxmlformats.org/officeDocument/2006/relationships/image" Target="media/image19.svg"/><Relationship Id="rId77" Type="http://schemas.openxmlformats.org/officeDocument/2006/relationships/image" Target="media/image25.png"/><Relationship Id="rId100" Type="http://schemas.openxmlformats.org/officeDocument/2006/relationships/diagramData" Target="diagrams/data11.xml"/><Relationship Id="rId105" Type="http://schemas.openxmlformats.org/officeDocument/2006/relationships/hyperlink" Target="https://www.opqibi.com/nomenclature-fiche/1312" TargetMode="External"/><Relationship Id="rId126" Type="http://schemas.openxmlformats.org/officeDocument/2006/relationships/hyperlink" Target="https://programme-cee-actee.fr/" TargetMode="External"/><Relationship Id="rId8" Type="http://schemas.openxmlformats.org/officeDocument/2006/relationships/webSettings" Target="webSettings.xml"/><Relationship Id="rId51" Type="http://schemas.openxmlformats.org/officeDocument/2006/relationships/diagramQuickStyle" Target="diagrams/quickStyle4.xml"/><Relationship Id="rId72" Type="http://schemas.openxmlformats.org/officeDocument/2006/relationships/diagramData" Target="diagrams/data7.xml"/><Relationship Id="rId93" Type="http://schemas.openxmlformats.org/officeDocument/2006/relationships/diagramData" Target="diagrams/data10.xml"/><Relationship Id="rId98" Type="http://schemas.openxmlformats.org/officeDocument/2006/relationships/image" Target="media/image31.png"/><Relationship Id="rId121" Type="http://schemas.openxmlformats.org/officeDocument/2006/relationships/hyperlink" Target="https://www.opqibi.com/nomenclature-fiche/1007" TargetMode="External"/><Relationship Id="rId3" Type="http://schemas.openxmlformats.org/officeDocument/2006/relationships/customXml" Target="../customXml/item3.xml"/><Relationship Id="rId25" Type="http://schemas.openxmlformats.org/officeDocument/2006/relationships/diagramData" Target="diagrams/data1.xml"/><Relationship Id="rId46" Type="http://schemas.openxmlformats.org/officeDocument/2006/relationships/image" Target="media/image15.svg"/><Relationship Id="rId67" Type="http://schemas.openxmlformats.org/officeDocument/2006/relationships/diagramData" Target="diagrams/data6.xml"/><Relationship Id="rId116" Type="http://schemas.openxmlformats.org/officeDocument/2006/relationships/hyperlink" Target="https://www.opqibi.com/nomenclature-fiche/2014" TargetMode="External"/><Relationship Id="rId137" Type="http://schemas.openxmlformats.org/officeDocument/2006/relationships/header" Target="header2.xml"/><Relationship Id="rId20" Type="http://schemas.openxmlformats.org/officeDocument/2006/relationships/hyperlink" Target="https://fnccrassofr205.sharepoint.com/sites/EQUIPEACTEE/Documents%20partages/General/07.%20P&#212;LES_THEMATIQUES/P&#244;le%20Centre%20de%20Ressources/CDC%20type%20&#233;tudes%20substitution%20fioul%20gaz/CDC%20Decarbonation%20des%20modes%20de%20chauffage_%20version%20charte%20graphique%20ACTEE.docx" TargetMode="External"/><Relationship Id="rId41" Type="http://schemas.openxmlformats.org/officeDocument/2006/relationships/hyperlink" Target="http://www.promevent.fr/protocole/Protocole%20PromevenTertiaire_novembre2022.pdf" TargetMode="External"/><Relationship Id="rId62" Type="http://schemas.openxmlformats.org/officeDocument/2006/relationships/diagramQuickStyle" Target="diagrams/quickStyle5.xml"/><Relationship Id="rId83" Type="http://schemas.microsoft.com/office/2007/relationships/diagramDrawing" Target="diagrams/drawing8.xml"/><Relationship Id="rId88" Type="http://schemas.openxmlformats.org/officeDocument/2006/relationships/diagramQuickStyle" Target="diagrams/quickStyle9.xml"/><Relationship Id="rId111" Type="http://schemas.openxmlformats.org/officeDocument/2006/relationships/hyperlink" Target="https://www.opqibi.com/uploads/documents/detail-qualifications-rge.301014-5ea7f809ca2b2308531312.pdf" TargetMode="External"/><Relationship Id="rId132" Type="http://schemas.openxmlformats.org/officeDocument/2006/relationships/hyperlink" Target="https://programme-cee-actee.fr/" TargetMode="External"/><Relationship Id="rId15" Type="http://schemas.openxmlformats.org/officeDocument/2006/relationships/hyperlink" Target="https://fnccrassofr205.sharepoint.com/sites/EQUIPEACTEE/Documents%20partages/General/07.%20P&#212;LES_THEMATIQUES/P&#244;le%20Centre%20de%20Ressources/CDC%20type%20&#233;tudes%20substitution%20fioul%20gaz/CDC%20Decarbonation%20des%20modes%20de%20chauffage_%20version%20charte%20graphique%20ACTEE.docx" TargetMode="External"/><Relationship Id="rId36" Type="http://schemas.openxmlformats.org/officeDocument/2006/relationships/diagramLayout" Target="diagrams/layout3.xml"/><Relationship Id="rId57" Type="http://schemas.openxmlformats.org/officeDocument/2006/relationships/image" Target="media/image20.png"/><Relationship Id="rId106" Type="http://schemas.openxmlformats.org/officeDocument/2006/relationships/hyperlink" Target="https://www.opqibi.com/nomenclature-fiche/1313" TargetMode="External"/><Relationship Id="rId127" Type="http://schemas.openxmlformats.org/officeDocument/2006/relationships/hyperlink" Target="https://programme-cee-actee.fr/" TargetMode="External"/><Relationship Id="rId10" Type="http://schemas.openxmlformats.org/officeDocument/2006/relationships/endnotes" Target="endnotes.xml"/><Relationship Id="rId31" Type="http://schemas.openxmlformats.org/officeDocument/2006/relationships/diagramLayout" Target="diagrams/layout2.xml"/><Relationship Id="rId52" Type="http://schemas.openxmlformats.org/officeDocument/2006/relationships/diagramColors" Target="diagrams/colors4.xml"/><Relationship Id="rId73" Type="http://schemas.openxmlformats.org/officeDocument/2006/relationships/diagramLayout" Target="diagrams/layout7.xml"/><Relationship Id="rId78" Type="http://schemas.openxmlformats.org/officeDocument/2006/relationships/image" Target="media/image26.svg"/><Relationship Id="rId94" Type="http://schemas.openxmlformats.org/officeDocument/2006/relationships/diagramLayout" Target="diagrams/layout10.xml"/><Relationship Id="rId99" Type="http://schemas.openxmlformats.org/officeDocument/2006/relationships/image" Target="media/image32.svg"/><Relationship Id="rId101" Type="http://schemas.openxmlformats.org/officeDocument/2006/relationships/diagramLayout" Target="diagrams/layout11.xml"/><Relationship Id="rId122" Type="http://schemas.openxmlformats.org/officeDocument/2006/relationships/hyperlink" Target="https://www.opqibi.com/nomenclature-fiche/2013"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diagramLayout" Target="diagrams/layout1.xml"/><Relationship Id="rId47" Type="http://schemas.openxmlformats.org/officeDocument/2006/relationships/hyperlink" Target="https://www.effinergie.org/web/images/attach/base_doc/3433/20240201_Infographie_BBC%20Effinergie%20r%C3%A9novation%20-%20non%20r%C3%A9sidentiel.pdf" TargetMode="External"/><Relationship Id="rId68" Type="http://schemas.openxmlformats.org/officeDocument/2006/relationships/diagramLayout" Target="diagrams/layout6.xml"/><Relationship Id="rId89" Type="http://schemas.openxmlformats.org/officeDocument/2006/relationships/diagramColors" Target="diagrams/colors9.xml"/><Relationship Id="rId112" Type="http://schemas.openxmlformats.org/officeDocument/2006/relationships/hyperlink" Target="https://www.opqibi.com/nomenclature-fiche/1327" TargetMode="External"/><Relationship Id="rId133" Type="http://schemas.openxmlformats.org/officeDocument/2006/relationships/hyperlink" Target="https://programme-cee-actee.f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6.png"/></Relationships>
</file>

<file path=word/diagrams/_rels/data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 Id="rId4" Type="http://schemas.openxmlformats.org/officeDocument/2006/relationships/image" Target="../media/image10.svg"/></Relationships>
</file>

<file path=word/diagrams/_rels/drawing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 Id="rId4" Type="http://schemas.openxmlformats.org/officeDocument/2006/relationships/image" Target="../media/image10.svg"/></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4_3">
  <dgm:title val=""/>
  <dgm:desc val=""/>
  <dgm:catLst>
    <dgm:cat type="accent4" pri="11300"/>
  </dgm:catLst>
  <dgm:styleLbl name="node0">
    <dgm:fillClrLst meth="repeat">
      <a:schemeClr val="accent4">
        <a:shade val="80000"/>
      </a:schemeClr>
    </dgm:fillClrLst>
    <dgm:linClrLst meth="repeat">
      <a:schemeClr val="lt1"/>
    </dgm:linClrLst>
    <dgm:effectClrLst/>
    <dgm:txLinClrLst/>
    <dgm:txFillClrLst/>
    <dgm:txEffectClrLst/>
  </dgm:styleLbl>
  <dgm:styleLbl name="node1">
    <dgm:fillClrLst>
      <a:schemeClr val="accent4">
        <a:shade val="80000"/>
      </a:schemeClr>
      <a:schemeClr val="accent4">
        <a:tint val="70000"/>
      </a:schemeClr>
    </dgm:fillClrLst>
    <dgm:linClrLst meth="repeat">
      <a:schemeClr val="lt1"/>
    </dgm:linClrLst>
    <dgm:effectClrLst/>
    <dgm:txLinClrLst/>
    <dgm:txFillClrLst/>
    <dgm:txEffectClrLst/>
  </dgm:styleLbl>
  <dgm:styleLbl name="alignNode1">
    <dgm:fillClrLst>
      <a:schemeClr val="accent4">
        <a:shade val="80000"/>
      </a:schemeClr>
      <a:schemeClr val="accent4">
        <a:tint val="70000"/>
      </a:schemeClr>
    </dgm:fillClrLst>
    <dgm:linClrLst>
      <a:schemeClr val="accent4">
        <a:shade val="80000"/>
      </a:schemeClr>
      <a:schemeClr val="accent4">
        <a:tint val="70000"/>
      </a:schemeClr>
    </dgm:linClrLst>
    <dgm:effectClrLst/>
    <dgm:txLinClrLst/>
    <dgm:txFillClrLst/>
    <dgm:txEffectClrLst/>
  </dgm:styleLbl>
  <dgm:styleLbl name="lnNode1">
    <dgm:fillClrLst>
      <a:schemeClr val="accent4">
        <a:shade val="80000"/>
      </a:schemeClr>
      <a:schemeClr val="accent4">
        <a:tint val="70000"/>
      </a:schemeClr>
    </dgm:fillClrLst>
    <dgm:linClrLst meth="repeat">
      <a:schemeClr val="lt1"/>
    </dgm:linClrLst>
    <dgm:effectClrLst/>
    <dgm:txLinClrLst/>
    <dgm:txFillClrLst/>
    <dgm:txEffectClrLst/>
  </dgm:styleLbl>
  <dgm:styleLbl name="vennNode1">
    <dgm:fillClrLst>
      <a:schemeClr val="accent4">
        <a:shade val="80000"/>
        <a:alpha val="50000"/>
      </a:schemeClr>
      <a:schemeClr val="accent4">
        <a:tint val="70000"/>
        <a:alpha val="50000"/>
      </a:schemeClr>
    </dgm:fillClrLst>
    <dgm:linClrLst meth="repeat">
      <a:schemeClr val="lt1"/>
    </dgm:linClrLst>
    <dgm:effectClrLst/>
    <dgm:txLinClrLst/>
    <dgm:txFillClrLst/>
    <dgm:txEffectClrLst/>
  </dgm:styleLbl>
  <dgm:styleLbl name="node2">
    <dgm:fillClrLst>
      <a:schemeClr val="accent4">
        <a:tint val="99000"/>
      </a:schemeClr>
    </dgm:fillClrLst>
    <dgm:linClrLst meth="repeat">
      <a:schemeClr val="lt1"/>
    </dgm:linClrLst>
    <dgm:effectClrLst/>
    <dgm:txLinClrLst/>
    <dgm:txFillClrLst/>
    <dgm:txEffectClrLst/>
  </dgm:styleLbl>
  <dgm:styleLbl name="node3">
    <dgm:fillClrLst>
      <a:schemeClr val="accent4">
        <a:tint val="80000"/>
      </a:schemeClr>
    </dgm:fillClrLst>
    <dgm:linClrLst meth="repeat">
      <a:schemeClr val="lt1"/>
    </dgm:linClrLst>
    <dgm:effectClrLst/>
    <dgm:txLinClrLst/>
    <dgm:txFillClrLst/>
    <dgm:txEffectClrLst/>
  </dgm:styleLbl>
  <dgm:styleLbl name="node4">
    <dgm:fillClrLst>
      <a:schemeClr val="accent4">
        <a:tint val="70000"/>
      </a:schemeClr>
    </dgm:fillClrLst>
    <dgm:linClrLst meth="repeat">
      <a:schemeClr val="lt1"/>
    </dgm:linClrLst>
    <dgm:effectClrLst/>
    <dgm:txLinClrLst/>
    <dgm:txFillClrLst/>
    <dgm:txEffectClrLst/>
  </dgm:styleLbl>
  <dgm:styleLbl name="f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dgm:txEffectClrLst/>
  </dgm:styleLbl>
  <dgm:styleLbl name="fg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lt1"/>
    </dgm:txFillClrLst>
    <dgm:txEffectClrLst/>
  </dgm:styleLbl>
  <dgm:styleLbl name="bg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lt1"/>
    </dgm:txFillClrLst>
    <dgm:txEffectClrLst/>
  </dgm:styleLbl>
  <dgm:styleLbl name="sibTrans1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shade val="80000"/>
      </a:schemeClr>
    </dgm:fillClrLst>
    <dgm:linClrLst meth="repeat">
      <a:schemeClr val="lt1"/>
    </dgm:linClrLst>
    <dgm:effectClrLst/>
    <dgm:txLinClrLst/>
    <dgm:txFillClrLst/>
    <dgm:txEffectClrLst/>
  </dgm:styleLbl>
  <dgm:styleLbl name="asst1">
    <dgm:fillClrLst meth="repeat">
      <a:schemeClr val="accent4">
        <a:shade val="80000"/>
      </a:schemeClr>
    </dgm:fillClrLst>
    <dgm:linClrLst meth="repeat">
      <a:schemeClr val="lt1"/>
    </dgm:linClrLst>
    <dgm:effectClrLst/>
    <dgm:txLinClrLst/>
    <dgm:txFillClrLst/>
    <dgm:txEffectClrLst/>
  </dgm:styleLbl>
  <dgm:styleLbl name="asst2">
    <dgm:fillClrLst>
      <a:schemeClr val="accent4">
        <a:tint val="99000"/>
      </a:schemeClr>
    </dgm:fillClrLst>
    <dgm:linClrLst meth="repeat">
      <a:schemeClr val="lt1"/>
    </dgm:linClrLst>
    <dgm:effectClrLst/>
    <dgm:txLinClrLst/>
    <dgm:txFillClrLst/>
    <dgm:txEffectClrLst/>
  </dgm:styleLbl>
  <dgm:styleLbl name="asst3">
    <dgm:fillClrLst>
      <a:schemeClr val="accent4">
        <a:tint val="80000"/>
      </a:schemeClr>
    </dgm:fillClrLst>
    <dgm:linClrLst meth="repeat">
      <a:schemeClr val="lt1"/>
    </dgm:linClrLst>
    <dgm:effectClrLst/>
    <dgm:txLinClrLst/>
    <dgm:txFillClrLst/>
    <dgm:txEffectClrLst/>
  </dgm:styleLbl>
  <dgm:styleLbl name="asst4">
    <dgm:fillClrLst>
      <a:schemeClr val="accent4">
        <a:tint val="70000"/>
      </a:schemeClr>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lt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9000"/>
      </a:schemeClr>
    </dgm:fillClrLst>
    <dgm:linClrLst meth="repeat">
      <a:schemeClr val="accent4">
        <a:tint val="99000"/>
      </a:schemeClr>
    </dgm:linClrLst>
    <dgm:effectClrLst/>
    <dgm:txLinClrLst/>
    <dgm:txFillClrLst meth="repeat">
      <a:schemeClr val="tx1"/>
    </dgm:txFillClrLst>
    <dgm:txEffectClrLst/>
  </dgm:styleLbl>
  <dgm:styleLbl name="parChTrans1D3">
    <dgm:fillClrLst meth="repeat">
      <a:schemeClr val="accent4">
        <a:tint val="80000"/>
      </a:schemeClr>
    </dgm:fillClrLst>
    <dgm:linClrLst meth="repeat">
      <a:schemeClr val="accent4">
        <a:tint val="80000"/>
      </a:schemeClr>
    </dgm:linClrLst>
    <dgm:effectClrLst/>
    <dgm:txLinClrLst/>
    <dgm:txFillClrLst meth="repeat">
      <a:schemeClr val="tx1"/>
    </dgm:txFillClrLst>
    <dgm:txEffectClrLst/>
  </dgm:styleLbl>
  <dgm:styleLbl name="parChTrans1D4">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4">
        <a:shade val="80000"/>
      </a:schemeClr>
      <a:schemeClr val="accent4">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394721-DB47-4D6E-9A7C-4F64B6A2BBCE}" type="doc">
      <dgm:prSet loTypeId="urn:microsoft.com/office/officeart/2005/8/layout/hList2" loCatId="relationship" qsTypeId="urn:microsoft.com/office/officeart/2005/8/quickstyle/simple1" qsCatId="simple" csTypeId="urn:microsoft.com/office/officeart/2005/8/colors/accent4_2" csCatId="accent4" phldr="1"/>
      <dgm:spPr/>
      <dgm:t>
        <a:bodyPr/>
        <a:lstStyle/>
        <a:p>
          <a:endParaRPr lang="fr-FR"/>
        </a:p>
      </dgm:t>
    </dgm:pt>
    <dgm:pt modelId="{F3EADDC1-3AD7-4512-AD18-EDEC3330405C}">
      <dgm:prSet phldrT="[Texte]"/>
      <dgm:spPr/>
      <dgm:t>
        <a:bodyPr/>
        <a:lstStyle/>
        <a:p>
          <a:r>
            <a:rPr lang="fr-FR"/>
            <a:t>Etude d'opportunité</a:t>
          </a:r>
        </a:p>
      </dgm:t>
    </dgm:pt>
    <dgm:pt modelId="{9990C1A7-F3AD-42C4-8C08-8974992AF5A6}" type="parTrans" cxnId="{C8CBF5CF-521A-4260-8172-80E52E8CCCF7}">
      <dgm:prSet/>
      <dgm:spPr/>
      <dgm:t>
        <a:bodyPr/>
        <a:lstStyle/>
        <a:p>
          <a:endParaRPr lang="fr-FR"/>
        </a:p>
      </dgm:t>
    </dgm:pt>
    <dgm:pt modelId="{62B86F9E-053C-4B88-B31A-1111CB188151}" type="sibTrans" cxnId="{C8CBF5CF-521A-4260-8172-80E52E8CCCF7}">
      <dgm:prSet/>
      <dgm:spPr/>
      <dgm:t>
        <a:bodyPr/>
        <a:lstStyle/>
        <a:p>
          <a:endParaRPr lang="fr-FR"/>
        </a:p>
      </dgm:t>
    </dgm:pt>
    <dgm:pt modelId="{BACFECFD-8416-4818-80A0-EE4022D60B6B}">
      <dgm:prSet phldrT="[Texte]" custT="1"/>
      <dgm:spPr/>
      <dgm:t>
        <a:bodyPr/>
        <a:lstStyle/>
        <a:p>
          <a:r>
            <a:rPr lang="fr-FR" sz="1050" b="1" dirty="0">
              <a:solidFill>
                <a:sysClr val="windowText" lastClr="000000"/>
              </a:solidFill>
            </a:rPr>
            <a:t>Objectif : Etudier PLUSIEURS énergies renouvelables possibles et pertinentes  pour décarboner un mode de chauffage</a:t>
          </a:r>
          <a:endParaRPr lang="fr-FR" sz="1050">
            <a:solidFill>
              <a:sysClr val="windowText" lastClr="000000"/>
            </a:solidFill>
          </a:endParaRPr>
        </a:p>
      </dgm:t>
    </dgm:pt>
    <dgm:pt modelId="{F7DE895F-CA0C-44AF-B625-9D8AA9B4FCAB}" type="parTrans" cxnId="{B557CA80-2C32-4528-95DF-79EC3D95C89F}">
      <dgm:prSet/>
      <dgm:spPr/>
      <dgm:t>
        <a:bodyPr/>
        <a:lstStyle/>
        <a:p>
          <a:endParaRPr lang="fr-FR"/>
        </a:p>
      </dgm:t>
    </dgm:pt>
    <dgm:pt modelId="{F8304B9E-3813-445D-BB77-49C01083FA08}" type="sibTrans" cxnId="{B557CA80-2C32-4528-95DF-79EC3D95C89F}">
      <dgm:prSet/>
      <dgm:spPr/>
      <dgm:t>
        <a:bodyPr/>
        <a:lstStyle/>
        <a:p>
          <a:endParaRPr lang="fr-FR"/>
        </a:p>
      </dgm:t>
    </dgm:pt>
    <dgm:pt modelId="{C180C848-6139-4147-A8CC-C73C2A9B8C29}">
      <dgm:prSet phldrT="[Texte]"/>
      <dgm:spPr/>
      <dgm:t>
        <a:bodyPr/>
        <a:lstStyle/>
        <a:p>
          <a:r>
            <a:rPr lang="fr-FR"/>
            <a:t>Etude de faisabilité</a:t>
          </a:r>
        </a:p>
      </dgm:t>
    </dgm:pt>
    <dgm:pt modelId="{7F7B06C9-A6A2-4369-9639-BF02FC24B64C}" type="parTrans" cxnId="{1B457996-8CD1-4D61-AA7C-D3F93E3E8CF5}">
      <dgm:prSet/>
      <dgm:spPr/>
      <dgm:t>
        <a:bodyPr/>
        <a:lstStyle/>
        <a:p>
          <a:endParaRPr lang="fr-FR"/>
        </a:p>
      </dgm:t>
    </dgm:pt>
    <dgm:pt modelId="{3EE2F91F-FFF8-45E1-A8E5-518127D74E8C}" type="sibTrans" cxnId="{1B457996-8CD1-4D61-AA7C-D3F93E3E8CF5}">
      <dgm:prSet/>
      <dgm:spPr/>
      <dgm:t>
        <a:bodyPr/>
        <a:lstStyle/>
        <a:p>
          <a:endParaRPr lang="fr-FR"/>
        </a:p>
      </dgm:t>
    </dgm:pt>
    <dgm:pt modelId="{A5B74398-57C5-4C49-902F-FF53ACF4051A}">
      <dgm:prSet phldrT="[Texte]" custT="1"/>
      <dgm:spPr/>
      <dgm:t>
        <a:bodyPr/>
        <a:lstStyle/>
        <a:p>
          <a:r>
            <a:rPr lang="fr-FR" sz="1050" b="1" dirty="0">
              <a:solidFill>
                <a:sysClr val="windowText" lastClr="000000"/>
              </a:solidFill>
            </a:rPr>
            <a:t>Objectif: Analyser en détail la faisabilité technique, économique et opérationnelle d’UNE solution</a:t>
          </a:r>
          <a:endParaRPr lang="fr-FR" sz="1050" b="1">
            <a:solidFill>
              <a:sysClr val="windowText" lastClr="000000"/>
            </a:solidFill>
          </a:endParaRPr>
        </a:p>
      </dgm:t>
    </dgm:pt>
    <dgm:pt modelId="{4BF826C0-0D4E-4968-AA9F-FE918205DD46}" type="parTrans" cxnId="{1BC83CE0-08E6-4626-9AB0-E7794B4748DB}">
      <dgm:prSet/>
      <dgm:spPr/>
      <dgm:t>
        <a:bodyPr/>
        <a:lstStyle/>
        <a:p>
          <a:endParaRPr lang="fr-FR"/>
        </a:p>
      </dgm:t>
    </dgm:pt>
    <dgm:pt modelId="{83908DCA-4577-41A2-A067-27443AFAF1FB}" type="sibTrans" cxnId="{1BC83CE0-08E6-4626-9AB0-E7794B4748DB}">
      <dgm:prSet/>
      <dgm:spPr/>
      <dgm:t>
        <a:bodyPr/>
        <a:lstStyle/>
        <a:p>
          <a:endParaRPr lang="fr-FR"/>
        </a:p>
      </dgm:t>
    </dgm:pt>
    <dgm:pt modelId="{6ADB6E2B-6157-44A1-A73A-226E323027D0}">
      <dgm:prSet phldrT="[Texte]" custT="1"/>
      <dgm:spPr/>
      <dgm:t>
        <a:bodyPr/>
        <a:lstStyle/>
        <a:p>
          <a:pPr>
            <a:buFont typeface="Arial" panose="020B0604020202020204" pitchFamily="34" charset="0"/>
            <a:buChar char="•"/>
          </a:pPr>
          <a:r>
            <a:rPr lang="fr-FR" sz="1000" dirty="0"/>
            <a:t>Vision transverse des différentes sources d'énergie</a:t>
          </a:r>
          <a:endParaRPr lang="fr-FR" sz="1000"/>
        </a:p>
      </dgm:t>
    </dgm:pt>
    <dgm:pt modelId="{296CC9E9-0E67-4DFB-AD96-AF4F955BFFB3}" type="parTrans" cxnId="{DB2F6961-E822-414C-A108-9F99AFC21025}">
      <dgm:prSet/>
      <dgm:spPr/>
      <dgm:t>
        <a:bodyPr/>
        <a:lstStyle/>
        <a:p>
          <a:endParaRPr lang="fr-FR"/>
        </a:p>
      </dgm:t>
    </dgm:pt>
    <dgm:pt modelId="{B6ADAC29-928B-430B-A349-C13C544B0C53}" type="sibTrans" cxnId="{DB2F6961-E822-414C-A108-9F99AFC21025}">
      <dgm:prSet/>
      <dgm:spPr/>
      <dgm:t>
        <a:bodyPr/>
        <a:lstStyle/>
        <a:p>
          <a:endParaRPr lang="fr-FR"/>
        </a:p>
      </dgm:t>
    </dgm:pt>
    <dgm:pt modelId="{2D98CED8-1EE1-423E-9413-5931139ABDE0}">
      <dgm:prSet custT="1"/>
      <dgm:spPr/>
      <dgm:t>
        <a:bodyPr/>
        <a:lstStyle/>
        <a:p>
          <a:r>
            <a:rPr lang="fr-FR" sz="1000" dirty="0"/>
            <a:t>Evaluation générale de la pertinence du projet</a:t>
          </a:r>
        </a:p>
      </dgm:t>
    </dgm:pt>
    <dgm:pt modelId="{EBEAE6F2-A69E-4633-A5BB-6CF5AD6EFB44}" type="parTrans" cxnId="{9D2AFE89-EBB7-4B8C-B53D-AE37FE963080}">
      <dgm:prSet/>
      <dgm:spPr/>
      <dgm:t>
        <a:bodyPr/>
        <a:lstStyle/>
        <a:p>
          <a:endParaRPr lang="fr-FR"/>
        </a:p>
      </dgm:t>
    </dgm:pt>
    <dgm:pt modelId="{2921B1E3-494D-4C5B-9713-D22AA0AFEC2C}" type="sibTrans" cxnId="{9D2AFE89-EBB7-4B8C-B53D-AE37FE963080}">
      <dgm:prSet/>
      <dgm:spPr/>
      <dgm:t>
        <a:bodyPr/>
        <a:lstStyle/>
        <a:p>
          <a:endParaRPr lang="fr-FR"/>
        </a:p>
      </dgm:t>
    </dgm:pt>
    <dgm:pt modelId="{BEBC00F5-C88E-4BA2-81BD-2318C9984672}">
      <dgm:prSet custT="1"/>
      <dgm:spPr/>
      <dgm:t>
        <a:bodyPr/>
        <a:lstStyle/>
        <a:p>
          <a:r>
            <a:rPr lang="fr-FR" sz="1000" dirty="0"/>
            <a:t>Identification des solutions et choix sur la plus pertinente</a:t>
          </a:r>
        </a:p>
      </dgm:t>
    </dgm:pt>
    <dgm:pt modelId="{5282EA49-B63D-4AE6-8752-3CCB68F3A640}" type="parTrans" cxnId="{EF94D9EA-6946-497C-83DE-CF164BEE4094}">
      <dgm:prSet/>
      <dgm:spPr/>
      <dgm:t>
        <a:bodyPr/>
        <a:lstStyle/>
        <a:p>
          <a:endParaRPr lang="fr-FR"/>
        </a:p>
      </dgm:t>
    </dgm:pt>
    <dgm:pt modelId="{D588044B-64B4-4980-9672-EEB48F159990}" type="sibTrans" cxnId="{EF94D9EA-6946-497C-83DE-CF164BEE4094}">
      <dgm:prSet/>
      <dgm:spPr/>
      <dgm:t>
        <a:bodyPr/>
        <a:lstStyle/>
        <a:p>
          <a:endParaRPr lang="fr-FR"/>
        </a:p>
      </dgm:t>
    </dgm:pt>
    <dgm:pt modelId="{9D7EF275-BF87-4EDF-94B9-8713EF372541}">
      <dgm:prSet custT="1"/>
      <dgm:spPr/>
      <dgm:t>
        <a:bodyPr/>
        <a:lstStyle/>
        <a:p>
          <a:r>
            <a:rPr lang="fr-FR" sz="1000" dirty="0"/>
            <a:t>Outil d’aide à la décision </a:t>
          </a:r>
        </a:p>
      </dgm:t>
    </dgm:pt>
    <dgm:pt modelId="{07F67158-98F4-413A-8683-2EF85797BFB2}" type="parTrans" cxnId="{958B391C-D535-4FF9-8B9A-7A386B22B2D3}">
      <dgm:prSet/>
      <dgm:spPr/>
      <dgm:t>
        <a:bodyPr/>
        <a:lstStyle/>
        <a:p>
          <a:endParaRPr lang="fr-FR"/>
        </a:p>
      </dgm:t>
    </dgm:pt>
    <dgm:pt modelId="{31D75E75-1F08-4BFC-91CB-07A6C7068FB1}" type="sibTrans" cxnId="{958B391C-D535-4FF9-8B9A-7A386B22B2D3}">
      <dgm:prSet/>
      <dgm:spPr/>
      <dgm:t>
        <a:bodyPr/>
        <a:lstStyle/>
        <a:p>
          <a:endParaRPr lang="fr-FR"/>
        </a:p>
      </dgm:t>
    </dgm:pt>
    <dgm:pt modelId="{FED91333-1F5A-42C1-9158-975964084432}">
      <dgm:prSet phldrT="[Texte]"/>
      <dgm:spPr/>
      <dgm:t>
        <a:bodyPr/>
        <a:lstStyle/>
        <a:p>
          <a:pPr>
            <a:buFont typeface="Arial" panose="020B0604020202020204" pitchFamily="34" charset="0"/>
            <a:buChar char="•"/>
          </a:pPr>
          <a:r>
            <a:rPr lang="fr-FR" sz="1000" dirty="0"/>
            <a:t>Analyse avancée de la solution choisie</a:t>
          </a:r>
          <a:endParaRPr lang="fr-FR" sz="1000"/>
        </a:p>
      </dgm:t>
    </dgm:pt>
    <dgm:pt modelId="{DA4F58B7-EC2E-443A-BEC3-BD5E4B13BF53}" type="parTrans" cxnId="{DB4B7835-88D4-40B5-8009-A4FE880E4A85}">
      <dgm:prSet/>
      <dgm:spPr/>
      <dgm:t>
        <a:bodyPr/>
        <a:lstStyle/>
        <a:p>
          <a:endParaRPr lang="fr-FR"/>
        </a:p>
      </dgm:t>
    </dgm:pt>
    <dgm:pt modelId="{8EF7D2C7-1F37-44EE-A0E0-768E2FABC538}" type="sibTrans" cxnId="{DB4B7835-88D4-40B5-8009-A4FE880E4A85}">
      <dgm:prSet/>
      <dgm:spPr/>
      <dgm:t>
        <a:bodyPr/>
        <a:lstStyle/>
        <a:p>
          <a:endParaRPr lang="fr-FR"/>
        </a:p>
      </dgm:t>
    </dgm:pt>
    <dgm:pt modelId="{5DB47363-9857-460F-9798-DA9FE9005E10}">
      <dgm:prSet/>
      <dgm:spPr/>
      <dgm:t>
        <a:bodyPr/>
        <a:lstStyle/>
        <a:p>
          <a:r>
            <a:rPr lang="fr-FR" sz="1000" dirty="0"/>
            <a:t>Dimensionnement précis du futur système et études complémentaires/réglementaires </a:t>
          </a:r>
        </a:p>
      </dgm:t>
    </dgm:pt>
    <dgm:pt modelId="{B8846BCE-9F88-4741-AD55-65CE33689DC7}" type="parTrans" cxnId="{0B8C5C36-E31F-46C0-9F05-6AD4D8428C15}">
      <dgm:prSet/>
      <dgm:spPr/>
      <dgm:t>
        <a:bodyPr/>
        <a:lstStyle/>
        <a:p>
          <a:endParaRPr lang="fr-FR"/>
        </a:p>
      </dgm:t>
    </dgm:pt>
    <dgm:pt modelId="{98870FEC-B6C5-4B21-9C0F-090F27EEDB77}" type="sibTrans" cxnId="{0B8C5C36-E31F-46C0-9F05-6AD4D8428C15}">
      <dgm:prSet/>
      <dgm:spPr/>
      <dgm:t>
        <a:bodyPr/>
        <a:lstStyle/>
        <a:p>
          <a:endParaRPr lang="fr-FR"/>
        </a:p>
      </dgm:t>
    </dgm:pt>
    <dgm:pt modelId="{E172A71D-A3EC-4F78-A2B3-60316C04BA1B}">
      <dgm:prSet/>
      <dgm:spPr/>
      <dgm:t>
        <a:bodyPr/>
        <a:lstStyle/>
        <a:p>
          <a:r>
            <a:rPr lang="fr-FR" sz="1000" dirty="0"/>
            <a:t>Etude technique et économique plus approfondie</a:t>
          </a:r>
        </a:p>
      </dgm:t>
    </dgm:pt>
    <dgm:pt modelId="{80E75EAA-6949-4E4F-86AD-9AEB39F34CF8}" type="parTrans" cxnId="{BD894EDF-B108-4F9A-8E2E-7889C2922484}">
      <dgm:prSet/>
      <dgm:spPr/>
      <dgm:t>
        <a:bodyPr/>
        <a:lstStyle/>
        <a:p>
          <a:endParaRPr lang="fr-FR"/>
        </a:p>
      </dgm:t>
    </dgm:pt>
    <dgm:pt modelId="{594D336D-3659-4BA1-A13B-BD67E39AFDBB}" type="sibTrans" cxnId="{BD894EDF-B108-4F9A-8E2E-7889C2922484}">
      <dgm:prSet/>
      <dgm:spPr/>
      <dgm:t>
        <a:bodyPr/>
        <a:lstStyle/>
        <a:p>
          <a:endParaRPr lang="fr-FR"/>
        </a:p>
      </dgm:t>
    </dgm:pt>
    <dgm:pt modelId="{C832FED9-7FA1-450C-B3A2-4EFBE339C6FE}">
      <dgm:prSet phldrT="[Texte]" custT="1"/>
      <dgm:spPr/>
      <dgm:t>
        <a:bodyPr/>
        <a:lstStyle/>
        <a:p>
          <a:endParaRPr lang="fr-FR" sz="1000">
            <a:solidFill>
              <a:schemeClr val="bg1"/>
            </a:solidFill>
          </a:endParaRPr>
        </a:p>
      </dgm:t>
    </dgm:pt>
    <dgm:pt modelId="{D25A40FC-B2FD-4703-925E-E1C4FD0757E2}" type="parTrans" cxnId="{EE85C2B3-4D39-47D0-B118-2CD43CA0522A}">
      <dgm:prSet/>
      <dgm:spPr/>
      <dgm:t>
        <a:bodyPr/>
        <a:lstStyle/>
        <a:p>
          <a:endParaRPr lang="fr-FR"/>
        </a:p>
      </dgm:t>
    </dgm:pt>
    <dgm:pt modelId="{643350BB-61F6-4214-8B16-95DA0F9593DB}" type="sibTrans" cxnId="{EE85C2B3-4D39-47D0-B118-2CD43CA0522A}">
      <dgm:prSet/>
      <dgm:spPr/>
      <dgm:t>
        <a:bodyPr/>
        <a:lstStyle/>
        <a:p>
          <a:endParaRPr lang="fr-FR"/>
        </a:p>
      </dgm:t>
    </dgm:pt>
    <dgm:pt modelId="{088F9936-29DD-41C7-ACEC-B3CC4DC5816C}">
      <dgm:prSet phldrT="[Texte]"/>
      <dgm:spPr/>
      <dgm:t>
        <a:bodyPr/>
        <a:lstStyle/>
        <a:p>
          <a:endParaRPr lang="fr-FR" sz="1000"/>
        </a:p>
      </dgm:t>
    </dgm:pt>
    <dgm:pt modelId="{F73D2713-0F8D-4DF2-A7DE-EB6879871650}" type="parTrans" cxnId="{76BCE92F-F83A-4C08-AF5E-E5DE57946CF7}">
      <dgm:prSet/>
      <dgm:spPr/>
      <dgm:t>
        <a:bodyPr/>
        <a:lstStyle/>
        <a:p>
          <a:endParaRPr lang="fr-FR"/>
        </a:p>
      </dgm:t>
    </dgm:pt>
    <dgm:pt modelId="{A22F03AB-773A-4F29-B20A-FF5307B78695}" type="sibTrans" cxnId="{76BCE92F-F83A-4C08-AF5E-E5DE57946CF7}">
      <dgm:prSet/>
      <dgm:spPr/>
      <dgm:t>
        <a:bodyPr/>
        <a:lstStyle/>
        <a:p>
          <a:endParaRPr lang="fr-FR"/>
        </a:p>
      </dgm:t>
    </dgm:pt>
    <dgm:pt modelId="{8796E106-1570-4D45-8174-C80C59D83F95}" type="pres">
      <dgm:prSet presAssocID="{DC394721-DB47-4D6E-9A7C-4F64B6A2BBCE}" presName="linearFlow" presStyleCnt="0">
        <dgm:presLayoutVars>
          <dgm:dir/>
          <dgm:animLvl val="lvl"/>
          <dgm:resizeHandles/>
        </dgm:presLayoutVars>
      </dgm:prSet>
      <dgm:spPr/>
    </dgm:pt>
    <dgm:pt modelId="{93939F87-4A89-4E41-9A32-63C3B5391C9D}" type="pres">
      <dgm:prSet presAssocID="{F3EADDC1-3AD7-4512-AD18-EDEC3330405C}" presName="compositeNode" presStyleCnt="0">
        <dgm:presLayoutVars>
          <dgm:bulletEnabled val="1"/>
        </dgm:presLayoutVars>
      </dgm:prSet>
      <dgm:spPr/>
    </dgm:pt>
    <dgm:pt modelId="{38D5F8E2-3782-43A6-9E45-27817B001783}" type="pres">
      <dgm:prSet presAssocID="{F3EADDC1-3AD7-4512-AD18-EDEC3330405C}" presName="image" presStyleLbl="fgImgPlace1" presStyleIdx="0" presStyleCnt="2"/>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dgm:spPr>
      <dgm:extLst>
        <a:ext uri="{E40237B7-FDA0-4F09-8148-C483321AD2D9}">
          <dgm14:cNvPr xmlns:dgm14="http://schemas.microsoft.com/office/drawing/2010/diagram" id="0" name="" descr="Plan avec un remplissage uni"/>
        </a:ext>
      </dgm:extLst>
    </dgm:pt>
    <dgm:pt modelId="{56EB624A-0B42-4694-A457-B491C4D95034}" type="pres">
      <dgm:prSet presAssocID="{F3EADDC1-3AD7-4512-AD18-EDEC3330405C}" presName="childNode" presStyleLbl="node1" presStyleIdx="0" presStyleCnt="2">
        <dgm:presLayoutVars>
          <dgm:bulletEnabled val="1"/>
        </dgm:presLayoutVars>
      </dgm:prSet>
      <dgm:spPr/>
    </dgm:pt>
    <dgm:pt modelId="{FB2F8AF6-9F7D-44A5-8EA7-D12FA042BA45}" type="pres">
      <dgm:prSet presAssocID="{F3EADDC1-3AD7-4512-AD18-EDEC3330405C}" presName="parentNode" presStyleLbl="revTx" presStyleIdx="0" presStyleCnt="2">
        <dgm:presLayoutVars>
          <dgm:chMax val="0"/>
          <dgm:bulletEnabled val="1"/>
        </dgm:presLayoutVars>
      </dgm:prSet>
      <dgm:spPr/>
    </dgm:pt>
    <dgm:pt modelId="{7F1E0E54-166C-49E2-8104-7762A134CA54}" type="pres">
      <dgm:prSet presAssocID="{62B86F9E-053C-4B88-B31A-1111CB188151}" presName="sibTrans" presStyleCnt="0"/>
      <dgm:spPr/>
    </dgm:pt>
    <dgm:pt modelId="{32C68F70-E781-4EE5-9344-8BDAC75CC51A}" type="pres">
      <dgm:prSet presAssocID="{C180C848-6139-4147-A8CC-C73C2A9B8C29}" presName="compositeNode" presStyleCnt="0">
        <dgm:presLayoutVars>
          <dgm:bulletEnabled val="1"/>
        </dgm:presLayoutVars>
      </dgm:prSet>
      <dgm:spPr/>
    </dgm:pt>
    <dgm:pt modelId="{43914583-7A29-48B2-AEE7-D08E98E6720C}" type="pres">
      <dgm:prSet presAssocID="{C180C848-6139-4147-A8CC-C73C2A9B8C29}" presName="image" presStyleLbl="fgImgPlace1" presStyleIdx="1" presStyleCnt="2"/>
      <dgm:spPr>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a:blipFill>
      </dgm:spPr>
      <dgm:extLst>
        <a:ext uri="{E40237B7-FDA0-4F09-8148-C483321AD2D9}">
          <dgm14:cNvPr xmlns:dgm14="http://schemas.microsoft.com/office/drawing/2010/diagram" id="0" name="" descr="Connecté avec un remplissage uni"/>
        </a:ext>
      </dgm:extLst>
    </dgm:pt>
    <dgm:pt modelId="{81063497-A1C8-4B98-AF5E-0A19AC8A252C}" type="pres">
      <dgm:prSet presAssocID="{C180C848-6139-4147-A8CC-C73C2A9B8C29}" presName="childNode" presStyleLbl="node1" presStyleIdx="1" presStyleCnt="2">
        <dgm:presLayoutVars>
          <dgm:bulletEnabled val="1"/>
        </dgm:presLayoutVars>
      </dgm:prSet>
      <dgm:spPr/>
    </dgm:pt>
    <dgm:pt modelId="{4369068E-32A5-4C3E-83CE-697E5614BC7E}" type="pres">
      <dgm:prSet presAssocID="{C180C848-6139-4147-A8CC-C73C2A9B8C29}" presName="parentNode" presStyleLbl="revTx" presStyleIdx="1" presStyleCnt="2">
        <dgm:presLayoutVars>
          <dgm:chMax val="0"/>
          <dgm:bulletEnabled val="1"/>
        </dgm:presLayoutVars>
      </dgm:prSet>
      <dgm:spPr/>
    </dgm:pt>
  </dgm:ptLst>
  <dgm:cxnLst>
    <dgm:cxn modelId="{92373006-88E6-4009-B848-FA002A23F098}" type="presOf" srcId="{6ADB6E2B-6157-44A1-A73A-226E323027D0}" destId="{56EB624A-0B42-4694-A457-B491C4D95034}" srcOrd="0" destOrd="2" presId="urn:microsoft.com/office/officeart/2005/8/layout/hList2"/>
    <dgm:cxn modelId="{6713B10A-BF41-49A1-85EA-9F36813AB6A8}" type="presOf" srcId="{C180C848-6139-4147-A8CC-C73C2A9B8C29}" destId="{4369068E-32A5-4C3E-83CE-697E5614BC7E}" srcOrd="0" destOrd="0" presId="urn:microsoft.com/office/officeart/2005/8/layout/hList2"/>
    <dgm:cxn modelId="{51B6680F-6D45-4AF5-9906-9593783AB1D1}" type="presOf" srcId="{C832FED9-7FA1-450C-B3A2-4EFBE339C6FE}" destId="{56EB624A-0B42-4694-A457-B491C4D95034}" srcOrd="0" destOrd="1" presId="urn:microsoft.com/office/officeart/2005/8/layout/hList2"/>
    <dgm:cxn modelId="{958B391C-D535-4FF9-8B9A-7A386B22B2D3}" srcId="{6ADB6E2B-6157-44A1-A73A-226E323027D0}" destId="{9D7EF275-BF87-4EDF-94B9-8713EF372541}" srcOrd="2" destOrd="0" parTransId="{07F67158-98F4-413A-8683-2EF85797BFB2}" sibTransId="{31D75E75-1F08-4BFC-91CB-07A6C7068FB1}"/>
    <dgm:cxn modelId="{C8582220-0044-4CC2-A5D3-84F16F227C83}" type="presOf" srcId="{2D98CED8-1EE1-423E-9413-5931139ABDE0}" destId="{56EB624A-0B42-4694-A457-B491C4D95034}" srcOrd="0" destOrd="3" presId="urn:microsoft.com/office/officeart/2005/8/layout/hList2"/>
    <dgm:cxn modelId="{D01F8925-F8CE-4CFA-BB09-F56229229F84}" type="presOf" srcId="{F3EADDC1-3AD7-4512-AD18-EDEC3330405C}" destId="{FB2F8AF6-9F7D-44A5-8EA7-D12FA042BA45}" srcOrd="0" destOrd="0" presId="urn:microsoft.com/office/officeart/2005/8/layout/hList2"/>
    <dgm:cxn modelId="{76BCE92F-F83A-4C08-AF5E-E5DE57946CF7}" srcId="{C180C848-6139-4147-A8CC-C73C2A9B8C29}" destId="{088F9936-29DD-41C7-ACEC-B3CC4DC5816C}" srcOrd="1" destOrd="0" parTransId="{F73D2713-0F8D-4DF2-A7DE-EB6879871650}" sibTransId="{A22F03AB-773A-4F29-B20A-FF5307B78695}"/>
    <dgm:cxn modelId="{DB4B7835-88D4-40B5-8009-A4FE880E4A85}" srcId="{C180C848-6139-4147-A8CC-C73C2A9B8C29}" destId="{FED91333-1F5A-42C1-9158-975964084432}" srcOrd="2" destOrd="0" parTransId="{DA4F58B7-EC2E-443A-BEC3-BD5E4B13BF53}" sibTransId="{8EF7D2C7-1F37-44EE-A0E0-768E2FABC538}"/>
    <dgm:cxn modelId="{0B8C5C36-E31F-46C0-9F05-6AD4D8428C15}" srcId="{C180C848-6139-4147-A8CC-C73C2A9B8C29}" destId="{5DB47363-9857-460F-9798-DA9FE9005E10}" srcOrd="3" destOrd="0" parTransId="{B8846BCE-9F88-4741-AD55-65CE33689DC7}" sibTransId="{98870FEC-B6C5-4B21-9C0F-090F27EEDB77}"/>
    <dgm:cxn modelId="{0CF78D60-47C8-4F16-B6D4-1D7236EFEC6E}" type="presOf" srcId="{DC394721-DB47-4D6E-9A7C-4F64B6A2BBCE}" destId="{8796E106-1570-4D45-8174-C80C59D83F95}" srcOrd="0" destOrd="0" presId="urn:microsoft.com/office/officeart/2005/8/layout/hList2"/>
    <dgm:cxn modelId="{DB2F6961-E822-414C-A108-9F99AFC21025}" srcId="{F3EADDC1-3AD7-4512-AD18-EDEC3330405C}" destId="{6ADB6E2B-6157-44A1-A73A-226E323027D0}" srcOrd="2" destOrd="0" parTransId="{296CC9E9-0E67-4DFB-AD96-AF4F955BFFB3}" sibTransId="{B6ADAC29-928B-430B-A349-C13C544B0C53}"/>
    <dgm:cxn modelId="{A1204A58-FB3D-438C-A04E-8A3D903D679F}" type="presOf" srcId="{FED91333-1F5A-42C1-9158-975964084432}" destId="{81063497-A1C8-4B98-AF5E-0A19AC8A252C}" srcOrd="0" destOrd="2" presId="urn:microsoft.com/office/officeart/2005/8/layout/hList2"/>
    <dgm:cxn modelId="{B557CA80-2C32-4528-95DF-79EC3D95C89F}" srcId="{F3EADDC1-3AD7-4512-AD18-EDEC3330405C}" destId="{BACFECFD-8416-4818-80A0-EE4022D60B6B}" srcOrd="0" destOrd="0" parTransId="{F7DE895F-CA0C-44AF-B625-9D8AA9B4FCAB}" sibTransId="{F8304B9E-3813-445D-BB77-49C01083FA08}"/>
    <dgm:cxn modelId="{9D2AFE89-EBB7-4B8C-B53D-AE37FE963080}" srcId="{6ADB6E2B-6157-44A1-A73A-226E323027D0}" destId="{2D98CED8-1EE1-423E-9413-5931139ABDE0}" srcOrd="0" destOrd="0" parTransId="{EBEAE6F2-A69E-4633-A5BB-6CF5AD6EFB44}" sibTransId="{2921B1E3-494D-4C5B-9713-D22AA0AFEC2C}"/>
    <dgm:cxn modelId="{1B457996-8CD1-4D61-AA7C-D3F93E3E8CF5}" srcId="{DC394721-DB47-4D6E-9A7C-4F64B6A2BBCE}" destId="{C180C848-6139-4147-A8CC-C73C2A9B8C29}" srcOrd="1" destOrd="0" parTransId="{7F7B06C9-A6A2-4369-9639-BF02FC24B64C}" sibTransId="{3EE2F91F-FFF8-45E1-A8E5-518127D74E8C}"/>
    <dgm:cxn modelId="{EE85C2B3-4D39-47D0-B118-2CD43CA0522A}" srcId="{F3EADDC1-3AD7-4512-AD18-EDEC3330405C}" destId="{C832FED9-7FA1-450C-B3A2-4EFBE339C6FE}" srcOrd="1" destOrd="0" parTransId="{D25A40FC-B2FD-4703-925E-E1C4FD0757E2}" sibTransId="{643350BB-61F6-4214-8B16-95DA0F9593DB}"/>
    <dgm:cxn modelId="{A37B69BB-9CAD-415B-BD3F-E3406E991E8F}" type="presOf" srcId="{A5B74398-57C5-4C49-902F-FF53ACF4051A}" destId="{81063497-A1C8-4B98-AF5E-0A19AC8A252C}" srcOrd="0" destOrd="0" presId="urn:microsoft.com/office/officeart/2005/8/layout/hList2"/>
    <dgm:cxn modelId="{91E2DBC3-3247-4918-AABF-2239F4A1F476}" type="presOf" srcId="{5DB47363-9857-460F-9798-DA9FE9005E10}" destId="{81063497-A1C8-4B98-AF5E-0A19AC8A252C}" srcOrd="0" destOrd="3" presId="urn:microsoft.com/office/officeart/2005/8/layout/hList2"/>
    <dgm:cxn modelId="{F0F685CC-A705-40B1-A4A1-AF0D4102A002}" type="presOf" srcId="{9D7EF275-BF87-4EDF-94B9-8713EF372541}" destId="{56EB624A-0B42-4694-A457-B491C4D95034}" srcOrd="0" destOrd="5" presId="urn:microsoft.com/office/officeart/2005/8/layout/hList2"/>
    <dgm:cxn modelId="{C8CBF5CF-521A-4260-8172-80E52E8CCCF7}" srcId="{DC394721-DB47-4D6E-9A7C-4F64B6A2BBCE}" destId="{F3EADDC1-3AD7-4512-AD18-EDEC3330405C}" srcOrd="0" destOrd="0" parTransId="{9990C1A7-F3AD-42C4-8C08-8974992AF5A6}" sibTransId="{62B86F9E-053C-4B88-B31A-1111CB188151}"/>
    <dgm:cxn modelId="{BD894EDF-B108-4F9A-8E2E-7889C2922484}" srcId="{C180C848-6139-4147-A8CC-C73C2A9B8C29}" destId="{E172A71D-A3EC-4F78-A2B3-60316C04BA1B}" srcOrd="4" destOrd="0" parTransId="{80E75EAA-6949-4E4F-86AD-9AEB39F34CF8}" sibTransId="{594D336D-3659-4BA1-A13B-BD67E39AFDBB}"/>
    <dgm:cxn modelId="{1BC83CE0-08E6-4626-9AB0-E7794B4748DB}" srcId="{C180C848-6139-4147-A8CC-C73C2A9B8C29}" destId="{A5B74398-57C5-4C49-902F-FF53ACF4051A}" srcOrd="0" destOrd="0" parTransId="{4BF826C0-0D4E-4968-AA9F-FE918205DD46}" sibTransId="{83908DCA-4577-41A2-A067-27443AFAF1FB}"/>
    <dgm:cxn modelId="{E14A56E1-E456-4DAB-ACA7-3DF75B5737B7}" type="presOf" srcId="{088F9936-29DD-41C7-ACEC-B3CC4DC5816C}" destId="{81063497-A1C8-4B98-AF5E-0A19AC8A252C}" srcOrd="0" destOrd="1" presId="urn:microsoft.com/office/officeart/2005/8/layout/hList2"/>
    <dgm:cxn modelId="{8B45F7E2-94C5-49A3-819F-DCA1FDAFE78C}" type="presOf" srcId="{BACFECFD-8416-4818-80A0-EE4022D60B6B}" destId="{56EB624A-0B42-4694-A457-B491C4D95034}" srcOrd="0" destOrd="0" presId="urn:microsoft.com/office/officeart/2005/8/layout/hList2"/>
    <dgm:cxn modelId="{ACE020E4-2B5D-48D4-96A7-6B581029E372}" type="presOf" srcId="{E172A71D-A3EC-4F78-A2B3-60316C04BA1B}" destId="{81063497-A1C8-4B98-AF5E-0A19AC8A252C}" srcOrd="0" destOrd="4" presId="urn:microsoft.com/office/officeart/2005/8/layout/hList2"/>
    <dgm:cxn modelId="{E55F57EA-A5AF-4257-AD68-828852159B63}" type="presOf" srcId="{BEBC00F5-C88E-4BA2-81BD-2318C9984672}" destId="{56EB624A-0B42-4694-A457-B491C4D95034}" srcOrd="0" destOrd="4" presId="urn:microsoft.com/office/officeart/2005/8/layout/hList2"/>
    <dgm:cxn modelId="{EF94D9EA-6946-497C-83DE-CF164BEE4094}" srcId="{6ADB6E2B-6157-44A1-A73A-226E323027D0}" destId="{BEBC00F5-C88E-4BA2-81BD-2318C9984672}" srcOrd="1" destOrd="0" parTransId="{5282EA49-B63D-4AE6-8752-3CCB68F3A640}" sibTransId="{D588044B-64B4-4980-9672-EEB48F159990}"/>
    <dgm:cxn modelId="{304234F0-6174-4D1C-B7D5-F692F4D33972}" type="presParOf" srcId="{8796E106-1570-4D45-8174-C80C59D83F95}" destId="{93939F87-4A89-4E41-9A32-63C3B5391C9D}" srcOrd="0" destOrd="0" presId="urn:microsoft.com/office/officeart/2005/8/layout/hList2"/>
    <dgm:cxn modelId="{470E7ABA-36DC-4007-9181-D9F5AAAC778B}" type="presParOf" srcId="{93939F87-4A89-4E41-9A32-63C3B5391C9D}" destId="{38D5F8E2-3782-43A6-9E45-27817B001783}" srcOrd="0" destOrd="0" presId="urn:microsoft.com/office/officeart/2005/8/layout/hList2"/>
    <dgm:cxn modelId="{9DBD1AA0-0314-425F-8140-20685F486C82}" type="presParOf" srcId="{93939F87-4A89-4E41-9A32-63C3B5391C9D}" destId="{56EB624A-0B42-4694-A457-B491C4D95034}" srcOrd="1" destOrd="0" presId="urn:microsoft.com/office/officeart/2005/8/layout/hList2"/>
    <dgm:cxn modelId="{72F980DB-7C5F-4497-BD86-0493E1286E6C}" type="presParOf" srcId="{93939F87-4A89-4E41-9A32-63C3B5391C9D}" destId="{FB2F8AF6-9F7D-44A5-8EA7-D12FA042BA45}" srcOrd="2" destOrd="0" presId="urn:microsoft.com/office/officeart/2005/8/layout/hList2"/>
    <dgm:cxn modelId="{569B960A-37E8-4CDE-823D-DB97D4782A04}" type="presParOf" srcId="{8796E106-1570-4D45-8174-C80C59D83F95}" destId="{7F1E0E54-166C-49E2-8104-7762A134CA54}" srcOrd="1" destOrd="0" presId="urn:microsoft.com/office/officeart/2005/8/layout/hList2"/>
    <dgm:cxn modelId="{16C1A3D2-BCB8-40D3-9029-3FCA2C6E0785}" type="presParOf" srcId="{8796E106-1570-4D45-8174-C80C59D83F95}" destId="{32C68F70-E781-4EE5-9344-8BDAC75CC51A}" srcOrd="2" destOrd="0" presId="urn:microsoft.com/office/officeart/2005/8/layout/hList2"/>
    <dgm:cxn modelId="{8880CC9F-8144-4969-B0FD-EA5852C949CE}" type="presParOf" srcId="{32C68F70-E781-4EE5-9344-8BDAC75CC51A}" destId="{43914583-7A29-48B2-AEE7-D08E98E6720C}" srcOrd="0" destOrd="0" presId="urn:microsoft.com/office/officeart/2005/8/layout/hList2"/>
    <dgm:cxn modelId="{709B9A4B-8D72-4676-AD1F-BB1B49ABF392}" type="presParOf" srcId="{32C68F70-E781-4EE5-9344-8BDAC75CC51A}" destId="{81063497-A1C8-4B98-AF5E-0A19AC8A252C}" srcOrd="1" destOrd="0" presId="urn:microsoft.com/office/officeart/2005/8/layout/hList2"/>
    <dgm:cxn modelId="{64213EBE-D785-4AE0-AFEE-5EC6FEED2AEB}" type="presParOf" srcId="{32C68F70-E781-4EE5-9344-8BDAC75CC51A}" destId="{4369068E-32A5-4C3E-83CE-697E5614BC7E}" srcOrd="2" destOrd="0" presId="urn:microsoft.com/office/officeart/2005/8/layout/hList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4060DC57-A1A4-46D3-99B9-9B52245E7926}" type="doc">
      <dgm:prSet loTypeId="urn:microsoft.com/office/officeart/2005/8/layout/hierarchy4" loCatId="hierarchy" qsTypeId="urn:microsoft.com/office/officeart/2005/8/quickstyle/simple1" qsCatId="simple" csTypeId="urn:microsoft.com/office/officeart/2005/8/colors/accent4_1" csCatId="accent4" phldr="1"/>
      <dgm:spPr/>
      <dgm:t>
        <a:bodyPr/>
        <a:lstStyle/>
        <a:p>
          <a:endParaRPr lang="fr-FR"/>
        </a:p>
      </dgm:t>
    </dgm:pt>
    <dgm:pt modelId="{C71B2410-23D9-44D3-A23F-7BD59084E396}">
      <dgm:prSet phldrT="[Texte]" custT="1"/>
      <dgm:spPr/>
      <dgm:t>
        <a:bodyPr/>
        <a:lstStyle/>
        <a:p>
          <a:pPr algn="ctr"/>
          <a:r>
            <a:rPr lang="fr-FR" sz="1050" b="1" i="1"/>
            <a:t>AVANTAGES :</a:t>
          </a:r>
        </a:p>
        <a:p>
          <a:pPr algn="l"/>
          <a:r>
            <a:rPr lang="fr-FR" sz="1000" i="1"/>
            <a:t>- Energie décarbonée (au vu du mix électrique français) et produite localement</a:t>
          </a:r>
          <a:br>
            <a:rPr lang="fr-FR" sz="1000" i="1"/>
          </a:br>
          <a:br>
            <a:rPr lang="fr-FR" sz="1000" i="1"/>
          </a:br>
          <a:r>
            <a:rPr lang="fr-FR" sz="1000" i="1"/>
            <a:t>- Facilité de pose et disponibilité d’artisans</a:t>
          </a:r>
          <a:br>
            <a:rPr lang="fr-FR" sz="1000" i="1"/>
          </a:br>
          <a:br>
            <a:rPr lang="fr-FR" sz="1000" i="1"/>
          </a:br>
          <a:r>
            <a:rPr lang="fr-FR" sz="1000" i="1"/>
            <a:t>- Cout d’installation modéré</a:t>
          </a:r>
          <a:br>
            <a:rPr lang="fr-FR" sz="1000" i="1"/>
          </a:br>
          <a:br>
            <a:rPr lang="fr-FR" sz="1000" i="1"/>
          </a:br>
          <a:r>
            <a:rPr lang="fr-FR" sz="1000" i="1"/>
            <a:t>- Très adaptée pour l'émission de chaleur basse température</a:t>
          </a:r>
          <a:br>
            <a:rPr lang="fr-FR" sz="1000" i="1"/>
          </a:br>
          <a:br>
            <a:rPr lang="fr-FR" sz="1000" i="1"/>
          </a:br>
          <a:br>
            <a:rPr lang="fr-FR" sz="1000" i="1"/>
          </a:br>
          <a:endParaRPr lang="fr-FR" sz="1000" i="1"/>
        </a:p>
      </dgm:t>
    </dgm:pt>
    <dgm:pt modelId="{2C4B44C6-FAF9-4018-8B3A-0553F51165B0}" type="parTrans" cxnId="{2FBE9C4F-4CAB-420A-8CC4-6EDA1F8BEB74}">
      <dgm:prSet/>
      <dgm:spPr/>
      <dgm:t>
        <a:bodyPr/>
        <a:lstStyle/>
        <a:p>
          <a:endParaRPr lang="fr-FR"/>
        </a:p>
      </dgm:t>
    </dgm:pt>
    <dgm:pt modelId="{40D2F9C9-F723-4947-A662-1EFA08ADF925}" type="sibTrans" cxnId="{2FBE9C4F-4CAB-420A-8CC4-6EDA1F8BEB74}">
      <dgm:prSet/>
      <dgm:spPr/>
      <dgm:t>
        <a:bodyPr/>
        <a:lstStyle/>
        <a:p>
          <a:endParaRPr lang="fr-FR"/>
        </a:p>
      </dgm:t>
    </dgm:pt>
    <dgm:pt modelId="{6324A1EE-6D86-4AC0-A5A7-2C75CCDCD688}">
      <dgm:prSet phldrT="[Texte]" custT="1"/>
      <dgm:spPr/>
      <dgm:t>
        <a:bodyPr/>
        <a:lstStyle/>
        <a:p>
          <a:pPr algn="ctr"/>
          <a:br>
            <a:rPr lang="fr-FR" sz="1050" b="1" i="1"/>
          </a:br>
          <a:br>
            <a:rPr lang="fr-FR" sz="1050" b="1" i="1"/>
          </a:br>
          <a:br>
            <a:rPr lang="fr-FR" sz="1050" b="1" i="1"/>
          </a:br>
          <a:br>
            <a:rPr lang="fr-FR" sz="1050" b="1" i="1"/>
          </a:br>
          <a:r>
            <a:rPr lang="fr-FR" sz="1050" b="1" i="1"/>
            <a:t>POINTS D'ATTENTION : </a:t>
          </a:r>
        </a:p>
        <a:p>
          <a:pPr algn="l"/>
          <a:r>
            <a:rPr lang="fr-FR" sz="1000" i="1"/>
            <a:t>- Traitement acoustique éventuel</a:t>
          </a:r>
          <a:br>
            <a:rPr lang="fr-FR" sz="1000" i="1"/>
          </a:br>
          <a:br>
            <a:rPr lang="en-US" sz="1000" i="1"/>
          </a:br>
          <a:r>
            <a:rPr lang="en-US" sz="1000" i="1"/>
            <a:t>- </a:t>
          </a:r>
          <a:r>
            <a:rPr lang="fr-FR" sz="1000" i="1"/>
            <a:t>L'entretien, négligé il peut induire des surconsommations et des remplacements de pièces ou de la machines, non systématiques, mais très coûteux.</a:t>
          </a:r>
          <a:br>
            <a:rPr lang="fr-FR" sz="1000" i="1"/>
          </a:br>
          <a:br>
            <a:rPr lang="fr-FR" sz="1000" i="1"/>
          </a:br>
          <a:r>
            <a:rPr lang="fr-FR" sz="1000" i="1"/>
            <a:t>- Surconsommations éventuelles les jours de froid intenses (ou dans certaines régions) et en cas d'émissions en haute température</a:t>
          </a:r>
          <a:br>
            <a:rPr lang="fr-FR" sz="1000" i="1"/>
          </a:br>
          <a:br>
            <a:rPr lang="fr-FR" sz="1000" i="1"/>
          </a:br>
          <a:r>
            <a:rPr lang="fr-FR" sz="1000" i="1"/>
            <a:t>- Performances dépendantes des conditions extérieurs </a:t>
          </a:r>
          <a:br>
            <a:rPr lang="en-US" sz="1000" i="1"/>
          </a:br>
          <a:br>
            <a:rPr lang="en-US" sz="1000" i="1"/>
          </a:br>
          <a:br>
            <a:rPr lang="en-US" sz="1000" i="1"/>
          </a:br>
          <a:br>
            <a:rPr lang="en-US" sz="1000" i="1"/>
          </a:br>
          <a:endParaRPr lang="fr-FR" sz="1000"/>
        </a:p>
      </dgm:t>
    </dgm:pt>
    <dgm:pt modelId="{D3935870-B68C-4416-BA6B-428811A21071}" type="parTrans" cxnId="{1E66DA7D-D6B4-4D95-96B4-09D56196C543}">
      <dgm:prSet/>
      <dgm:spPr/>
      <dgm:t>
        <a:bodyPr/>
        <a:lstStyle/>
        <a:p>
          <a:endParaRPr lang="fr-FR"/>
        </a:p>
      </dgm:t>
    </dgm:pt>
    <dgm:pt modelId="{62FC8CB4-FA61-44AE-8BA4-88B2DEEEDE2E}" type="sibTrans" cxnId="{1E66DA7D-D6B4-4D95-96B4-09D56196C543}">
      <dgm:prSet/>
      <dgm:spPr/>
      <dgm:t>
        <a:bodyPr/>
        <a:lstStyle/>
        <a:p>
          <a:endParaRPr lang="fr-FR"/>
        </a:p>
      </dgm:t>
    </dgm:pt>
    <dgm:pt modelId="{11431F59-15DF-4CEE-AB81-6C2443D5A4E3}" type="pres">
      <dgm:prSet presAssocID="{4060DC57-A1A4-46D3-99B9-9B52245E7926}" presName="Name0" presStyleCnt="0">
        <dgm:presLayoutVars>
          <dgm:chPref val="1"/>
          <dgm:dir/>
          <dgm:animOne val="branch"/>
          <dgm:animLvl val="lvl"/>
          <dgm:resizeHandles/>
        </dgm:presLayoutVars>
      </dgm:prSet>
      <dgm:spPr/>
    </dgm:pt>
    <dgm:pt modelId="{2FCFF3E6-5616-4A53-8125-3F22697031E2}" type="pres">
      <dgm:prSet presAssocID="{C71B2410-23D9-44D3-A23F-7BD59084E396}" presName="vertOne" presStyleCnt="0"/>
      <dgm:spPr/>
    </dgm:pt>
    <dgm:pt modelId="{C74F625D-4BA3-4F16-A0B3-70BD5C7DDAF7}" type="pres">
      <dgm:prSet presAssocID="{C71B2410-23D9-44D3-A23F-7BD59084E396}" presName="txOne" presStyleLbl="node0" presStyleIdx="0" presStyleCnt="2">
        <dgm:presLayoutVars>
          <dgm:chPref val="3"/>
        </dgm:presLayoutVars>
      </dgm:prSet>
      <dgm:spPr/>
    </dgm:pt>
    <dgm:pt modelId="{1B6A82D2-0ED0-4376-A160-03E94A3F3979}" type="pres">
      <dgm:prSet presAssocID="{C71B2410-23D9-44D3-A23F-7BD59084E396}" presName="horzOne" presStyleCnt="0"/>
      <dgm:spPr/>
    </dgm:pt>
    <dgm:pt modelId="{CBC151D0-498C-4E56-B00C-45AC1BD594C0}" type="pres">
      <dgm:prSet presAssocID="{40D2F9C9-F723-4947-A662-1EFA08ADF925}" presName="sibSpaceOne" presStyleCnt="0"/>
      <dgm:spPr/>
    </dgm:pt>
    <dgm:pt modelId="{EC7CB2B2-AC72-4EA6-AC96-DA05797AC8A5}" type="pres">
      <dgm:prSet presAssocID="{6324A1EE-6D86-4AC0-A5A7-2C75CCDCD688}" presName="vertOne" presStyleCnt="0"/>
      <dgm:spPr/>
    </dgm:pt>
    <dgm:pt modelId="{7B994BAB-442B-4AEE-8DD8-218F462938B4}" type="pres">
      <dgm:prSet presAssocID="{6324A1EE-6D86-4AC0-A5A7-2C75CCDCD688}" presName="txOne" presStyleLbl="node0" presStyleIdx="1" presStyleCnt="2">
        <dgm:presLayoutVars>
          <dgm:chPref val="3"/>
        </dgm:presLayoutVars>
      </dgm:prSet>
      <dgm:spPr/>
    </dgm:pt>
    <dgm:pt modelId="{2A08F139-9776-4D81-B35F-5771AF82DE72}" type="pres">
      <dgm:prSet presAssocID="{6324A1EE-6D86-4AC0-A5A7-2C75CCDCD688}" presName="horzOne" presStyleCnt="0"/>
      <dgm:spPr/>
    </dgm:pt>
  </dgm:ptLst>
  <dgm:cxnLst>
    <dgm:cxn modelId="{DEEB7241-72A4-4C3B-BE95-ADB4D060B977}" type="presOf" srcId="{4060DC57-A1A4-46D3-99B9-9B52245E7926}" destId="{11431F59-15DF-4CEE-AB81-6C2443D5A4E3}" srcOrd="0" destOrd="0" presId="urn:microsoft.com/office/officeart/2005/8/layout/hierarchy4"/>
    <dgm:cxn modelId="{2FBE9C4F-4CAB-420A-8CC4-6EDA1F8BEB74}" srcId="{4060DC57-A1A4-46D3-99B9-9B52245E7926}" destId="{C71B2410-23D9-44D3-A23F-7BD59084E396}" srcOrd="0" destOrd="0" parTransId="{2C4B44C6-FAF9-4018-8B3A-0553F51165B0}" sibTransId="{40D2F9C9-F723-4947-A662-1EFA08ADF925}"/>
    <dgm:cxn modelId="{1E66DA7D-D6B4-4D95-96B4-09D56196C543}" srcId="{4060DC57-A1A4-46D3-99B9-9B52245E7926}" destId="{6324A1EE-6D86-4AC0-A5A7-2C75CCDCD688}" srcOrd="1" destOrd="0" parTransId="{D3935870-B68C-4416-BA6B-428811A21071}" sibTransId="{62FC8CB4-FA61-44AE-8BA4-88B2DEEEDE2E}"/>
    <dgm:cxn modelId="{E83CE784-99BD-4D18-A042-E76358FA63AF}" type="presOf" srcId="{6324A1EE-6D86-4AC0-A5A7-2C75CCDCD688}" destId="{7B994BAB-442B-4AEE-8DD8-218F462938B4}" srcOrd="0" destOrd="0" presId="urn:microsoft.com/office/officeart/2005/8/layout/hierarchy4"/>
    <dgm:cxn modelId="{C4BBA9A2-D628-4D2C-9598-9DCD0D637847}" type="presOf" srcId="{C71B2410-23D9-44D3-A23F-7BD59084E396}" destId="{C74F625D-4BA3-4F16-A0B3-70BD5C7DDAF7}" srcOrd="0" destOrd="0" presId="urn:microsoft.com/office/officeart/2005/8/layout/hierarchy4"/>
    <dgm:cxn modelId="{6A2A0D96-A94F-4471-84EC-9697D50CADB6}" type="presParOf" srcId="{11431F59-15DF-4CEE-AB81-6C2443D5A4E3}" destId="{2FCFF3E6-5616-4A53-8125-3F22697031E2}" srcOrd="0" destOrd="0" presId="urn:microsoft.com/office/officeart/2005/8/layout/hierarchy4"/>
    <dgm:cxn modelId="{3607450C-3D38-4427-B50D-A3D86EDC78BC}" type="presParOf" srcId="{2FCFF3E6-5616-4A53-8125-3F22697031E2}" destId="{C74F625D-4BA3-4F16-A0B3-70BD5C7DDAF7}" srcOrd="0" destOrd="0" presId="urn:microsoft.com/office/officeart/2005/8/layout/hierarchy4"/>
    <dgm:cxn modelId="{5B4017AC-9EB0-4546-A6EB-BF736E975268}" type="presParOf" srcId="{2FCFF3E6-5616-4A53-8125-3F22697031E2}" destId="{1B6A82D2-0ED0-4376-A160-03E94A3F3979}" srcOrd="1" destOrd="0" presId="urn:microsoft.com/office/officeart/2005/8/layout/hierarchy4"/>
    <dgm:cxn modelId="{FF045C33-6CC5-4027-AFD9-EA25FDA5DD32}" type="presParOf" srcId="{11431F59-15DF-4CEE-AB81-6C2443D5A4E3}" destId="{CBC151D0-498C-4E56-B00C-45AC1BD594C0}" srcOrd="1" destOrd="0" presId="urn:microsoft.com/office/officeart/2005/8/layout/hierarchy4"/>
    <dgm:cxn modelId="{E8BF99D8-E71D-4D76-ADB9-935FB6C40EC6}" type="presParOf" srcId="{11431F59-15DF-4CEE-AB81-6C2443D5A4E3}" destId="{EC7CB2B2-AC72-4EA6-AC96-DA05797AC8A5}" srcOrd="2" destOrd="0" presId="urn:microsoft.com/office/officeart/2005/8/layout/hierarchy4"/>
    <dgm:cxn modelId="{1140A596-C510-46C9-B1E1-C7AEBC1F5AFC}" type="presParOf" srcId="{EC7CB2B2-AC72-4EA6-AC96-DA05797AC8A5}" destId="{7B994BAB-442B-4AEE-8DD8-218F462938B4}" srcOrd="0" destOrd="0" presId="urn:microsoft.com/office/officeart/2005/8/layout/hierarchy4"/>
    <dgm:cxn modelId="{9A4F0272-43BB-4795-ACF2-DCF8283D30C1}" type="presParOf" srcId="{EC7CB2B2-AC72-4EA6-AC96-DA05797AC8A5}" destId="{2A08F139-9776-4D81-B35F-5771AF82DE72}" srcOrd="1" destOrd="0" presId="urn:microsoft.com/office/officeart/2005/8/layout/hierarchy4"/>
  </dgm:cxnLst>
  <dgm:bg/>
  <dgm:whole/>
  <dgm:extLst>
    <a:ext uri="http://schemas.microsoft.com/office/drawing/2008/diagram">
      <dsp:dataModelExt xmlns:dsp="http://schemas.microsoft.com/office/drawing/2008/diagram" relId="rId97"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4060DC57-A1A4-46D3-99B9-9B52245E7926}" type="doc">
      <dgm:prSet loTypeId="urn:microsoft.com/office/officeart/2005/8/layout/hierarchy4" loCatId="hierarchy" qsTypeId="urn:microsoft.com/office/officeart/2005/8/quickstyle/simple1" qsCatId="simple" csTypeId="urn:microsoft.com/office/officeart/2005/8/colors/accent4_1" csCatId="accent4" phldr="1"/>
      <dgm:spPr/>
      <dgm:t>
        <a:bodyPr/>
        <a:lstStyle/>
        <a:p>
          <a:endParaRPr lang="fr-FR"/>
        </a:p>
      </dgm:t>
    </dgm:pt>
    <dgm:pt modelId="{C71B2410-23D9-44D3-A23F-7BD59084E396}">
      <dgm:prSet phldrT="[Texte]" custT="1"/>
      <dgm:spPr/>
      <dgm:t>
        <a:bodyPr/>
        <a:lstStyle/>
        <a:p>
          <a:pPr algn="ctr"/>
          <a:r>
            <a:rPr lang="fr-FR" sz="1050" b="1" i="1"/>
            <a:t>AVANTAGES :</a:t>
          </a:r>
        </a:p>
        <a:p>
          <a:pPr algn="l"/>
          <a:r>
            <a:rPr lang="fr-FR" sz="1000" i="1"/>
            <a:t>- La présence d’un réseau de gaz déjà existant et maillant une grande partie du territoire</a:t>
          </a:r>
          <a:br>
            <a:rPr lang="fr-FR" sz="1000" i="1"/>
          </a:br>
          <a:br>
            <a:rPr lang="fr-FR" sz="1000" i="1"/>
          </a:br>
          <a:r>
            <a:rPr lang="fr-FR" sz="1000" i="1"/>
            <a:t>Valorisation des déchets, production de fertilisants et amendements organiques</a:t>
          </a:r>
          <a:br>
            <a:rPr lang="fr-FR" sz="1000" i="1"/>
          </a:br>
          <a:br>
            <a:rPr lang="fr-FR" sz="1000" i="1"/>
          </a:br>
          <a:r>
            <a:rPr lang="fr-FR" sz="1000" i="1"/>
            <a:t>Possibilité de décarboner sa consommation en conservant le système et en travaillant à son optimisation et/ou en hybridant le système gaz existant avec des ENR sur site </a:t>
          </a:r>
          <a:br>
            <a:rPr lang="fr-FR" sz="1000" i="1"/>
          </a:br>
          <a:endParaRPr lang="fr-FR" sz="1000"/>
        </a:p>
      </dgm:t>
    </dgm:pt>
    <dgm:pt modelId="{2C4B44C6-FAF9-4018-8B3A-0553F51165B0}" type="parTrans" cxnId="{2FBE9C4F-4CAB-420A-8CC4-6EDA1F8BEB74}">
      <dgm:prSet/>
      <dgm:spPr/>
      <dgm:t>
        <a:bodyPr/>
        <a:lstStyle/>
        <a:p>
          <a:endParaRPr lang="fr-FR"/>
        </a:p>
      </dgm:t>
    </dgm:pt>
    <dgm:pt modelId="{40D2F9C9-F723-4947-A662-1EFA08ADF925}" type="sibTrans" cxnId="{2FBE9C4F-4CAB-420A-8CC4-6EDA1F8BEB74}">
      <dgm:prSet/>
      <dgm:spPr/>
      <dgm:t>
        <a:bodyPr/>
        <a:lstStyle/>
        <a:p>
          <a:endParaRPr lang="fr-FR"/>
        </a:p>
      </dgm:t>
    </dgm:pt>
    <dgm:pt modelId="{6324A1EE-6D86-4AC0-A5A7-2C75CCDCD688}">
      <dgm:prSet phldrT="[Texte]" custT="1"/>
      <dgm:spPr/>
      <dgm:t>
        <a:bodyPr/>
        <a:lstStyle/>
        <a:p>
          <a:pPr algn="ctr"/>
          <a:r>
            <a:rPr lang="fr-FR" sz="1050" b="1" i="1"/>
            <a:t>POINTS D'ATTENTION :  </a:t>
          </a:r>
        </a:p>
        <a:p>
          <a:pPr algn="l"/>
          <a:r>
            <a:rPr lang="fr-FR" sz="1000" i="1"/>
            <a:t>Production de gaz renouvelable qui n’est pas forcément encore présente sur tout le territoire</a:t>
          </a:r>
          <a:endParaRPr lang="fr-FR" sz="1000"/>
        </a:p>
        <a:p>
          <a:pPr algn="l"/>
          <a:r>
            <a:rPr lang="fr-FR" sz="1000" i="1"/>
            <a:t>Mix parfois en partie carboné, nécessité d’une part importante (&gt;60%) de biogaz dans le réseau pour décarboner efficacement </a:t>
          </a:r>
          <a:br>
            <a:rPr lang="en-US" sz="1000" i="1"/>
          </a:br>
          <a:br>
            <a:rPr lang="en-US" sz="1000" i="1"/>
          </a:br>
          <a:br>
            <a:rPr lang="en-US" sz="1000" i="1"/>
          </a:br>
          <a:br>
            <a:rPr lang="en-US" sz="1000" i="1"/>
          </a:br>
          <a:br>
            <a:rPr lang="en-US" sz="1000" i="1"/>
          </a:br>
          <a:endParaRPr lang="fr-FR" sz="1000"/>
        </a:p>
      </dgm:t>
    </dgm:pt>
    <dgm:pt modelId="{D3935870-B68C-4416-BA6B-428811A21071}" type="parTrans" cxnId="{1E66DA7D-D6B4-4D95-96B4-09D56196C543}">
      <dgm:prSet/>
      <dgm:spPr/>
      <dgm:t>
        <a:bodyPr/>
        <a:lstStyle/>
        <a:p>
          <a:endParaRPr lang="fr-FR"/>
        </a:p>
      </dgm:t>
    </dgm:pt>
    <dgm:pt modelId="{62FC8CB4-FA61-44AE-8BA4-88B2DEEEDE2E}" type="sibTrans" cxnId="{1E66DA7D-D6B4-4D95-96B4-09D56196C543}">
      <dgm:prSet/>
      <dgm:spPr/>
      <dgm:t>
        <a:bodyPr/>
        <a:lstStyle/>
        <a:p>
          <a:endParaRPr lang="fr-FR"/>
        </a:p>
      </dgm:t>
    </dgm:pt>
    <dgm:pt modelId="{11431F59-15DF-4CEE-AB81-6C2443D5A4E3}" type="pres">
      <dgm:prSet presAssocID="{4060DC57-A1A4-46D3-99B9-9B52245E7926}" presName="Name0" presStyleCnt="0">
        <dgm:presLayoutVars>
          <dgm:chPref val="1"/>
          <dgm:dir/>
          <dgm:animOne val="branch"/>
          <dgm:animLvl val="lvl"/>
          <dgm:resizeHandles/>
        </dgm:presLayoutVars>
      </dgm:prSet>
      <dgm:spPr/>
    </dgm:pt>
    <dgm:pt modelId="{2FCFF3E6-5616-4A53-8125-3F22697031E2}" type="pres">
      <dgm:prSet presAssocID="{C71B2410-23D9-44D3-A23F-7BD59084E396}" presName="vertOne" presStyleCnt="0"/>
      <dgm:spPr/>
    </dgm:pt>
    <dgm:pt modelId="{C74F625D-4BA3-4F16-A0B3-70BD5C7DDAF7}" type="pres">
      <dgm:prSet presAssocID="{C71B2410-23D9-44D3-A23F-7BD59084E396}" presName="txOne" presStyleLbl="node0" presStyleIdx="0" presStyleCnt="2">
        <dgm:presLayoutVars>
          <dgm:chPref val="3"/>
        </dgm:presLayoutVars>
      </dgm:prSet>
      <dgm:spPr/>
    </dgm:pt>
    <dgm:pt modelId="{1B6A82D2-0ED0-4376-A160-03E94A3F3979}" type="pres">
      <dgm:prSet presAssocID="{C71B2410-23D9-44D3-A23F-7BD59084E396}" presName="horzOne" presStyleCnt="0"/>
      <dgm:spPr/>
    </dgm:pt>
    <dgm:pt modelId="{CBC151D0-498C-4E56-B00C-45AC1BD594C0}" type="pres">
      <dgm:prSet presAssocID="{40D2F9C9-F723-4947-A662-1EFA08ADF925}" presName="sibSpaceOne" presStyleCnt="0"/>
      <dgm:spPr/>
    </dgm:pt>
    <dgm:pt modelId="{EC7CB2B2-AC72-4EA6-AC96-DA05797AC8A5}" type="pres">
      <dgm:prSet presAssocID="{6324A1EE-6D86-4AC0-A5A7-2C75CCDCD688}" presName="vertOne" presStyleCnt="0"/>
      <dgm:spPr/>
    </dgm:pt>
    <dgm:pt modelId="{7B994BAB-442B-4AEE-8DD8-218F462938B4}" type="pres">
      <dgm:prSet presAssocID="{6324A1EE-6D86-4AC0-A5A7-2C75CCDCD688}" presName="txOne" presStyleLbl="node0" presStyleIdx="1" presStyleCnt="2">
        <dgm:presLayoutVars>
          <dgm:chPref val="3"/>
        </dgm:presLayoutVars>
      </dgm:prSet>
      <dgm:spPr/>
    </dgm:pt>
    <dgm:pt modelId="{2A08F139-9776-4D81-B35F-5771AF82DE72}" type="pres">
      <dgm:prSet presAssocID="{6324A1EE-6D86-4AC0-A5A7-2C75CCDCD688}" presName="horzOne" presStyleCnt="0"/>
      <dgm:spPr/>
    </dgm:pt>
  </dgm:ptLst>
  <dgm:cxnLst>
    <dgm:cxn modelId="{DEEB7241-72A4-4C3B-BE95-ADB4D060B977}" type="presOf" srcId="{4060DC57-A1A4-46D3-99B9-9B52245E7926}" destId="{11431F59-15DF-4CEE-AB81-6C2443D5A4E3}" srcOrd="0" destOrd="0" presId="urn:microsoft.com/office/officeart/2005/8/layout/hierarchy4"/>
    <dgm:cxn modelId="{2FBE9C4F-4CAB-420A-8CC4-6EDA1F8BEB74}" srcId="{4060DC57-A1A4-46D3-99B9-9B52245E7926}" destId="{C71B2410-23D9-44D3-A23F-7BD59084E396}" srcOrd="0" destOrd="0" parTransId="{2C4B44C6-FAF9-4018-8B3A-0553F51165B0}" sibTransId="{40D2F9C9-F723-4947-A662-1EFA08ADF925}"/>
    <dgm:cxn modelId="{1E66DA7D-D6B4-4D95-96B4-09D56196C543}" srcId="{4060DC57-A1A4-46D3-99B9-9B52245E7926}" destId="{6324A1EE-6D86-4AC0-A5A7-2C75CCDCD688}" srcOrd="1" destOrd="0" parTransId="{D3935870-B68C-4416-BA6B-428811A21071}" sibTransId="{62FC8CB4-FA61-44AE-8BA4-88B2DEEEDE2E}"/>
    <dgm:cxn modelId="{E83CE784-99BD-4D18-A042-E76358FA63AF}" type="presOf" srcId="{6324A1EE-6D86-4AC0-A5A7-2C75CCDCD688}" destId="{7B994BAB-442B-4AEE-8DD8-218F462938B4}" srcOrd="0" destOrd="0" presId="urn:microsoft.com/office/officeart/2005/8/layout/hierarchy4"/>
    <dgm:cxn modelId="{C4BBA9A2-D628-4D2C-9598-9DCD0D637847}" type="presOf" srcId="{C71B2410-23D9-44D3-A23F-7BD59084E396}" destId="{C74F625D-4BA3-4F16-A0B3-70BD5C7DDAF7}" srcOrd="0" destOrd="0" presId="urn:microsoft.com/office/officeart/2005/8/layout/hierarchy4"/>
    <dgm:cxn modelId="{6A2A0D96-A94F-4471-84EC-9697D50CADB6}" type="presParOf" srcId="{11431F59-15DF-4CEE-AB81-6C2443D5A4E3}" destId="{2FCFF3E6-5616-4A53-8125-3F22697031E2}" srcOrd="0" destOrd="0" presId="urn:microsoft.com/office/officeart/2005/8/layout/hierarchy4"/>
    <dgm:cxn modelId="{3607450C-3D38-4427-B50D-A3D86EDC78BC}" type="presParOf" srcId="{2FCFF3E6-5616-4A53-8125-3F22697031E2}" destId="{C74F625D-4BA3-4F16-A0B3-70BD5C7DDAF7}" srcOrd="0" destOrd="0" presId="urn:microsoft.com/office/officeart/2005/8/layout/hierarchy4"/>
    <dgm:cxn modelId="{5B4017AC-9EB0-4546-A6EB-BF736E975268}" type="presParOf" srcId="{2FCFF3E6-5616-4A53-8125-3F22697031E2}" destId="{1B6A82D2-0ED0-4376-A160-03E94A3F3979}" srcOrd="1" destOrd="0" presId="urn:microsoft.com/office/officeart/2005/8/layout/hierarchy4"/>
    <dgm:cxn modelId="{FF045C33-6CC5-4027-AFD9-EA25FDA5DD32}" type="presParOf" srcId="{11431F59-15DF-4CEE-AB81-6C2443D5A4E3}" destId="{CBC151D0-498C-4E56-B00C-45AC1BD594C0}" srcOrd="1" destOrd="0" presId="urn:microsoft.com/office/officeart/2005/8/layout/hierarchy4"/>
    <dgm:cxn modelId="{E8BF99D8-E71D-4D76-ADB9-935FB6C40EC6}" type="presParOf" srcId="{11431F59-15DF-4CEE-AB81-6C2443D5A4E3}" destId="{EC7CB2B2-AC72-4EA6-AC96-DA05797AC8A5}" srcOrd="2" destOrd="0" presId="urn:microsoft.com/office/officeart/2005/8/layout/hierarchy4"/>
    <dgm:cxn modelId="{1140A596-C510-46C9-B1E1-C7AEBC1F5AFC}" type="presParOf" srcId="{EC7CB2B2-AC72-4EA6-AC96-DA05797AC8A5}" destId="{7B994BAB-442B-4AEE-8DD8-218F462938B4}" srcOrd="0" destOrd="0" presId="urn:microsoft.com/office/officeart/2005/8/layout/hierarchy4"/>
    <dgm:cxn modelId="{9A4F0272-43BB-4795-ACF2-DCF8283D30C1}" type="presParOf" srcId="{EC7CB2B2-AC72-4EA6-AC96-DA05797AC8A5}" destId="{2A08F139-9776-4D81-B35F-5771AF82DE72}" srcOrd="1" destOrd="0" presId="urn:microsoft.com/office/officeart/2005/8/layout/hierarchy4"/>
  </dgm:cxnLst>
  <dgm:bg/>
  <dgm:whole/>
  <dgm:extLst>
    <a:ext uri="http://schemas.microsoft.com/office/drawing/2008/diagram">
      <dsp:dataModelExt xmlns:dsp="http://schemas.microsoft.com/office/drawing/2008/diagram" relId="rId10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E09E0E8-4D8B-447E-852F-384717A4E6E3}" type="doc">
      <dgm:prSet loTypeId="urn:microsoft.com/office/officeart/2005/8/layout/process4" loCatId="process" qsTypeId="urn:microsoft.com/office/officeart/2005/8/quickstyle/simple1" qsCatId="simple" csTypeId="urn:microsoft.com/office/officeart/2005/8/colors/colorful1" csCatId="colorful" phldr="1"/>
      <dgm:spPr/>
      <dgm:t>
        <a:bodyPr/>
        <a:lstStyle/>
        <a:p>
          <a:endParaRPr lang="fr-FR"/>
        </a:p>
      </dgm:t>
    </dgm:pt>
    <dgm:pt modelId="{30F6AB5C-040D-4175-AF90-107B8D1000E0}">
      <dgm:prSet phldrT="[Texte]" custT="1"/>
      <dgm:spPr/>
      <dgm:t>
        <a:bodyPr/>
        <a:lstStyle/>
        <a:p>
          <a:r>
            <a:rPr lang="fr-FR" sz="900" b="1">
              <a:latin typeface="+mn-lt"/>
            </a:rPr>
            <a:t>1. Profil énergetique de l'existant</a:t>
          </a:r>
        </a:p>
      </dgm:t>
    </dgm:pt>
    <dgm:pt modelId="{CC848A14-56F8-40DB-B760-9BF7836B190E}" type="parTrans" cxnId="{567E6D82-E731-4C5C-9FAF-43972C8BCFA8}">
      <dgm:prSet/>
      <dgm:spPr/>
      <dgm:t>
        <a:bodyPr/>
        <a:lstStyle/>
        <a:p>
          <a:endParaRPr lang="fr-FR"/>
        </a:p>
      </dgm:t>
    </dgm:pt>
    <dgm:pt modelId="{B2E11D3E-008E-45D0-A82F-5D54D5F94F02}" type="sibTrans" cxnId="{567E6D82-E731-4C5C-9FAF-43972C8BCFA8}">
      <dgm:prSet/>
      <dgm:spPr/>
      <dgm:t>
        <a:bodyPr/>
        <a:lstStyle/>
        <a:p>
          <a:endParaRPr lang="fr-FR"/>
        </a:p>
      </dgm:t>
    </dgm:pt>
    <dgm:pt modelId="{ABDB0B9A-5FED-408D-9283-010D770ADA57}">
      <dgm:prSet custT="1"/>
      <dgm:spPr>
        <a:solidFill>
          <a:schemeClr val="accent2">
            <a:lumMod val="20000"/>
            <a:lumOff val="80000"/>
            <a:alpha val="90000"/>
          </a:schemeClr>
        </a:solidFill>
      </dgm:spPr>
      <dgm:t>
        <a:bodyPr/>
        <a:lstStyle/>
        <a:p>
          <a:pPr>
            <a:buFont typeface="Arial" panose="020B0604020202020204" pitchFamily="34" charset="0"/>
            <a:buChar char="•"/>
          </a:pPr>
          <a:r>
            <a:rPr lang="fr-FR" sz="900">
              <a:latin typeface="+mn-lt"/>
            </a:rPr>
            <a:t>Objectifs de reduction d'energies</a:t>
          </a:r>
        </a:p>
      </dgm:t>
    </dgm:pt>
    <dgm:pt modelId="{A68A19AE-3CB0-4332-AC65-6D74CD65576E}" type="parTrans" cxnId="{BBE79BCD-7610-4440-B7E9-8F05B3627962}">
      <dgm:prSet/>
      <dgm:spPr/>
      <dgm:t>
        <a:bodyPr/>
        <a:lstStyle/>
        <a:p>
          <a:endParaRPr lang="fr-FR"/>
        </a:p>
      </dgm:t>
    </dgm:pt>
    <dgm:pt modelId="{252ACBA0-0711-4614-825E-D0D6491ED78D}" type="sibTrans" cxnId="{BBE79BCD-7610-4440-B7E9-8F05B3627962}">
      <dgm:prSet/>
      <dgm:spPr/>
      <dgm:t>
        <a:bodyPr/>
        <a:lstStyle/>
        <a:p>
          <a:endParaRPr lang="fr-FR"/>
        </a:p>
      </dgm:t>
    </dgm:pt>
    <dgm:pt modelId="{15C7ADCF-7734-4500-90E2-C723BECCEA7C}">
      <dgm:prSet custT="1"/>
      <dgm:spPr>
        <a:solidFill>
          <a:schemeClr val="accent2">
            <a:lumMod val="20000"/>
            <a:lumOff val="80000"/>
            <a:alpha val="90000"/>
          </a:schemeClr>
        </a:solidFill>
      </dgm:spPr>
      <dgm:t>
        <a:bodyPr/>
        <a:lstStyle/>
        <a:p>
          <a:pPr>
            <a:buFont typeface="Arial" panose="020B0604020202020204" pitchFamily="34" charset="0"/>
            <a:buChar char="•"/>
          </a:pPr>
          <a:r>
            <a:rPr lang="fr-FR" sz="900">
              <a:latin typeface="+mn-lt"/>
            </a:rPr>
            <a:t>La qualité des installations et des équipements et leur conformité réglementaire </a:t>
          </a:r>
        </a:p>
      </dgm:t>
    </dgm:pt>
    <dgm:pt modelId="{EB6A5D38-430E-4E23-B57E-081BD826ED87}" type="parTrans" cxnId="{6D14F1B0-BFAC-4E7C-B986-ADE0D28AAE78}">
      <dgm:prSet/>
      <dgm:spPr/>
      <dgm:t>
        <a:bodyPr/>
        <a:lstStyle/>
        <a:p>
          <a:endParaRPr lang="fr-FR"/>
        </a:p>
      </dgm:t>
    </dgm:pt>
    <dgm:pt modelId="{1AB53EBE-DAE1-47AA-BE90-8E7BC392C465}" type="sibTrans" cxnId="{6D14F1B0-BFAC-4E7C-B986-ADE0D28AAE78}">
      <dgm:prSet/>
      <dgm:spPr/>
      <dgm:t>
        <a:bodyPr/>
        <a:lstStyle/>
        <a:p>
          <a:endParaRPr lang="fr-FR"/>
        </a:p>
      </dgm:t>
    </dgm:pt>
    <dgm:pt modelId="{C1475751-3A70-4A84-B4EA-C825D3ECE348}">
      <dgm:prSet custT="1"/>
      <dgm:spPr>
        <a:solidFill>
          <a:schemeClr val="accent2">
            <a:lumMod val="20000"/>
            <a:lumOff val="80000"/>
            <a:alpha val="90000"/>
          </a:schemeClr>
        </a:solidFill>
      </dgm:spPr>
      <dgm:t>
        <a:bodyPr/>
        <a:lstStyle/>
        <a:p>
          <a:pPr>
            <a:buFont typeface="Arial" panose="020B0604020202020204" pitchFamily="34" charset="0"/>
            <a:buChar char="•"/>
          </a:pPr>
          <a:r>
            <a:rPr lang="fr-FR" sz="850">
              <a:latin typeface="+mn-lt"/>
            </a:rPr>
            <a:t>Conditions d’utilisation et d’occupation du bâtiment</a:t>
          </a:r>
        </a:p>
      </dgm:t>
    </dgm:pt>
    <dgm:pt modelId="{9909936E-08C5-4FFD-BB02-BB174AA912A4}" type="parTrans" cxnId="{D8E7BE16-6568-4214-B5D2-D3C1A1F8838F}">
      <dgm:prSet/>
      <dgm:spPr/>
      <dgm:t>
        <a:bodyPr/>
        <a:lstStyle/>
        <a:p>
          <a:endParaRPr lang="fr-FR"/>
        </a:p>
      </dgm:t>
    </dgm:pt>
    <dgm:pt modelId="{27E855B6-3934-4020-967C-F68B461C1610}" type="sibTrans" cxnId="{D8E7BE16-6568-4214-B5D2-D3C1A1F8838F}">
      <dgm:prSet/>
      <dgm:spPr/>
      <dgm:t>
        <a:bodyPr/>
        <a:lstStyle/>
        <a:p>
          <a:endParaRPr lang="fr-FR"/>
        </a:p>
      </dgm:t>
    </dgm:pt>
    <dgm:pt modelId="{D374E8AA-F734-4B6E-A654-97B4156E69D7}">
      <dgm:prSet custT="1"/>
      <dgm:spPr>
        <a:solidFill>
          <a:schemeClr val="accent2">
            <a:lumMod val="20000"/>
            <a:lumOff val="80000"/>
            <a:alpha val="90000"/>
          </a:schemeClr>
        </a:solidFill>
      </dgm:spPr>
      <dgm:t>
        <a:bodyPr/>
        <a:lstStyle/>
        <a:p>
          <a:pPr>
            <a:buFont typeface="Arial" panose="020B0604020202020204" pitchFamily="34" charset="0"/>
            <a:buChar char="•"/>
          </a:pPr>
          <a:r>
            <a:rPr lang="fr-FR" sz="900">
              <a:latin typeface="+mn-lt"/>
            </a:rPr>
            <a:t> Contrats de fournitures</a:t>
          </a:r>
        </a:p>
      </dgm:t>
    </dgm:pt>
    <dgm:pt modelId="{230199DE-D56C-47C1-8C72-83E6814C8C52}" type="parTrans" cxnId="{C6779AAF-8E29-4017-8F94-826368D653F7}">
      <dgm:prSet/>
      <dgm:spPr/>
      <dgm:t>
        <a:bodyPr/>
        <a:lstStyle/>
        <a:p>
          <a:endParaRPr lang="fr-FR"/>
        </a:p>
      </dgm:t>
    </dgm:pt>
    <dgm:pt modelId="{81B98941-6696-4AB5-80D4-526C06943D3C}" type="sibTrans" cxnId="{C6779AAF-8E29-4017-8F94-826368D653F7}">
      <dgm:prSet/>
      <dgm:spPr/>
      <dgm:t>
        <a:bodyPr/>
        <a:lstStyle/>
        <a:p>
          <a:endParaRPr lang="fr-FR"/>
        </a:p>
      </dgm:t>
    </dgm:pt>
    <dgm:pt modelId="{243597A4-36C7-40CD-9F3D-F913D101B653}">
      <dgm:prSet phldrT="[Texte]" custT="1"/>
      <dgm:spPr>
        <a:solidFill>
          <a:schemeClr val="accent2">
            <a:lumMod val="20000"/>
            <a:lumOff val="80000"/>
            <a:alpha val="90000"/>
          </a:schemeClr>
        </a:solidFill>
      </dgm:spPr>
      <dgm:t>
        <a:bodyPr/>
        <a:lstStyle/>
        <a:p>
          <a:r>
            <a:rPr lang="fr-FR" sz="900">
              <a:latin typeface="+mn-lt"/>
            </a:rPr>
            <a:t>Estimation des besoins thermiques </a:t>
          </a:r>
        </a:p>
      </dgm:t>
    </dgm:pt>
    <dgm:pt modelId="{589C9958-979E-4DF4-BF8D-9286232A24C6}" type="parTrans" cxnId="{3DFB70B5-295A-49C7-B244-71E6A45AF363}">
      <dgm:prSet/>
      <dgm:spPr/>
      <dgm:t>
        <a:bodyPr/>
        <a:lstStyle/>
        <a:p>
          <a:endParaRPr lang="fr-FR"/>
        </a:p>
      </dgm:t>
    </dgm:pt>
    <dgm:pt modelId="{46BCBA9C-E608-4D94-9881-DF4276AB30DF}" type="sibTrans" cxnId="{3DFB70B5-295A-49C7-B244-71E6A45AF363}">
      <dgm:prSet/>
      <dgm:spPr/>
      <dgm:t>
        <a:bodyPr/>
        <a:lstStyle/>
        <a:p>
          <a:endParaRPr lang="fr-FR"/>
        </a:p>
      </dgm:t>
    </dgm:pt>
    <dgm:pt modelId="{81648122-FD2D-44DF-922B-D9112B217D21}">
      <dgm:prSet phldrT="[Texte]" custT="1"/>
      <dgm:spPr>
        <a:solidFill>
          <a:schemeClr val="accent2">
            <a:lumMod val="20000"/>
            <a:lumOff val="80000"/>
            <a:alpha val="90000"/>
          </a:schemeClr>
        </a:solidFill>
      </dgm:spPr>
      <dgm:t>
        <a:bodyPr/>
        <a:lstStyle/>
        <a:p>
          <a:r>
            <a:rPr lang="fr-FR" sz="900">
              <a:latin typeface="+mn-lt"/>
            </a:rPr>
            <a:t> Etat des lieux</a:t>
          </a:r>
        </a:p>
      </dgm:t>
    </dgm:pt>
    <dgm:pt modelId="{4B25CE93-EE20-46E3-BC68-2865FEE9068E}" type="parTrans" cxnId="{BE890DD7-4392-4CE4-B820-4D5958925DA0}">
      <dgm:prSet/>
      <dgm:spPr/>
      <dgm:t>
        <a:bodyPr/>
        <a:lstStyle/>
        <a:p>
          <a:endParaRPr lang="fr-FR"/>
        </a:p>
      </dgm:t>
    </dgm:pt>
    <dgm:pt modelId="{3C67CC20-12D3-450A-8754-452E2EDA99F8}" type="sibTrans" cxnId="{BE890DD7-4392-4CE4-B820-4D5958925DA0}">
      <dgm:prSet/>
      <dgm:spPr/>
      <dgm:t>
        <a:bodyPr/>
        <a:lstStyle/>
        <a:p>
          <a:endParaRPr lang="fr-FR"/>
        </a:p>
      </dgm:t>
    </dgm:pt>
    <dgm:pt modelId="{F6563895-9FA4-4B29-B3A1-D54A6362AB04}">
      <dgm:prSet phldrT="[Texte]" custT="1"/>
      <dgm:spPr/>
      <dgm:t>
        <a:bodyPr/>
        <a:lstStyle/>
        <a:p>
          <a:r>
            <a:rPr lang="fr-FR" sz="1000" b="1"/>
            <a:t>2. Scenarii de rénovation énergétique des bâtiments</a:t>
          </a:r>
        </a:p>
      </dgm:t>
    </dgm:pt>
    <dgm:pt modelId="{A8B8C6A6-773B-45E4-94FA-1DF79D06C72B}" type="parTrans" cxnId="{E4DCAB37-E6D2-4D50-84AF-C4632F9BF825}">
      <dgm:prSet/>
      <dgm:spPr/>
      <dgm:t>
        <a:bodyPr/>
        <a:lstStyle/>
        <a:p>
          <a:endParaRPr lang="fr-FR"/>
        </a:p>
      </dgm:t>
    </dgm:pt>
    <dgm:pt modelId="{BB3F0A98-FAC6-4A4F-A62F-DAECDD696C06}" type="sibTrans" cxnId="{E4DCAB37-E6D2-4D50-84AF-C4632F9BF825}">
      <dgm:prSet/>
      <dgm:spPr/>
      <dgm:t>
        <a:bodyPr/>
        <a:lstStyle/>
        <a:p>
          <a:endParaRPr lang="fr-FR"/>
        </a:p>
      </dgm:t>
    </dgm:pt>
    <dgm:pt modelId="{E3433026-7215-4B15-877D-563A58DC4EF2}">
      <dgm:prSet phldrT="[Texte]" custT="1"/>
      <dgm:spPr/>
      <dgm:t>
        <a:bodyPr/>
        <a:lstStyle/>
        <a:p>
          <a:r>
            <a:rPr lang="fr-FR" sz="1000" b="1"/>
            <a:t>3. Etude sur la décarbonation des moyens de chauffage  </a:t>
          </a:r>
        </a:p>
      </dgm:t>
    </dgm:pt>
    <dgm:pt modelId="{59555E00-EC51-450D-AC17-F89048FFC397}" type="parTrans" cxnId="{C41D5972-5B7D-489E-BB17-F1F2A0405451}">
      <dgm:prSet/>
      <dgm:spPr/>
      <dgm:t>
        <a:bodyPr/>
        <a:lstStyle/>
        <a:p>
          <a:endParaRPr lang="fr-FR"/>
        </a:p>
      </dgm:t>
    </dgm:pt>
    <dgm:pt modelId="{A80F3225-E2A5-4C92-B4C8-5EB4C485905A}" type="sibTrans" cxnId="{C41D5972-5B7D-489E-BB17-F1F2A0405451}">
      <dgm:prSet/>
      <dgm:spPr/>
      <dgm:t>
        <a:bodyPr/>
        <a:lstStyle/>
        <a:p>
          <a:endParaRPr lang="fr-FR"/>
        </a:p>
      </dgm:t>
    </dgm:pt>
    <dgm:pt modelId="{5C2116BD-137E-4C93-8A22-2A54556756A3}">
      <dgm:prSet phldrT="[Texte]" custT="1"/>
      <dgm:spPr>
        <a:solidFill>
          <a:schemeClr val="accent1">
            <a:lumMod val="20000"/>
            <a:lumOff val="80000"/>
            <a:alpha val="90000"/>
          </a:schemeClr>
        </a:solidFill>
      </dgm:spPr>
      <dgm:t>
        <a:bodyPr/>
        <a:lstStyle/>
        <a:p>
          <a:r>
            <a:rPr lang="fr-FR" sz="900"/>
            <a:t>Geothermie</a:t>
          </a:r>
        </a:p>
      </dgm:t>
    </dgm:pt>
    <dgm:pt modelId="{A188BCD0-8E71-4921-8E84-0B95D6C6EC60}" type="parTrans" cxnId="{FF94355E-B2CF-444F-940E-90557EFF379B}">
      <dgm:prSet/>
      <dgm:spPr/>
      <dgm:t>
        <a:bodyPr/>
        <a:lstStyle/>
        <a:p>
          <a:endParaRPr lang="fr-FR"/>
        </a:p>
      </dgm:t>
    </dgm:pt>
    <dgm:pt modelId="{5963978C-65A9-48BE-A4ED-5EB0013E4E0C}" type="sibTrans" cxnId="{FF94355E-B2CF-444F-940E-90557EFF379B}">
      <dgm:prSet/>
      <dgm:spPr/>
      <dgm:t>
        <a:bodyPr/>
        <a:lstStyle/>
        <a:p>
          <a:endParaRPr lang="fr-FR"/>
        </a:p>
      </dgm:t>
    </dgm:pt>
    <dgm:pt modelId="{BDB9E320-CC71-4945-98BF-0F68DC03796D}">
      <dgm:prSet phldrT="[Texte]" custT="1"/>
      <dgm:spPr>
        <a:solidFill>
          <a:schemeClr val="accent1">
            <a:lumMod val="20000"/>
            <a:lumOff val="80000"/>
            <a:alpha val="90000"/>
          </a:schemeClr>
        </a:solidFill>
      </dgm:spPr>
      <dgm:t>
        <a:bodyPr/>
        <a:lstStyle/>
        <a:p>
          <a:r>
            <a:rPr lang="fr-FR" sz="900"/>
            <a:t>Biomasse</a:t>
          </a:r>
        </a:p>
      </dgm:t>
    </dgm:pt>
    <dgm:pt modelId="{E03F003E-41C4-4630-A9CA-77A9194C438E}" type="parTrans" cxnId="{9C217A9C-BFD8-4136-94D2-6C9BE1D59F77}">
      <dgm:prSet/>
      <dgm:spPr/>
      <dgm:t>
        <a:bodyPr/>
        <a:lstStyle/>
        <a:p>
          <a:endParaRPr lang="fr-FR"/>
        </a:p>
      </dgm:t>
    </dgm:pt>
    <dgm:pt modelId="{E112996E-69A1-468D-94E2-FC69D8F5EDEC}" type="sibTrans" cxnId="{9C217A9C-BFD8-4136-94D2-6C9BE1D59F77}">
      <dgm:prSet/>
      <dgm:spPr/>
      <dgm:t>
        <a:bodyPr/>
        <a:lstStyle/>
        <a:p>
          <a:endParaRPr lang="fr-FR"/>
        </a:p>
      </dgm:t>
    </dgm:pt>
    <dgm:pt modelId="{02B0195F-E7CE-403D-ADD7-735F56B173D0}">
      <dgm:prSet phldrT="[Texte]" custT="1"/>
      <dgm:spPr>
        <a:solidFill>
          <a:schemeClr val="accent1">
            <a:lumMod val="20000"/>
            <a:lumOff val="80000"/>
            <a:alpha val="90000"/>
          </a:schemeClr>
        </a:solidFill>
      </dgm:spPr>
      <dgm:t>
        <a:bodyPr/>
        <a:lstStyle/>
        <a:p>
          <a:r>
            <a:rPr lang="fr-FR" sz="900"/>
            <a:t>Reseau de Chaleur Urbain </a:t>
          </a:r>
        </a:p>
      </dgm:t>
    </dgm:pt>
    <dgm:pt modelId="{CF363920-1421-40D5-A42E-463CD11E60AD}" type="parTrans" cxnId="{8DBC221A-4D94-4A86-998E-CDD2E7E26314}">
      <dgm:prSet/>
      <dgm:spPr/>
      <dgm:t>
        <a:bodyPr/>
        <a:lstStyle/>
        <a:p>
          <a:endParaRPr lang="fr-FR"/>
        </a:p>
      </dgm:t>
    </dgm:pt>
    <dgm:pt modelId="{28CECDC4-F816-4B19-A2E4-A4F583BDE348}" type="sibTrans" cxnId="{8DBC221A-4D94-4A86-998E-CDD2E7E26314}">
      <dgm:prSet/>
      <dgm:spPr/>
      <dgm:t>
        <a:bodyPr/>
        <a:lstStyle/>
        <a:p>
          <a:endParaRPr lang="fr-FR"/>
        </a:p>
      </dgm:t>
    </dgm:pt>
    <dgm:pt modelId="{8E66B685-D558-4BED-8B2D-8BCAE8AD416D}">
      <dgm:prSet phldrT="[Texte]" custT="1"/>
      <dgm:spPr>
        <a:solidFill>
          <a:schemeClr val="accent1">
            <a:lumMod val="20000"/>
            <a:lumOff val="80000"/>
          </a:schemeClr>
        </a:solidFill>
      </dgm:spPr>
      <dgm:t>
        <a:bodyPr/>
        <a:lstStyle/>
        <a:p>
          <a:r>
            <a:rPr lang="fr-FR" sz="900"/>
            <a:t>Solaire Thermique</a:t>
          </a:r>
        </a:p>
      </dgm:t>
    </dgm:pt>
    <dgm:pt modelId="{E1DB8BE8-39F5-4E2C-A473-8C84D311A2D0}" type="parTrans" cxnId="{BABF5F15-998A-497F-BA43-5AF8567F2797}">
      <dgm:prSet/>
      <dgm:spPr/>
      <dgm:t>
        <a:bodyPr/>
        <a:lstStyle/>
        <a:p>
          <a:endParaRPr lang="fr-FR"/>
        </a:p>
      </dgm:t>
    </dgm:pt>
    <dgm:pt modelId="{764389C5-9CA1-4076-8242-5032908CE602}" type="sibTrans" cxnId="{BABF5F15-998A-497F-BA43-5AF8567F2797}">
      <dgm:prSet/>
      <dgm:spPr/>
      <dgm:t>
        <a:bodyPr/>
        <a:lstStyle/>
        <a:p>
          <a:endParaRPr lang="fr-FR"/>
        </a:p>
      </dgm:t>
    </dgm:pt>
    <dgm:pt modelId="{2F6DDC24-0EB2-4363-83D2-EED88ACA01EB}">
      <dgm:prSet phldrT="[Texte]" custT="1"/>
      <dgm:spPr>
        <a:solidFill>
          <a:schemeClr val="accent1">
            <a:lumMod val="20000"/>
            <a:lumOff val="80000"/>
          </a:schemeClr>
        </a:solidFill>
      </dgm:spPr>
      <dgm:t>
        <a:bodyPr/>
        <a:lstStyle/>
        <a:p>
          <a:r>
            <a:rPr lang="fr-FR" sz="900"/>
            <a:t>Gaz naturel renouvelable</a:t>
          </a:r>
        </a:p>
      </dgm:t>
    </dgm:pt>
    <dgm:pt modelId="{AFFE6B29-01F9-4ED2-990C-475D52413D63}" type="parTrans" cxnId="{44F2795D-DBB2-4274-AE6A-3B6CD7BFEA92}">
      <dgm:prSet/>
      <dgm:spPr/>
      <dgm:t>
        <a:bodyPr/>
        <a:lstStyle/>
        <a:p>
          <a:endParaRPr lang="fr-FR"/>
        </a:p>
      </dgm:t>
    </dgm:pt>
    <dgm:pt modelId="{A7C7FDF2-DF86-43B2-BCED-A2097B6CCF07}" type="sibTrans" cxnId="{44F2795D-DBB2-4274-AE6A-3B6CD7BFEA92}">
      <dgm:prSet/>
      <dgm:spPr/>
      <dgm:t>
        <a:bodyPr/>
        <a:lstStyle/>
        <a:p>
          <a:endParaRPr lang="fr-FR"/>
        </a:p>
      </dgm:t>
    </dgm:pt>
    <dgm:pt modelId="{8EB5C39C-E2F0-47F1-867A-212ADBBA7D31}">
      <dgm:prSet phldrT="[Texte]" custT="1"/>
      <dgm:spPr>
        <a:solidFill>
          <a:schemeClr val="accent1">
            <a:lumMod val="20000"/>
            <a:lumOff val="80000"/>
          </a:schemeClr>
        </a:solidFill>
      </dgm:spPr>
      <dgm:t>
        <a:bodyPr/>
        <a:lstStyle/>
        <a:p>
          <a:r>
            <a:rPr lang="fr-FR" sz="900"/>
            <a:t>Aeorothermie</a:t>
          </a:r>
        </a:p>
      </dgm:t>
    </dgm:pt>
    <dgm:pt modelId="{470261E1-8BA5-40F2-94A4-CF608E072ED6}" type="parTrans" cxnId="{74855829-185C-4D30-A44B-730EE79FE6ED}">
      <dgm:prSet/>
      <dgm:spPr/>
      <dgm:t>
        <a:bodyPr/>
        <a:lstStyle/>
        <a:p>
          <a:endParaRPr lang="fr-FR"/>
        </a:p>
      </dgm:t>
    </dgm:pt>
    <dgm:pt modelId="{DBA99AC7-BA7C-444C-B4B0-DDFBD314090D}" type="sibTrans" cxnId="{74855829-185C-4D30-A44B-730EE79FE6ED}">
      <dgm:prSet/>
      <dgm:spPr/>
      <dgm:t>
        <a:bodyPr/>
        <a:lstStyle/>
        <a:p>
          <a:endParaRPr lang="fr-FR"/>
        </a:p>
      </dgm:t>
    </dgm:pt>
    <dgm:pt modelId="{B80A2C12-EA8D-4957-934C-279AC746AC62}">
      <dgm:prSet phldrT="[Texte]" custT="1"/>
      <dgm:spPr/>
      <dgm:t>
        <a:bodyPr/>
        <a:lstStyle/>
        <a:p>
          <a:r>
            <a:rPr lang="fr-FR" sz="1000" b="1"/>
            <a:t>3.A Choix de(s) (l')énergie(s) adaptées</a:t>
          </a:r>
        </a:p>
      </dgm:t>
    </dgm:pt>
    <dgm:pt modelId="{F8E53CAD-148C-4036-A43E-1515C5E30A7E}" type="parTrans" cxnId="{E9B96218-F7E6-49D1-A13D-C9117F139427}">
      <dgm:prSet/>
      <dgm:spPr/>
      <dgm:t>
        <a:bodyPr/>
        <a:lstStyle/>
        <a:p>
          <a:endParaRPr lang="fr-FR"/>
        </a:p>
      </dgm:t>
    </dgm:pt>
    <dgm:pt modelId="{711B8259-0AD8-4569-B1FF-8382BACF53DC}" type="sibTrans" cxnId="{E9B96218-F7E6-49D1-A13D-C9117F139427}">
      <dgm:prSet/>
      <dgm:spPr/>
      <dgm:t>
        <a:bodyPr/>
        <a:lstStyle/>
        <a:p>
          <a:endParaRPr lang="fr-FR"/>
        </a:p>
      </dgm:t>
    </dgm:pt>
    <dgm:pt modelId="{3452A2FC-D05C-4883-A010-DA3F47BEBFB2}">
      <dgm:prSet phldrT="[Texte]" custT="1"/>
      <dgm:spPr>
        <a:solidFill>
          <a:schemeClr val="accent4">
            <a:lumMod val="90000"/>
          </a:schemeClr>
        </a:solidFill>
      </dgm:spPr>
      <dgm:t>
        <a:bodyPr/>
        <a:lstStyle/>
        <a:p>
          <a:r>
            <a:rPr lang="fr-FR" sz="900"/>
            <a:t>Etude technique</a:t>
          </a:r>
        </a:p>
      </dgm:t>
    </dgm:pt>
    <dgm:pt modelId="{47055CFB-5AF3-41E8-B6E2-667A46D3147A}" type="parTrans" cxnId="{298A9FEE-5104-468E-ADCE-DF597196664C}">
      <dgm:prSet/>
      <dgm:spPr/>
      <dgm:t>
        <a:bodyPr/>
        <a:lstStyle/>
        <a:p>
          <a:endParaRPr lang="fr-FR"/>
        </a:p>
      </dgm:t>
    </dgm:pt>
    <dgm:pt modelId="{B8CB06AA-C7B6-4A4B-80CE-36496060B397}" type="sibTrans" cxnId="{298A9FEE-5104-468E-ADCE-DF597196664C}">
      <dgm:prSet/>
      <dgm:spPr/>
      <dgm:t>
        <a:bodyPr/>
        <a:lstStyle/>
        <a:p>
          <a:endParaRPr lang="fr-FR"/>
        </a:p>
      </dgm:t>
    </dgm:pt>
    <dgm:pt modelId="{EB2D8E51-3287-4FE4-8E61-E21CCF43FD19}">
      <dgm:prSet phldrT="[Texte]" custT="1"/>
      <dgm:spPr>
        <a:solidFill>
          <a:schemeClr val="accent4">
            <a:lumMod val="90000"/>
          </a:schemeClr>
        </a:solidFill>
      </dgm:spPr>
      <dgm:t>
        <a:bodyPr/>
        <a:lstStyle/>
        <a:p>
          <a:r>
            <a:rPr lang="fr-FR" sz="900"/>
            <a:t>Etude économique</a:t>
          </a:r>
        </a:p>
      </dgm:t>
    </dgm:pt>
    <dgm:pt modelId="{E7C88B61-F8A1-4A9B-AE18-4D365934899F}" type="parTrans" cxnId="{DBD503EB-470D-4E99-8691-517A2D200EF7}">
      <dgm:prSet/>
      <dgm:spPr/>
      <dgm:t>
        <a:bodyPr/>
        <a:lstStyle/>
        <a:p>
          <a:endParaRPr lang="fr-FR"/>
        </a:p>
      </dgm:t>
    </dgm:pt>
    <dgm:pt modelId="{2B1BD571-E59A-4D9F-A4AF-19CB33651A63}" type="sibTrans" cxnId="{DBD503EB-470D-4E99-8691-517A2D200EF7}">
      <dgm:prSet/>
      <dgm:spPr/>
      <dgm:t>
        <a:bodyPr/>
        <a:lstStyle/>
        <a:p>
          <a:endParaRPr lang="fr-FR"/>
        </a:p>
      </dgm:t>
    </dgm:pt>
    <dgm:pt modelId="{88F5F350-7EF3-45FD-A99A-7AFD11F56BE0}">
      <dgm:prSet phldrT="[Texte]" custT="1"/>
      <dgm:spPr>
        <a:solidFill>
          <a:schemeClr val="accent4">
            <a:lumMod val="90000"/>
          </a:schemeClr>
        </a:solidFill>
      </dgm:spPr>
      <dgm:t>
        <a:bodyPr/>
        <a:lstStyle/>
        <a:p>
          <a:r>
            <a:rPr lang="fr-FR" sz="900"/>
            <a:t>Etude environnementale</a:t>
          </a:r>
        </a:p>
      </dgm:t>
    </dgm:pt>
    <dgm:pt modelId="{16EAA099-1472-4BBB-8B54-88431946640D}" type="parTrans" cxnId="{17B4432E-BCBA-4E9B-ABD1-53B191C98E88}">
      <dgm:prSet/>
      <dgm:spPr/>
      <dgm:t>
        <a:bodyPr/>
        <a:lstStyle/>
        <a:p>
          <a:endParaRPr lang="fr-FR"/>
        </a:p>
      </dgm:t>
    </dgm:pt>
    <dgm:pt modelId="{059602F5-3472-4C5D-B955-533CEFCB761B}" type="sibTrans" cxnId="{17B4432E-BCBA-4E9B-ABD1-53B191C98E88}">
      <dgm:prSet/>
      <dgm:spPr/>
      <dgm:t>
        <a:bodyPr/>
        <a:lstStyle/>
        <a:p>
          <a:endParaRPr lang="fr-FR"/>
        </a:p>
      </dgm:t>
    </dgm:pt>
    <dgm:pt modelId="{C72D99F1-1318-4E10-984B-D1658F32C74C}">
      <dgm:prSet phldrT="[Texte]" custT="1"/>
      <dgm:spPr/>
      <dgm:t>
        <a:bodyPr/>
        <a:lstStyle/>
        <a:p>
          <a:r>
            <a:rPr lang="fr-FR" sz="1000" b="1"/>
            <a:t>3.B Etude comparative des solutions</a:t>
          </a:r>
        </a:p>
      </dgm:t>
    </dgm:pt>
    <dgm:pt modelId="{F8312402-5858-49EA-BF8F-1EFD9C8E1A79}" type="parTrans" cxnId="{914FD8FF-1D85-48E9-AAD3-3800470DF577}">
      <dgm:prSet/>
      <dgm:spPr/>
      <dgm:t>
        <a:bodyPr/>
        <a:lstStyle/>
        <a:p>
          <a:endParaRPr lang="fr-FR"/>
        </a:p>
      </dgm:t>
    </dgm:pt>
    <dgm:pt modelId="{A3F5F698-6BC1-4469-B69E-BAE5BB32352A}" type="sibTrans" cxnId="{914FD8FF-1D85-48E9-AAD3-3800470DF577}">
      <dgm:prSet/>
      <dgm:spPr/>
      <dgm:t>
        <a:bodyPr/>
        <a:lstStyle/>
        <a:p>
          <a:endParaRPr lang="fr-FR"/>
        </a:p>
      </dgm:t>
    </dgm:pt>
    <dgm:pt modelId="{CC6BEF95-38D0-4F0C-BC3D-B27C386CD9F9}">
      <dgm:prSet phldrT="[Texte]" custT="1"/>
      <dgm:spPr/>
      <dgm:t>
        <a:bodyPr/>
        <a:lstStyle/>
        <a:p>
          <a:r>
            <a:rPr lang="fr-FR" sz="900"/>
            <a:t>Comparaison des différentes solutions renouvelables</a:t>
          </a:r>
        </a:p>
      </dgm:t>
    </dgm:pt>
    <dgm:pt modelId="{AD309890-8902-47CA-97B6-ACE2473ACCB6}" type="parTrans" cxnId="{58BEEDF7-0B1D-4B77-8EA6-3EE758779E3B}">
      <dgm:prSet/>
      <dgm:spPr/>
      <dgm:t>
        <a:bodyPr/>
        <a:lstStyle/>
        <a:p>
          <a:endParaRPr lang="fr-FR"/>
        </a:p>
      </dgm:t>
    </dgm:pt>
    <dgm:pt modelId="{0D943213-DBC5-4F33-B0DB-12FD17411EB7}" type="sibTrans" cxnId="{58BEEDF7-0B1D-4B77-8EA6-3EE758779E3B}">
      <dgm:prSet/>
      <dgm:spPr/>
      <dgm:t>
        <a:bodyPr/>
        <a:lstStyle/>
        <a:p>
          <a:endParaRPr lang="fr-FR"/>
        </a:p>
      </dgm:t>
    </dgm:pt>
    <dgm:pt modelId="{CB6860CC-3CDE-4C23-A238-341A183A5393}">
      <dgm:prSet phldrT="[Texte]" custT="1"/>
      <dgm:spPr/>
      <dgm:t>
        <a:bodyPr/>
        <a:lstStyle/>
        <a:p>
          <a:r>
            <a:rPr lang="fr-FR" sz="900"/>
            <a:t>Définition de scénarii (intégrant une ou plusieurs EnR Th) </a:t>
          </a:r>
        </a:p>
      </dgm:t>
    </dgm:pt>
    <dgm:pt modelId="{078362C1-4202-45D4-B30E-31A22788403E}" type="parTrans" cxnId="{60F40702-9DE0-4249-94ED-5435E2CDF664}">
      <dgm:prSet/>
      <dgm:spPr/>
      <dgm:t>
        <a:bodyPr/>
        <a:lstStyle/>
        <a:p>
          <a:endParaRPr lang="fr-FR"/>
        </a:p>
      </dgm:t>
    </dgm:pt>
    <dgm:pt modelId="{8BAB730A-47B2-46AC-8839-F94E2A785C82}" type="sibTrans" cxnId="{60F40702-9DE0-4249-94ED-5435E2CDF664}">
      <dgm:prSet/>
      <dgm:spPr/>
      <dgm:t>
        <a:bodyPr/>
        <a:lstStyle/>
        <a:p>
          <a:endParaRPr lang="fr-FR"/>
        </a:p>
      </dgm:t>
    </dgm:pt>
    <dgm:pt modelId="{6E48627A-67A0-4F0A-9498-47F3B9A6442B}">
      <dgm:prSet phldrT="[Texte]" custT="1"/>
      <dgm:spPr/>
      <dgm:t>
        <a:bodyPr/>
        <a:lstStyle/>
        <a:p>
          <a:r>
            <a:rPr lang="fr-FR" sz="1000" b="1"/>
            <a:t>4. Phase de cloture</a:t>
          </a:r>
        </a:p>
      </dgm:t>
    </dgm:pt>
    <dgm:pt modelId="{72E5F70E-C686-4CA6-B1ED-AD5BF2E8D094}" type="parTrans" cxnId="{D3D7B18F-0C41-4A21-8DBA-A43BAC337E9F}">
      <dgm:prSet/>
      <dgm:spPr/>
      <dgm:t>
        <a:bodyPr/>
        <a:lstStyle/>
        <a:p>
          <a:endParaRPr lang="fr-FR"/>
        </a:p>
      </dgm:t>
    </dgm:pt>
    <dgm:pt modelId="{ABFF9E28-CFDE-40A0-9C34-ED358DE0AFA2}" type="sibTrans" cxnId="{D3D7B18F-0C41-4A21-8DBA-A43BAC337E9F}">
      <dgm:prSet/>
      <dgm:spPr/>
      <dgm:t>
        <a:bodyPr/>
        <a:lstStyle/>
        <a:p>
          <a:endParaRPr lang="fr-FR"/>
        </a:p>
      </dgm:t>
    </dgm:pt>
    <dgm:pt modelId="{FFA4C154-1352-4DA9-A601-623A3FB1B4F5}">
      <dgm:prSet phldrT="[Texte]" custT="1"/>
      <dgm:spPr/>
      <dgm:t>
        <a:bodyPr/>
        <a:lstStyle/>
        <a:p>
          <a:r>
            <a:rPr lang="fr-FR" sz="900"/>
            <a:t>Reunion de cloture presentation de l'etude ( en PPT ) au service technique de la collectivité</a:t>
          </a:r>
        </a:p>
      </dgm:t>
    </dgm:pt>
    <dgm:pt modelId="{71991FB9-83C6-41D3-AD43-0E6EBB1D0C36}" type="parTrans" cxnId="{133F893D-C3E2-4E86-A53C-401B85C0D398}">
      <dgm:prSet/>
      <dgm:spPr/>
      <dgm:t>
        <a:bodyPr/>
        <a:lstStyle/>
        <a:p>
          <a:endParaRPr lang="fr-FR"/>
        </a:p>
      </dgm:t>
    </dgm:pt>
    <dgm:pt modelId="{AD459139-7D6F-49C6-8871-3568DE4809AC}" type="sibTrans" cxnId="{133F893D-C3E2-4E86-A53C-401B85C0D398}">
      <dgm:prSet/>
      <dgm:spPr/>
      <dgm:t>
        <a:bodyPr/>
        <a:lstStyle/>
        <a:p>
          <a:endParaRPr lang="fr-FR"/>
        </a:p>
      </dgm:t>
    </dgm:pt>
    <dgm:pt modelId="{2386BB5E-CF42-4A78-A703-1BE207B35AC8}">
      <dgm:prSet phldrT="[Texte]" custT="1"/>
      <dgm:spPr/>
      <dgm:t>
        <a:bodyPr/>
        <a:lstStyle/>
        <a:p>
          <a:r>
            <a:rPr lang="fr-FR" sz="900"/>
            <a:t>Remise du livrable</a:t>
          </a:r>
        </a:p>
      </dgm:t>
    </dgm:pt>
    <dgm:pt modelId="{9AF85B11-7413-472E-A8E7-CF46841A3BB9}" type="parTrans" cxnId="{2D83BB81-99B8-4990-AC1D-9D7E06298798}">
      <dgm:prSet/>
      <dgm:spPr/>
      <dgm:t>
        <a:bodyPr/>
        <a:lstStyle/>
        <a:p>
          <a:endParaRPr lang="fr-FR"/>
        </a:p>
      </dgm:t>
    </dgm:pt>
    <dgm:pt modelId="{7C68BB37-0A74-450D-B116-D3A8D81AD4A1}" type="sibTrans" cxnId="{2D83BB81-99B8-4990-AC1D-9D7E06298798}">
      <dgm:prSet/>
      <dgm:spPr/>
      <dgm:t>
        <a:bodyPr/>
        <a:lstStyle/>
        <a:p>
          <a:endParaRPr lang="fr-FR"/>
        </a:p>
      </dgm:t>
    </dgm:pt>
    <dgm:pt modelId="{6B0C462C-8255-49DE-A5B6-CB19B8E3CE9B}" type="pres">
      <dgm:prSet presAssocID="{DE09E0E8-4D8B-447E-852F-384717A4E6E3}" presName="Name0" presStyleCnt="0">
        <dgm:presLayoutVars>
          <dgm:dir/>
          <dgm:animLvl val="lvl"/>
          <dgm:resizeHandles val="exact"/>
        </dgm:presLayoutVars>
      </dgm:prSet>
      <dgm:spPr/>
    </dgm:pt>
    <dgm:pt modelId="{842817E2-0853-40A5-9281-1D787248AE85}" type="pres">
      <dgm:prSet presAssocID="{6E48627A-67A0-4F0A-9498-47F3B9A6442B}" presName="boxAndChildren" presStyleCnt="0"/>
      <dgm:spPr/>
    </dgm:pt>
    <dgm:pt modelId="{71219975-4126-40C8-9F76-FC60B20208BF}" type="pres">
      <dgm:prSet presAssocID="{6E48627A-67A0-4F0A-9498-47F3B9A6442B}" presName="parentTextBox" presStyleLbl="node1" presStyleIdx="0" presStyleCnt="6"/>
      <dgm:spPr/>
    </dgm:pt>
    <dgm:pt modelId="{80BADF38-5668-4FB8-B506-98CFFC1E65FB}" type="pres">
      <dgm:prSet presAssocID="{6E48627A-67A0-4F0A-9498-47F3B9A6442B}" presName="entireBox" presStyleLbl="node1" presStyleIdx="0" presStyleCnt="6"/>
      <dgm:spPr/>
    </dgm:pt>
    <dgm:pt modelId="{9F57CEAF-4F89-4281-A9C4-64C366C7480F}" type="pres">
      <dgm:prSet presAssocID="{6E48627A-67A0-4F0A-9498-47F3B9A6442B}" presName="descendantBox" presStyleCnt="0"/>
      <dgm:spPr/>
    </dgm:pt>
    <dgm:pt modelId="{7BCDAC93-48C0-4B80-9A46-62730288A6F1}" type="pres">
      <dgm:prSet presAssocID="{FFA4C154-1352-4DA9-A601-623A3FB1B4F5}" presName="childTextBox" presStyleLbl="fgAccFollowNode1" presStyleIdx="0" presStyleCnt="19">
        <dgm:presLayoutVars>
          <dgm:bulletEnabled val="1"/>
        </dgm:presLayoutVars>
      </dgm:prSet>
      <dgm:spPr/>
    </dgm:pt>
    <dgm:pt modelId="{821B7C97-C957-4DF3-AF25-C73A36CD2AE5}" type="pres">
      <dgm:prSet presAssocID="{2386BB5E-CF42-4A78-A703-1BE207B35AC8}" presName="childTextBox" presStyleLbl="fgAccFollowNode1" presStyleIdx="1" presStyleCnt="19">
        <dgm:presLayoutVars>
          <dgm:bulletEnabled val="1"/>
        </dgm:presLayoutVars>
      </dgm:prSet>
      <dgm:spPr/>
    </dgm:pt>
    <dgm:pt modelId="{D19217B1-39BC-4152-9CDB-9039FF5B5608}" type="pres">
      <dgm:prSet presAssocID="{A3F5F698-6BC1-4469-B69E-BAE5BB32352A}" presName="sp" presStyleCnt="0"/>
      <dgm:spPr/>
    </dgm:pt>
    <dgm:pt modelId="{C6AFF8AF-6BDF-4A00-B599-87C10444418C}" type="pres">
      <dgm:prSet presAssocID="{C72D99F1-1318-4E10-984B-D1658F32C74C}" presName="arrowAndChildren" presStyleCnt="0"/>
      <dgm:spPr/>
    </dgm:pt>
    <dgm:pt modelId="{DF971993-FEBF-461A-A784-3E8A076E3B06}" type="pres">
      <dgm:prSet presAssocID="{C72D99F1-1318-4E10-984B-D1658F32C74C}" presName="parentTextArrow" presStyleLbl="node1" presStyleIdx="0" presStyleCnt="6"/>
      <dgm:spPr/>
    </dgm:pt>
    <dgm:pt modelId="{1FB12CE6-9F5B-47FF-9D1B-F2CDE8E00BB5}" type="pres">
      <dgm:prSet presAssocID="{C72D99F1-1318-4E10-984B-D1658F32C74C}" presName="arrow" presStyleLbl="node1" presStyleIdx="1" presStyleCnt="6"/>
      <dgm:spPr/>
    </dgm:pt>
    <dgm:pt modelId="{F72C752D-8B34-4958-A4CD-CA40EB367174}" type="pres">
      <dgm:prSet presAssocID="{C72D99F1-1318-4E10-984B-D1658F32C74C}" presName="descendantArrow" presStyleCnt="0"/>
      <dgm:spPr/>
    </dgm:pt>
    <dgm:pt modelId="{9C179D01-63CC-40D3-A43D-A4E50D68990C}" type="pres">
      <dgm:prSet presAssocID="{CC6BEF95-38D0-4F0C-BC3D-B27C386CD9F9}" presName="childTextArrow" presStyleLbl="fgAccFollowNode1" presStyleIdx="2" presStyleCnt="19">
        <dgm:presLayoutVars>
          <dgm:bulletEnabled val="1"/>
        </dgm:presLayoutVars>
      </dgm:prSet>
      <dgm:spPr/>
    </dgm:pt>
    <dgm:pt modelId="{C34F78E7-345E-4D08-9D6D-DF06E8B7F326}" type="pres">
      <dgm:prSet presAssocID="{CB6860CC-3CDE-4C23-A238-341A183A5393}" presName="childTextArrow" presStyleLbl="fgAccFollowNode1" presStyleIdx="3" presStyleCnt="19">
        <dgm:presLayoutVars>
          <dgm:bulletEnabled val="1"/>
        </dgm:presLayoutVars>
      </dgm:prSet>
      <dgm:spPr/>
    </dgm:pt>
    <dgm:pt modelId="{0A1E1C21-1047-4E20-9D0C-EF1290E81A64}" type="pres">
      <dgm:prSet presAssocID="{711B8259-0AD8-4569-B1FF-8382BACF53DC}" presName="sp" presStyleCnt="0"/>
      <dgm:spPr/>
    </dgm:pt>
    <dgm:pt modelId="{EBC92410-E1F2-4F28-82DF-E5B9CDC353FA}" type="pres">
      <dgm:prSet presAssocID="{B80A2C12-EA8D-4957-934C-279AC746AC62}" presName="arrowAndChildren" presStyleCnt="0"/>
      <dgm:spPr/>
    </dgm:pt>
    <dgm:pt modelId="{8DD73927-F13E-435D-8DF4-CB92F31FF955}" type="pres">
      <dgm:prSet presAssocID="{B80A2C12-EA8D-4957-934C-279AC746AC62}" presName="parentTextArrow" presStyleLbl="node1" presStyleIdx="1" presStyleCnt="6"/>
      <dgm:spPr/>
    </dgm:pt>
    <dgm:pt modelId="{7B8E59AD-AE7F-4C11-8BAE-BD6184DEBE79}" type="pres">
      <dgm:prSet presAssocID="{B80A2C12-EA8D-4957-934C-279AC746AC62}" presName="arrow" presStyleLbl="node1" presStyleIdx="2" presStyleCnt="6"/>
      <dgm:spPr/>
    </dgm:pt>
    <dgm:pt modelId="{FF1524CC-1823-4765-A21F-C8476207D630}" type="pres">
      <dgm:prSet presAssocID="{B80A2C12-EA8D-4957-934C-279AC746AC62}" presName="descendantArrow" presStyleCnt="0"/>
      <dgm:spPr/>
    </dgm:pt>
    <dgm:pt modelId="{4FA41190-6E9F-47F4-9CDE-357CBC33D570}" type="pres">
      <dgm:prSet presAssocID="{3452A2FC-D05C-4883-A010-DA3F47BEBFB2}" presName="childTextArrow" presStyleLbl="fgAccFollowNode1" presStyleIdx="4" presStyleCnt="19">
        <dgm:presLayoutVars>
          <dgm:bulletEnabled val="1"/>
        </dgm:presLayoutVars>
      </dgm:prSet>
      <dgm:spPr/>
    </dgm:pt>
    <dgm:pt modelId="{86386855-69A6-4E8D-B5D7-15F15CB48FD1}" type="pres">
      <dgm:prSet presAssocID="{EB2D8E51-3287-4FE4-8E61-E21CCF43FD19}" presName="childTextArrow" presStyleLbl="fgAccFollowNode1" presStyleIdx="5" presStyleCnt="19">
        <dgm:presLayoutVars>
          <dgm:bulletEnabled val="1"/>
        </dgm:presLayoutVars>
      </dgm:prSet>
      <dgm:spPr/>
    </dgm:pt>
    <dgm:pt modelId="{3F942227-2AC7-49ED-A294-8A0DB9485A15}" type="pres">
      <dgm:prSet presAssocID="{88F5F350-7EF3-45FD-A99A-7AFD11F56BE0}" presName="childTextArrow" presStyleLbl="fgAccFollowNode1" presStyleIdx="6" presStyleCnt="19">
        <dgm:presLayoutVars>
          <dgm:bulletEnabled val="1"/>
        </dgm:presLayoutVars>
      </dgm:prSet>
      <dgm:spPr/>
    </dgm:pt>
    <dgm:pt modelId="{C0CAC62C-5AEF-48FD-A78E-BF63484510FD}" type="pres">
      <dgm:prSet presAssocID="{A80F3225-E2A5-4C92-B4C8-5EB4C485905A}" presName="sp" presStyleCnt="0"/>
      <dgm:spPr/>
    </dgm:pt>
    <dgm:pt modelId="{0C6D15AF-B4A0-4F65-99D8-81F0AA9D24F9}" type="pres">
      <dgm:prSet presAssocID="{E3433026-7215-4B15-877D-563A58DC4EF2}" presName="arrowAndChildren" presStyleCnt="0"/>
      <dgm:spPr/>
    </dgm:pt>
    <dgm:pt modelId="{40EE6963-35FB-4642-AC72-DBAC03748582}" type="pres">
      <dgm:prSet presAssocID="{E3433026-7215-4B15-877D-563A58DC4EF2}" presName="parentTextArrow" presStyleLbl="node1" presStyleIdx="2" presStyleCnt="6"/>
      <dgm:spPr/>
    </dgm:pt>
    <dgm:pt modelId="{44B23CD9-7E21-4FCD-AEF2-77C3858B85CB}" type="pres">
      <dgm:prSet presAssocID="{E3433026-7215-4B15-877D-563A58DC4EF2}" presName="arrow" presStyleLbl="node1" presStyleIdx="3" presStyleCnt="6"/>
      <dgm:spPr/>
    </dgm:pt>
    <dgm:pt modelId="{400F55FF-314E-4824-86A9-419B2CEAF0A3}" type="pres">
      <dgm:prSet presAssocID="{E3433026-7215-4B15-877D-563A58DC4EF2}" presName="descendantArrow" presStyleCnt="0"/>
      <dgm:spPr/>
    </dgm:pt>
    <dgm:pt modelId="{52EF295A-A559-4E2E-8FB2-F5FE6D956E56}" type="pres">
      <dgm:prSet presAssocID="{5C2116BD-137E-4C93-8A22-2A54556756A3}" presName="childTextArrow" presStyleLbl="fgAccFollowNode1" presStyleIdx="7" presStyleCnt="19">
        <dgm:presLayoutVars>
          <dgm:bulletEnabled val="1"/>
        </dgm:presLayoutVars>
      </dgm:prSet>
      <dgm:spPr/>
    </dgm:pt>
    <dgm:pt modelId="{C8FCB677-785C-440D-9B7A-547DFEA7A9A1}" type="pres">
      <dgm:prSet presAssocID="{BDB9E320-CC71-4945-98BF-0F68DC03796D}" presName="childTextArrow" presStyleLbl="fgAccFollowNode1" presStyleIdx="8" presStyleCnt="19">
        <dgm:presLayoutVars>
          <dgm:bulletEnabled val="1"/>
        </dgm:presLayoutVars>
      </dgm:prSet>
      <dgm:spPr/>
    </dgm:pt>
    <dgm:pt modelId="{46E31523-A4E9-46F0-83FC-1CC8FBC27091}" type="pres">
      <dgm:prSet presAssocID="{02B0195F-E7CE-403D-ADD7-735F56B173D0}" presName="childTextArrow" presStyleLbl="fgAccFollowNode1" presStyleIdx="9" presStyleCnt="19">
        <dgm:presLayoutVars>
          <dgm:bulletEnabled val="1"/>
        </dgm:presLayoutVars>
      </dgm:prSet>
      <dgm:spPr/>
    </dgm:pt>
    <dgm:pt modelId="{C5C325DA-4941-4EE2-A8A3-946E232AADC0}" type="pres">
      <dgm:prSet presAssocID="{8E66B685-D558-4BED-8B2D-8BCAE8AD416D}" presName="childTextArrow" presStyleLbl="fgAccFollowNode1" presStyleIdx="10" presStyleCnt="19">
        <dgm:presLayoutVars>
          <dgm:bulletEnabled val="1"/>
        </dgm:presLayoutVars>
      </dgm:prSet>
      <dgm:spPr/>
    </dgm:pt>
    <dgm:pt modelId="{FA41502F-02D1-4569-9B45-3525BCE70463}" type="pres">
      <dgm:prSet presAssocID="{2F6DDC24-0EB2-4363-83D2-EED88ACA01EB}" presName="childTextArrow" presStyleLbl="fgAccFollowNode1" presStyleIdx="11" presStyleCnt="19">
        <dgm:presLayoutVars>
          <dgm:bulletEnabled val="1"/>
        </dgm:presLayoutVars>
      </dgm:prSet>
      <dgm:spPr/>
    </dgm:pt>
    <dgm:pt modelId="{ED4688BC-79B2-4D27-9C8C-370894A25C39}" type="pres">
      <dgm:prSet presAssocID="{8EB5C39C-E2F0-47F1-867A-212ADBBA7D31}" presName="childTextArrow" presStyleLbl="fgAccFollowNode1" presStyleIdx="12" presStyleCnt="19">
        <dgm:presLayoutVars>
          <dgm:bulletEnabled val="1"/>
        </dgm:presLayoutVars>
      </dgm:prSet>
      <dgm:spPr/>
    </dgm:pt>
    <dgm:pt modelId="{1A4245C4-7281-48AE-BBA4-A49C4484AB37}" type="pres">
      <dgm:prSet presAssocID="{BB3F0A98-FAC6-4A4F-A62F-DAECDD696C06}" presName="sp" presStyleCnt="0"/>
      <dgm:spPr/>
    </dgm:pt>
    <dgm:pt modelId="{75BD883C-201B-44E0-BBA0-20049E3F479E}" type="pres">
      <dgm:prSet presAssocID="{F6563895-9FA4-4B29-B3A1-D54A6362AB04}" presName="arrowAndChildren" presStyleCnt="0"/>
      <dgm:spPr/>
    </dgm:pt>
    <dgm:pt modelId="{CF845B30-A12C-4A1E-9939-EEF8FBB81E92}" type="pres">
      <dgm:prSet presAssocID="{F6563895-9FA4-4B29-B3A1-D54A6362AB04}" presName="parentTextArrow" presStyleLbl="node1" presStyleIdx="4" presStyleCnt="6"/>
      <dgm:spPr/>
    </dgm:pt>
    <dgm:pt modelId="{3D8AD3D0-826B-4B7E-AB54-2DDF1AE81767}" type="pres">
      <dgm:prSet presAssocID="{B2E11D3E-008E-45D0-A82F-5D54D5F94F02}" presName="sp" presStyleCnt="0"/>
      <dgm:spPr/>
    </dgm:pt>
    <dgm:pt modelId="{3D9572D8-0487-48FC-8E51-20C8A0C8F5D5}" type="pres">
      <dgm:prSet presAssocID="{30F6AB5C-040D-4175-AF90-107B8D1000E0}" presName="arrowAndChildren" presStyleCnt="0"/>
      <dgm:spPr/>
    </dgm:pt>
    <dgm:pt modelId="{44AB29F0-E9FC-405C-B32E-BD11FCC9E155}" type="pres">
      <dgm:prSet presAssocID="{30F6AB5C-040D-4175-AF90-107B8D1000E0}" presName="parentTextArrow" presStyleLbl="node1" presStyleIdx="4" presStyleCnt="6"/>
      <dgm:spPr/>
    </dgm:pt>
    <dgm:pt modelId="{7ACB9D0E-C663-437E-BFE3-E4A39C3D84D1}" type="pres">
      <dgm:prSet presAssocID="{30F6AB5C-040D-4175-AF90-107B8D1000E0}" presName="arrow" presStyleLbl="node1" presStyleIdx="5" presStyleCnt="6"/>
      <dgm:spPr/>
    </dgm:pt>
    <dgm:pt modelId="{B11AFE73-7554-48FD-B8B9-7A281565C11C}" type="pres">
      <dgm:prSet presAssocID="{30F6AB5C-040D-4175-AF90-107B8D1000E0}" presName="descendantArrow" presStyleCnt="0"/>
      <dgm:spPr/>
    </dgm:pt>
    <dgm:pt modelId="{CFEC6561-CEA6-4E7D-AB8F-32198931BDAD}" type="pres">
      <dgm:prSet presAssocID="{ABDB0B9A-5FED-408D-9283-010D770ADA57}" presName="childTextArrow" presStyleLbl="fgAccFollowNode1" presStyleIdx="13" presStyleCnt="19">
        <dgm:presLayoutVars>
          <dgm:bulletEnabled val="1"/>
        </dgm:presLayoutVars>
      </dgm:prSet>
      <dgm:spPr/>
    </dgm:pt>
    <dgm:pt modelId="{88CFC765-4A94-4F13-84A4-0A1680652B81}" type="pres">
      <dgm:prSet presAssocID="{15C7ADCF-7734-4500-90E2-C723BECCEA7C}" presName="childTextArrow" presStyleLbl="fgAccFollowNode1" presStyleIdx="14" presStyleCnt="19" custScaleX="160806">
        <dgm:presLayoutVars>
          <dgm:bulletEnabled val="1"/>
        </dgm:presLayoutVars>
      </dgm:prSet>
      <dgm:spPr/>
    </dgm:pt>
    <dgm:pt modelId="{FA11B30E-BA38-487A-8545-B851AB694562}" type="pres">
      <dgm:prSet presAssocID="{C1475751-3A70-4A84-B4EA-C825D3ECE348}" presName="childTextArrow" presStyleLbl="fgAccFollowNode1" presStyleIdx="15" presStyleCnt="19" custScaleX="129067">
        <dgm:presLayoutVars>
          <dgm:bulletEnabled val="1"/>
        </dgm:presLayoutVars>
      </dgm:prSet>
      <dgm:spPr/>
    </dgm:pt>
    <dgm:pt modelId="{50F9FE2D-BD7F-4210-AC54-917D01531BC9}" type="pres">
      <dgm:prSet presAssocID="{D374E8AA-F734-4B6E-A654-97B4156E69D7}" presName="childTextArrow" presStyleLbl="fgAccFollowNode1" presStyleIdx="16" presStyleCnt="19">
        <dgm:presLayoutVars>
          <dgm:bulletEnabled val="1"/>
        </dgm:presLayoutVars>
      </dgm:prSet>
      <dgm:spPr/>
    </dgm:pt>
    <dgm:pt modelId="{1AE48E68-D55D-45B7-93B0-66DE6DC9DC5E}" type="pres">
      <dgm:prSet presAssocID="{243597A4-36C7-40CD-9F3D-F913D101B653}" presName="childTextArrow" presStyleLbl="fgAccFollowNode1" presStyleIdx="17" presStyleCnt="19">
        <dgm:presLayoutVars>
          <dgm:bulletEnabled val="1"/>
        </dgm:presLayoutVars>
      </dgm:prSet>
      <dgm:spPr/>
    </dgm:pt>
    <dgm:pt modelId="{882E2726-9C62-48B3-986E-C4B1301DFAC4}" type="pres">
      <dgm:prSet presAssocID="{81648122-FD2D-44DF-922B-D9112B217D21}" presName="childTextArrow" presStyleLbl="fgAccFollowNode1" presStyleIdx="18" presStyleCnt="19">
        <dgm:presLayoutVars>
          <dgm:bulletEnabled val="1"/>
        </dgm:presLayoutVars>
      </dgm:prSet>
      <dgm:spPr/>
    </dgm:pt>
  </dgm:ptLst>
  <dgm:cxnLst>
    <dgm:cxn modelId="{60F40702-9DE0-4249-94ED-5435E2CDF664}" srcId="{C72D99F1-1318-4E10-984B-D1658F32C74C}" destId="{CB6860CC-3CDE-4C23-A238-341A183A5393}" srcOrd="1" destOrd="0" parTransId="{078362C1-4202-45D4-B30E-31A22788403E}" sibTransId="{8BAB730A-47B2-46AC-8839-F94E2A785C82}"/>
    <dgm:cxn modelId="{BABF5F15-998A-497F-BA43-5AF8567F2797}" srcId="{E3433026-7215-4B15-877D-563A58DC4EF2}" destId="{8E66B685-D558-4BED-8B2D-8BCAE8AD416D}" srcOrd="3" destOrd="0" parTransId="{E1DB8BE8-39F5-4E2C-A473-8C84D311A2D0}" sibTransId="{764389C5-9CA1-4076-8242-5032908CE602}"/>
    <dgm:cxn modelId="{D8E7BE16-6568-4214-B5D2-D3C1A1F8838F}" srcId="{30F6AB5C-040D-4175-AF90-107B8D1000E0}" destId="{C1475751-3A70-4A84-B4EA-C825D3ECE348}" srcOrd="2" destOrd="0" parTransId="{9909936E-08C5-4FFD-BB02-BB174AA912A4}" sibTransId="{27E855B6-3934-4020-967C-F68B461C1610}"/>
    <dgm:cxn modelId="{E9B96218-F7E6-49D1-A13D-C9117F139427}" srcId="{DE09E0E8-4D8B-447E-852F-384717A4E6E3}" destId="{B80A2C12-EA8D-4957-934C-279AC746AC62}" srcOrd="3" destOrd="0" parTransId="{F8E53CAD-148C-4036-A43E-1515C5E30A7E}" sibTransId="{711B8259-0AD8-4569-B1FF-8382BACF53DC}"/>
    <dgm:cxn modelId="{8DBC221A-4D94-4A86-998E-CDD2E7E26314}" srcId="{E3433026-7215-4B15-877D-563A58DC4EF2}" destId="{02B0195F-E7CE-403D-ADD7-735F56B173D0}" srcOrd="2" destOrd="0" parTransId="{CF363920-1421-40D5-A42E-463CD11E60AD}" sibTransId="{28CECDC4-F816-4B19-A2E4-A4F583BDE348}"/>
    <dgm:cxn modelId="{74855829-185C-4D30-A44B-730EE79FE6ED}" srcId="{E3433026-7215-4B15-877D-563A58DC4EF2}" destId="{8EB5C39C-E2F0-47F1-867A-212ADBBA7D31}" srcOrd="5" destOrd="0" parTransId="{470261E1-8BA5-40F2-94A4-CF608E072ED6}" sibTransId="{DBA99AC7-BA7C-444C-B4B0-DDFBD314090D}"/>
    <dgm:cxn modelId="{E9A88C2D-A81C-40D6-ABF6-77C37F6575E6}" type="presOf" srcId="{15C7ADCF-7734-4500-90E2-C723BECCEA7C}" destId="{88CFC765-4A94-4F13-84A4-0A1680652B81}" srcOrd="0" destOrd="0" presId="urn:microsoft.com/office/officeart/2005/8/layout/process4"/>
    <dgm:cxn modelId="{17B4432E-BCBA-4E9B-ABD1-53B191C98E88}" srcId="{B80A2C12-EA8D-4957-934C-279AC746AC62}" destId="{88F5F350-7EF3-45FD-A99A-7AFD11F56BE0}" srcOrd="2" destOrd="0" parTransId="{16EAA099-1472-4BBB-8B54-88431946640D}" sibTransId="{059602F5-3472-4C5D-B955-533CEFCB761B}"/>
    <dgm:cxn modelId="{E4DCAB37-E6D2-4D50-84AF-C4632F9BF825}" srcId="{DE09E0E8-4D8B-447E-852F-384717A4E6E3}" destId="{F6563895-9FA4-4B29-B3A1-D54A6362AB04}" srcOrd="1" destOrd="0" parTransId="{A8B8C6A6-773B-45E4-94FA-1DF79D06C72B}" sibTransId="{BB3F0A98-FAC6-4A4F-A62F-DAECDD696C06}"/>
    <dgm:cxn modelId="{133F893D-C3E2-4E86-A53C-401B85C0D398}" srcId="{6E48627A-67A0-4F0A-9498-47F3B9A6442B}" destId="{FFA4C154-1352-4DA9-A601-623A3FB1B4F5}" srcOrd="0" destOrd="0" parTransId="{71991FB9-83C6-41D3-AD43-0E6EBB1D0C36}" sibTransId="{AD459139-7D6F-49C6-8871-3568DE4809AC}"/>
    <dgm:cxn modelId="{C553BE5C-53F6-4D67-BAE8-F1BD4048FFF1}" type="presOf" srcId="{30F6AB5C-040D-4175-AF90-107B8D1000E0}" destId="{7ACB9D0E-C663-437E-BFE3-E4A39C3D84D1}" srcOrd="1" destOrd="0" presId="urn:microsoft.com/office/officeart/2005/8/layout/process4"/>
    <dgm:cxn modelId="{44F2795D-DBB2-4274-AE6A-3B6CD7BFEA92}" srcId="{E3433026-7215-4B15-877D-563A58DC4EF2}" destId="{2F6DDC24-0EB2-4363-83D2-EED88ACA01EB}" srcOrd="4" destOrd="0" parTransId="{AFFE6B29-01F9-4ED2-990C-475D52413D63}" sibTransId="{A7C7FDF2-DF86-43B2-BCED-A2097B6CCF07}"/>
    <dgm:cxn modelId="{FF94355E-B2CF-444F-940E-90557EFF379B}" srcId="{E3433026-7215-4B15-877D-563A58DC4EF2}" destId="{5C2116BD-137E-4C93-8A22-2A54556756A3}" srcOrd="0" destOrd="0" parTransId="{A188BCD0-8E71-4921-8E84-0B95D6C6EC60}" sibTransId="{5963978C-65A9-48BE-A4ED-5EB0013E4E0C}"/>
    <dgm:cxn modelId="{1A3FA664-61D5-4E29-9383-B90D1EFE4818}" type="presOf" srcId="{C72D99F1-1318-4E10-984B-D1658F32C74C}" destId="{1FB12CE6-9F5B-47FF-9D1B-F2CDE8E00BB5}" srcOrd="1" destOrd="0" presId="urn:microsoft.com/office/officeart/2005/8/layout/process4"/>
    <dgm:cxn modelId="{02901945-9A4F-4B68-9CEF-70D6EA092304}" type="presOf" srcId="{CB6860CC-3CDE-4C23-A238-341A183A5393}" destId="{C34F78E7-345E-4D08-9D6D-DF06E8B7F326}" srcOrd="0" destOrd="0" presId="urn:microsoft.com/office/officeart/2005/8/layout/process4"/>
    <dgm:cxn modelId="{BE940646-1975-491E-BDBE-628421A34ECD}" type="presOf" srcId="{ABDB0B9A-5FED-408D-9283-010D770ADA57}" destId="{CFEC6561-CEA6-4E7D-AB8F-32198931BDAD}" srcOrd="0" destOrd="0" presId="urn:microsoft.com/office/officeart/2005/8/layout/process4"/>
    <dgm:cxn modelId="{4F873248-C1EF-4257-A58F-71DB067B538B}" type="presOf" srcId="{3452A2FC-D05C-4883-A010-DA3F47BEBFB2}" destId="{4FA41190-6E9F-47F4-9CDE-357CBC33D570}" srcOrd="0" destOrd="0" presId="urn:microsoft.com/office/officeart/2005/8/layout/process4"/>
    <dgm:cxn modelId="{132B686B-0DFD-40AA-BCCF-76645B045303}" type="presOf" srcId="{81648122-FD2D-44DF-922B-D9112B217D21}" destId="{882E2726-9C62-48B3-986E-C4B1301DFAC4}" srcOrd="0" destOrd="0" presId="urn:microsoft.com/office/officeart/2005/8/layout/process4"/>
    <dgm:cxn modelId="{6B8EE36B-9C23-45D7-A6D7-A34E5E763748}" type="presOf" srcId="{02B0195F-E7CE-403D-ADD7-735F56B173D0}" destId="{46E31523-A4E9-46F0-83FC-1CC8FBC27091}" srcOrd="0" destOrd="0" presId="urn:microsoft.com/office/officeart/2005/8/layout/process4"/>
    <dgm:cxn modelId="{CD194A4D-0A48-4EAE-9BA3-24F8C52FAC91}" type="presOf" srcId="{C72D99F1-1318-4E10-984B-D1658F32C74C}" destId="{DF971993-FEBF-461A-A784-3E8A076E3B06}" srcOrd="0" destOrd="0" presId="urn:microsoft.com/office/officeart/2005/8/layout/process4"/>
    <dgm:cxn modelId="{C777AA50-D142-405F-818F-70B232D95C4A}" type="presOf" srcId="{2386BB5E-CF42-4A78-A703-1BE207B35AC8}" destId="{821B7C97-C957-4DF3-AF25-C73A36CD2AE5}" srcOrd="0" destOrd="0" presId="urn:microsoft.com/office/officeart/2005/8/layout/process4"/>
    <dgm:cxn modelId="{C41D5972-5B7D-489E-BB17-F1F2A0405451}" srcId="{DE09E0E8-4D8B-447E-852F-384717A4E6E3}" destId="{E3433026-7215-4B15-877D-563A58DC4EF2}" srcOrd="2" destOrd="0" parTransId="{59555E00-EC51-450D-AC17-F89048FFC397}" sibTransId="{A80F3225-E2A5-4C92-B4C8-5EB4C485905A}"/>
    <dgm:cxn modelId="{65E91D56-5A32-4060-973B-8F74DCF36A81}" type="presOf" srcId="{F6563895-9FA4-4B29-B3A1-D54A6362AB04}" destId="{CF845B30-A12C-4A1E-9939-EEF8FBB81E92}" srcOrd="0" destOrd="0" presId="urn:microsoft.com/office/officeart/2005/8/layout/process4"/>
    <dgm:cxn modelId="{34E54F78-3AC1-4C9E-89C1-6B780E9C3C5F}" type="presOf" srcId="{6E48627A-67A0-4F0A-9498-47F3B9A6442B}" destId="{71219975-4126-40C8-9F76-FC60B20208BF}" srcOrd="0" destOrd="0" presId="urn:microsoft.com/office/officeart/2005/8/layout/process4"/>
    <dgm:cxn modelId="{2D83BB81-99B8-4990-AC1D-9D7E06298798}" srcId="{6E48627A-67A0-4F0A-9498-47F3B9A6442B}" destId="{2386BB5E-CF42-4A78-A703-1BE207B35AC8}" srcOrd="1" destOrd="0" parTransId="{9AF85B11-7413-472E-A8E7-CF46841A3BB9}" sibTransId="{7C68BB37-0A74-450D-B116-D3A8D81AD4A1}"/>
    <dgm:cxn modelId="{567E6D82-E731-4C5C-9FAF-43972C8BCFA8}" srcId="{DE09E0E8-4D8B-447E-852F-384717A4E6E3}" destId="{30F6AB5C-040D-4175-AF90-107B8D1000E0}" srcOrd="0" destOrd="0" parTransId="{CC848A14-56F8-40DB-B760-9BF7836B190E}" sibTransId="{B2E11D3E-008E-45D0-A82F-5D54D5F94F02}"/>
    <dgm:cxn modelId="{87801D85-7E94-4C50-9357-6D8FC1B4EAF7}" type="presOf" srcId="{30F6AB5C-040D-4175-AF90-107B8D1000E0}" destId="{44AB29F0-E9FC-405C-B32E-BD11FCC9E155}" srcOrd="0" destOrd="0" presId="urn:microsoft.com/office/officeart/2005/8/layout/process4"/>
    <dgm:cxn modelId="{8DC1CE86-C291-43F4-A1C4-3E286224CCDC}" type="presOf" srcId="{E3433026-7215-4B15-877D-563A58DC4EF2}" destId="{40EE6963-35FB-4642-AC72-DBAC03748582}" srcOrd="0" destOrd="0" presId="urn:microsoft.com/office/officeart/2005/8/layout/process4"/>
    <dgm:cxn modelId="{2A6E098A-22FF-4BB3-8EFA-0C343CF0FE85}" type="presOf" srcId="{243597A4-36C7-40CD-9F3D-F913D101B653}" destId="{1AE48E68-D55D-45B7-93B0-66DE6DC9DC5E}" srcOrd="0" destOrd="0" presId="urn:microsoft.com/office/officeart/2005/8/layout/process4"/>
    <dgm:cxn modelId="{643C2C8B-50EC-4D35-B07E-269DF48CD0D0}" type="presOf" srcId="{D374E8AA-F734-4B6E-A654-97B4156E69D7}" destId="{50F9FE2D-BD7F-4210-AC54-917D01531BC9}" srcOrd="0" destOrd="0" presId="urn:microsoft.com/office/officeart/2005/8/layout/process4"/>
    <dgm:cxn modelId="{D3D7B18F-0C41-4A21-8DBA-A43BAC337E9F}" srcId="{DE09E0E8-4D8B-447E-852F-384717A4E6E3}" destId="{6E48627A-67A0-4F0A-9498-47F3B9A6442B}" srcOrd="5" destOrd="0" parTransId="{72E5F70E-C686-4CA6-B1ED-AD5BF2E8D094}" sibTransId="{ABFF9E28-CFDE-40A0-9C34-ED358DE0AFA2}"/>
    <dgm:cxn modelId="{F410C490-DEA8-44BB-8377-271B3032536D}" type="presOf" srcId="{2F6DDC24-0EB2-4363-83D2-EED88ACA01EB}" destId="{FA41502F-02D1-4569-9B45-3525BCE70463}" srcOrd="0" destOrd="0" presId="urn:microsoft.com/office/officeart/2005/8/layout/process4"/>
    <dgm:cxn modelId="{9C217A9C-BFD8-4136-94D2-6C9BE1D59F77}" srcId="{E3433026-7215-4B15-877D-563A58DC4EF2}" destId="{BDB9E320-CC71-4945-98BF-0F68DC03796D}" srcOrd="1" destOrd="0" parTransId="{E03F003E-41C4-4630-A9CA-77A9194C438E}" sibTransId="{E112996E-69A1-468D-94E2-FC69D8F5EDEC}"/>
    <dgm:cxn modelId="{4F8E3BA9-BCCC-45B8-BC99-104BBCA0104F}" type="presOf" srcId="{8EB5C39C-E2F0-47F1-867A-212ADBBA7D31}" destId="{ED4688BC-79B2-4D27-9C8C-370894A25C39}" srcOrd="0" destOrd="0" presId="urn:microsoft.com/office/officeart/2005/8/layout/process4"/>
    <dgm:cxn modelId="{14A03DA9-012A-403E-87D6-69D35B082FF9}" type="presOf" srcId="{8E66B685-D558-4BED-8B2D-8BCAE8AD416D}" destId="{C5C325DA-4941-4EE2-A8A3-946E232AADC0}" srcOrd="0" destOrd="0" presId="urn:microsoft.com/office/officeart/2005/8/layout/process4"/>
    <dgm:cxn modelId="{B6B74AAD-DCB9-4D95-89B0-1967CC4D2998}" type="presOf" srcId="{EB2D8E51-3287-4FE4-8E61-E21CCF43FD19}" destId="{86386855-69A6-4E8D-B5D7-15F15CB48FD1}" srcOrd="0" destOrd="0" presId="urn:microsoft.com/office/officeart/2005/8/layout/process4"/>
    <dgm:cxn modelId="{C6779AAF-8E29-4017-8F94-826368D653F7}" srcId="{30F6AB5C-040D-4175-AF90-107B8D1000E0}" destId="{D374E8AA-F734-4B6E-A654-97B4156E69D7}" srcOrd="3" destOrd="0" parTransId="{230199DE-D56C-47C1-8C72-83E6814C8C52}" sibTransId="{81B98941-6696-4AB5-80D4-526C06943D3C}"/>
    <dgm:cxn modelId="{6D14F1B0-BFAC-4E7C-B986-ADE0D28AAE78}" srcId="{30F6AB5C-040D-4175-AF90-107B8D1000E0}" destId="{15C7ADCF-7734-4500-90E2-C723BECCEA7C}" srcOrd="1" destOrd="0" parTransId="{EB6A5D38-430E-4E23-B57E-081BD826ED87}" sibTransId="{1AB53EBE-DAE1-47AA-BE90-8E7BC392C465}"/>
    <dgm:cxn modelId="{3DFB70B5-295A-49C7-B244-71E6A45AF363}" srcId="{30F6AB5C-040D-4175-AF90-107B8D1000E0}" destId="{243597A4-36C7-40CD-9F3D-F913D101B653}" srcOrd="4" destOrd="0" parTransId="{589C9958-979E-4DF4-BF8D-9286232A24C6}" sibTransId="{46BCBA9C-E608-4D94-9881-DF4276AB30DF}"/>
    <dgm:cxn modelId="{D16980B6-4DD7-471D-9333-54D02A726007}" type="presOf" srcId="{BDB9E320-CC71-4945-98BF-0F68DC03796D}" destId="{C8FCB677-785C-440D-9B7A-547DFEA7A9A1}" srcOrd="0" destOrd="0" presId="urn:microsoft.com/office/officeart/2005/8/layout/process4"/>
    <dgm:cxn modelId="{B02DB1BE-6B08-40AB-9912-C63D286AB90C}" type="presOf" srcId="{5C2116BD-137E-4C93-8A22-2A54556756A3}" destId="{52EF295A-A559-4E2E-8FB2-F5FE6D956E56}" srcOrd="0" destOrd="0" presId="urn:microsoft.com/office/officeart/2005/8/layout/process4"/>
    <dgm:cxn modelId="{A0B6C9CC-33C5-45EB-BE52-9ADB2AAD1073}" type="presOf" srcId="{C1475751-3A70-4A84-B4EA-C825D3ECE348}" destId="{FA11B30E-BA38-487A-8545-B851AB694562}" srcOrd="0" destOrd="0" presId="urn:microsoft.com/office/officeart/2005/8/layout/process4"/>
    <dgm:cxn modelId="{BBE79BCD-7610-4440-B7E9-8F05B3627962}" srcId="{30F6AB5C-040D-4175-AF90-107B8D1000E0}" destId="{ABDB0B9A-5FED-408D-9283-010D770ADA57}" srcOrd="0" destOrd="0" parTransId="{A68A19AE-3CB0-4332-AC65-6D74CD65576E}" sibTransId="{252ACBA0-0711-4614-825E-D0D6491ED78D}"/>
    <dgm:cxn modelId="{BE890DD7-4392-4CE4-B820-4D5958925DA0}" srcId="{30F6AB5C-040D-4175-AF90-107B8D1000E0}" destId="{81648122-FD2D-44DF-922B-D9112B217D21}" srcOrd="5" destOrd="0" parTransId="{4B25CE93-EE20-46E3-BC68-2865FEE9068E}" sibTransId="{3C67CC20-12D3-450A-8754-452E2EDA99F8}"/>
    <dgm:cxn modelId="{A3C79FE2-FD0B-462D-8B75-8C08F73CDD88}" type="presOf" srcId="{FFA4C154-1352-4DA9-A601-623A3FB1B4F5}" destId="{7BCDAC93-48C0-4B80-9A46-62730288A6F1}" srcOrd="0" destOrd="0" presId="urn:microsoft.com/office/officeart/2005/8/layout/process4"/>
    <dgm:cxn modelId="{09C66BE6-7D05-4237-99DC-3DF888790E6D}" type="presOf" srcId="{6E48627A-67A0-4F0A-9498-47F3B9A6442B}" destId="{80BADF38-5668-4FB8-B506-98CFFC1E65FB}" srcOrd="1" destOrd="0" presId="urn:microsoft.com/office/officeart/2005/8/layout/process4"/>
    <dgm:cxn modelId="{3544B8E8-AD9F-47A1-A543-C0D45EE382A2}" type="presOf" srcId="{E3433026-7215-4B15-877D-563A58DC4EF2}" destId="{44B23CD9-7E21-4FCD-AEF2-77C3858B85CB}" srcOrd="1" destOrd="0" presId="urn:microsoft.com/office/officeart/2005/8/layout/process4"/>
    <dgm:cxn modelId="{DBD503EB-470D-4E99-8691-517A2D200EF7}" srcId="{B80A2C12-EA8D-4957-934C-279AC746AC62}" destId="{EB2D8E51-3287-4FE4-8E61-E21CCF43FD19}" srcOrd="1" destOrd="0" parTransId="{E7C88B61-F8A1-4A9B-AE18-4D365934899F}" sibTransId="{2B1BD571-E59A-4D9F-A4AF-19CB33651A63}"/>
    <dgm:cxn modelId="{298A9FEE-5104-468E-ADCE-DF597196664C}" srcId="{B80A2C12-EA8D-4957-934C-279AC746AC62}" destId="{3452A2FC-D05C-4883-A010-DA3F47BEBFB2}" srcOrd="0" destOrd="0" parTransId="{47055CFB-5AF3-41E8-B6E2-667A46D3147A}" sibTransId="{B8CB06AA-C7B6-4A4B-80CE-36496060B397}"/>
    <dgm:cxn modelId="{52118DF0-FCFF-476B-995A-E86882A25A64}" type="presOf" srcId="{B80A2C12-EA8D-4957-934C-279AC746AC62}" destId="{8DD73927-F13E-435D-8DF4-CB92F31FF955}" srcOrd="0" destOrd="0" presId="urn:microsoft.com/office/officeart/2005/8/layout/process4"/>
    <dgm:cxn modelId="{96975DF6-3F91-4CBC-B102-CF80C8EB4598}" type="presOf" srcId="{88F5F350-7EF3-45FD-A99A-7AFD11F56BE0}" destId="{3F942227-2AC7-49ED-A294-8A0DB9485A15}" srcOrd="0" destOrd="0" presId="urn:microsoft.com/office/officeart/2005/8/layout/process4"/>
    <dgm:cxn modelId="{58BEEDF7-0B1D-4B77-8EA6-3EE758779E3B}" srcId="{C72D99F1-1318-4E10-984B-D1658F32C74C}" destId="{CC6BEF95-38D0-4F0C-BC3D-B27C386CD9F9}" srcOrd="0" destOrd="0" parTransId="{AD309890-8902-47CA-97B6-ACE2473ACCB6}" sibTransId="{0D943213-DBC5-4F33-B0DB-12FD17411EB7}"/>
    <dgm:cxn modelId="{FF3A5CFA-2B2F-498C-9313-61B185CB7ADA}" type="presOf" srcId="{DE09E0E8-4D8B-447E-852F-384717A4E6E3}" destId="{6B0C462C-8255-49DE-A5B6-CB19B8E3CE9B}" srcOrd="0" destOrd="0" presId="urn:microsoft.com/office/officeart/2005/8/layout/process4"/>
    <dgm:cxn modelId="{05A9AFFE-1D22-4686-8D00-97D39E7AEA75}" type="presOf" srcId="{B80A2C12-EA8D-4957-934C-279AC746AC62}" destId="{7B8E59AD-AE7F-4C11-8BAE-BD6184DEBE79}" srcOrd="1" destOrd="0" presId="urn:microsoft.com/office/officeart/2005/8/layout/process4"/>
    <dgm:cxn modelId="{914FD8FF-1D85-48E9-AAD3-3800470DF577}" srcId="{DE09E0E8-4D8B-447E-852F-384717A4E6E3}" destId="{C72D99F1-1318-4E10-984B-D1658F32C74C}" srcOrd="4" destOrd="0" parTransId="{F8312402-5858-49EA-BF8F-1EFD9C8E1A79}" sibTransId="{A3F5F698-6BC1-4469-B69E-BAE5BB32352A}"/>
    <dgm:cxn modelId="{5649FEFF-0595-475D-885F-B238AAED7C8A}" type="presOf" srcId="{CC6BEF95-38D0-4F0C-BC3D-B27C386CD9F9}" destId="{9C179D01-63CC-40D3-A43D-A4E50D68990C}" srcOrd="0" destOrd="0" presId="urn:microsoft.com/office/officeart/2005/8/layout/process4"/>
    <dgm:cxn modelId="{A9EE1A40-4BD3-4E6B-BCE6-BAC2140EE4F0}" type="presParOf" srcId="{6B0C462C-8255-49DE-A5B6-CB19B8E3CE9B}" destId="{842817E2-0853-40A5-9281-1D787248AE85}" srcOrd="0" destOrd="0" presId="urn:microsoft.com/office/officeart/2005/8/layout/process4"/>
    <dgm:cxn modelId="{265FB16E-9550-4FD8-9B27-3DEE89B1B4E5}" type="presParOf" srcId="{842817E2-0853-40A5-9281-1D787248AE85}" destId="{71219975-4126-40C8-9F76-FC60B20208BF}" srcOrd="0" destOrd="0" presId="urn:microsoft.com/office/officeart/2005/8/layout/process4"/>
    <dgm:cxn modelId="{668818D8-DA69-420C-BDE4-A8B44D05E103}" type="presParOf" srcId="{842817E2-0853-40A5-9281-1D787248AE85}" destId="{80BADF38-5668-4FB8-B506-98CFFC1E65FB}" srcOrd="1" destOrd="0" presId="urn:microsoft.com/office/officeart/2005/8/layout/process4"/>
    <dgm:cxn modelId="{E2DA7A3E-CD0F-4819-AD1A-0AB3C7A167B9}" type="presParOf" srcId="{842817E2-0853-40A5-9281-1D787248AE85}" destId="{9F57CEAF-4F89-4281-A9C4-64C366C7480F}" srcOrd="2" destOrd="0" presId="urn:microsoft.com/office/officeart/2005/8/layout/process4"/>
    <dgm:cxn modelId="{462B65FB-D5C7-424D-B47C-BB406DD11B7E}" type="presParOf" srcId="{9F57CEAF-4F89-4281-A9C4-64C366C7480F}" destId="{7BCDAC93-48C0-4B80-9A46-62730288A6F1}" srcOrd="0" destOrd="0" presId="urn:microsoft.com/office/officeart/2005/8/layout/process4"/>
    <dgm:cxn modelId="{8D930678-ABE3-49A4-B1E0-D68340C17479}" type="presParOf" srcId="{9F57CEAF-4F89-4281-A9C4-64C366C7480F}" destId="{821B7C97-C957-4DF3-AF25-C73A36CD2AE5}" srcOrd="1" destOrd="0" presId="urn:microsoft.com/office/officeart/2005/8/layout/process4"/>
    <dgm:cxn modelId="{03C273A2-7BCF-4F10-8685-50680681AE1B}" type="presParOf" srcId="{6B0C462C-8255-49DE-A5B6-CB19B8E3CE9B}" destId="{D19217B1-39BC-4152-9CDB-9039FF5B5608}" srcOrd="1" destOrd="0" presId="urn:microsoft.com/office/officeart/2005/8/layout/process4"/>
    <dgm:cxn modelId="{243C5D35-818B-4FD2-BD7A-6354F592B91C}" type="presParOf" srcId="{6B0C462C-8255-49DE-A5B6-CB19B8E3CE9B}" destId="{C6AFF8AF-6BDF-4A00-B599-87C10444418C}" srcOrd="2" destOrd="0" presId="urn:microsoft.com/office/officeart/2005/8/layout/process4"/>
    <dgm:cxn modelId="{31AEE165-C8DC-43B4-9449-D91EDAC93E96}" type="presParOf" srcId="{C6AFF8AF-6BDF-4A00-B599-87C10444418C}" destId="{DF971993-FEBF-461A-A784-3E8A076E3B06}" srcOrd="0" destOrd="0" presId="urn:microsoft.com/office/officeart/2005/8/layout/process4"/>
    <dgm:cxn modelId="{B19D9E3C-BE8B-403B-B207-AEB5EF60B473}" type="presParOf" srcId="{C6AFF8AF-6BDF-4A00-B599-87C10444418C}" destId="{1FB12CE6-9F5B-47FF-9D1B-F2CDE8E00BB5}" srcOrd="1" destOrd="0" presId="urn:microsoft.com/office/officeart/2005/8/layout/process4"/>
    <dgm:cxn modelId="{1BBFC4A8-C783-42DE-BDC2-995812320A86}" type="presParOf" srcId="{C6AFF8AF-6BDF-4A00-B599-87C10444418C}" destId="{F72C752D-8B34-4958-A4CD-CA40EB367174}" srcOrd="2" destOrd="0" presId="urn:microsoft.com/office/officeart/2005/8/layout/process4"/>
    <dgm:cxn modelId="{0950D65B-7D92-4DC8-B63D-17A2816F42CC}" type="presParOf" srcId="{F72C752D-8B34-4958-A4CD-CA40EB367174}" destId="{9C179D01-63CC-40D3-A43D-A4E50D68990C}" srcOrd="0" destOrd="0" presId="urn:microsoft.com/office/officeart/2005/8/layout/process4"/>
    <dgm:cxn modelId="{38117AA7-046E-46E6-93E5-8F87FBD45B0D}" type="presParOf" srcId="{F72C752D-8B34-4958-A4CD-CA40EB367174}" destId="{C34F78E7-345E-4D08-9D6D-DF06E8B7F326}" srcOrd="1" destOrd="0" presId="urn:microsoft.com/office/officeart/2005/8/layout/process4"/>
    <dgm:cxn modelId="{D5204676-2CC7-4964-9F11-D9B8E7219DD1}" type="presParOf" srcId="{6B0C462C-8255-49DE-A5B6-CB19B8E3CE9B}" destId="{0A1E1C21-1047-4E20-9D0C-EF1290E81A64}" srcOrd="3" destOrd="0" presId="urn:microsoft.com/office/officeart/2005/8/layout/process4"/>
    <dgm:cxn modelId="{7545C602-123D-48C1-B447-D01EB0B258C3}" type="presParOf" srcId="{6B0C462C-8255-49DE-A5B6-CB19B8E3CE9B}" destId="{EBC92410-E1F2-4F28-82DF-E5B9CDC353FA}" srcOrd="4" destOrd="0" presId="urn:microsoft.com/office/officeart/2005/8/layout/process4"/>
    <dgm:cxn modelId="{47D4B11A-1F58-47FA-80C5-E23BBD512A33}" type="presParOf" srcId="{EBC92410-E1F2-4F28-82DF-E5B9CDC353FA}" destId="{8DD73927-F13E-435D-8DF4-CB92F31FF955}" srcOrd="0" destOrd="0" presId="urn:microsoft.com/office/officeart/2005/8/layout/process4"/>
    <dgm:cxn modelId="{14E52D18-416E-4F24-A105-93B7EA175BD8}" type="presParOf" srcId="{EBC92410-E1F2-4F28-82DF-E5B9CDC353FA}" destId="{7B8E59AD-AE7F-4C11-8BAE-BD6184DEBE79}" srcOrd="1" destOrd="0" presId="urn:microsoft.com/office/officeart/2005/8/layout/process4"/>
    <dgm:cxn modelId="{A324F6AA-069E-4AC4-B4B7-A9909AEA9FF4}" type="presParOf" srcId="{EBC92410-E1F2-4F28-82DF-E5B9CDC353FA}" destId="{FF1524CC-1823-4765-A21F-C8476207D630}" srcOrd="2" destOrd="0" presId="urn:microsoft.com/office/officeart/2005/8/layout/process4"/>
    <dgm:cxn modelId="{76FE0FDB-9A81-432B-811F-A7BE39114983}" type="presParOf" srcId="{FF1524CC-1823-4765-A21F-C8476207D630}" destId="{4FA41190-6E9F-47F4-9CDE-357CBC33D570}" srcOrd="0" destOrd="0" presId="urn:microsoft.com/office/officeart/2005/8/layout/process4"/>
    <dgm:cxn modelId="{C028455B-903F-44CF-988C-E0C31801BAF6}" type="presParOf" srcId="{FF1524CC-1823-4765-A21F-C8476207D630}" destId="{86386855-69A6-4E8D-B5D7-15F15CB48FD1}" srcOrd="1" destOrd="0" presId="urn:microsoft.com/office/officeart/2005/8/layout/process4"/>
    <dgm:cxn modelId="{7AD52B7E-F2CB-4883-B641-EE698D047ED2}" type="presParOf" srcId="{FF1524CC-1823-4765-A21F-C8476207D630}" destId="{3F942227-2AC7-49ED-A294-8A0DB9485A15}" srcOrd="2" destOrd="0" presId="urn:microsoft.com/office/officeart/2005/8/layout/process4"/>
    <dgm:cxn modelId="{9AA0C670-2BF4-478A-A732-0CC6AB5F71BA}" type="presParOf" srcId="{6B0C462C-8255-49DE-A5B6-CB19B8E3CE9B}" destId="{C0CAC62C-5AEF-48FD-A78E-BF63484510FD}" srcOrd="5" destOrd="0" presId="urn:microsoft.com/office/officeart/2005/8/layout/process4"/>
    <dgm:cxn modelId="{9EBA8D6E-DCB0-4CCA-A83F-678925E592A9}" type="presParOf" srcId="{6B0C462C-8255-49DE-A5B6-CB19B8E3CE9B}" destId="{0C6D15AF-B4A0-4F65-99D8-81F0AA9D24F9}" srcOrd="6" destOrd="0" presId="urn:microsoft.com/office/officeart/2005/8/layout/process4"/>
    <dgm:cxn modelId="{08BC6E40-B860-4B82-B5F7-8996411C965A}" type="presParOf" srcId="{0C6D15AF-B4A0-4F65-99D8-81F0AA9D24F9}" destId="{40EE6963-35FB-4642-AC72-DBAC03748582}" srcOrd="0" destOrd="0" presId="urn:microsoft.com/office/officeart/2005/8/layout/process4"/>
    <dgm:cxn modelId="{4FA57258-DA65-4743-B113-B7DD7A01CE63}" type="presParOf" srcId="{0C6D15AF-B4A0-4F65-99D8-81F0AA9D24F9}" destId="{44B23CD9-7E21-4FCD-AEF2-77C3858B85CB}" srcOrd="1" destOrd="0" presId="urn:microsoft.com/office/officeart/2005/8/layout/process4"/>
    <dgm:cxn modelId="{3DE4FF5B-65BD-487A-BED9-340C8E93ED36}" type="presParOf" srcId="{0C6D15AF-B4A0-4F65-99D8-81F0AA9D24F9}" destId="{400F55FF-314E-4824-86A9-419B2CEAF0A3}" srcOrd="2" destOrd="0" presId="urn:microsoft.com/office/officeart/2005/8/layout/process4"/>
    <dgm:cxn modelId="{93D1FF68-3A64-4C4D-8289-4CCCEB8AE9B6}" type="presParOf" srcId="{400F55FF-314E-4824-86A9-419B2CEAF0A3}" destId="{52EF295A-A559-4E2E-8FB2-F5FE6D956E56}" srcOrd="0" destOrd="0" presId="urn:microsoft.com/office/officeart/2005/8/layout/process4"/>
    <dgm:cxn modelId="{DC2AFDF0-A9F9-4BC0-BB77-7CDE7293B165}" type="presParOf" srcId="{400F55FF-314E-4824-86A9-419B2CEAF0A3}" destId="{C8FCB677-785C-440D-9B7A-547DFEA7A9A1}" srcOrd="1" destOrd="0" presId="urn:microsoft.com/office/officeart/2005/8/layout/process4"/>
    <dgm:cxn modelId="{0E2FA4E7-F50D-4E3A-B685-420D13F36D31}" type="presParOf" srcId="{400F55FF-314E-4824-86A9-419B2CEAF0A3}" destId="{46E31523-A4E9-46F0-83FC-1CC8FBC27091}" srcOrd="2" destOrd="0" presId="urn:microsoft.com/office/officeart/2005/8/layout/process4"/>
    <dgm:cxn modelId="{54103ED3-7A58-4CCC-8E82-AFEDDC9ACA79}" type="presParOf" srcId="{400F55FF-314E-4824-86A9-419B2CEAF0A3}" destId="{C5C325DA-4941-4EE2-A8A3-946E232AADC0}" srcOrd="3" destOrd="0" presId="urn:microsoft.com/office/officeart/2005/8/layout/process4"/>
    <dgm:cxn modelId="{87719704-03C2-4E1B-9B01-873D93FF1B53}" type="presParOf" srcId="{400F55FF-314E-4824-86A9-419B2CEAF0A3}" destId="{FA41502F-02D1-4569-9B45-3525BCE70463}" srcOrd="4" destOrd="0" presId="urn:microsoft.com/office/officeart/2005/8/layout/process4"/>
    <dgm:cxn modelId="{BDEFD7B1-FF89-441A-A737-59803E2FFEF8}" type="presParOf" srcId="{400F55FF-314E-4824-86A9-419B2CEAF0A3}" destId="{ED4688BC-79B2-4D27-9C8C-370894A25C39}" srcOrd="5" destOrd="0" presId="urn:microsoft.com/office/officeart/2005/8/layout/process4"/>
    <dgm:cxn modelId="{9A694A2F-696E-4982-9128-2D715ECCBF5E}" type="presParOf" srcId="{6B0C462C-8255-49DE-A5B6-CB19B8E3CE9B}" destId="{1A4245C4-7281-48AE-BBA4-A49C4484AB37}" srcOrd="7" destOrd="0" presId="urn:microsoft.com/office/officeart/2005/8/layout/process4"/>
    <dgm:cxn modelId="{0A9900A3-1922-4419-AB77-6015D050ACA1}" type="presParOf" srcId="{6B0C462C-8255-49DE-A5B6-CB19B8E3CE9B}" destId="{75BD883C-201B-44E0-BBA0-20049E3F479E}" srcOrd="8" destOrd="0" presId="urn:microsoft.com/office/officeart/2005/8/layout/process4"/>
    <dgm:cxn modelId="{8D0D36FE-2E79-4795-9D0C-F66166167899}" type="presParOf" srcId="{75BD883C-201B-44E0-BBA0-20049E3F479E}" destId="{CF845B30-A12C-4A1E-9939-EEF8FBB81E92}" srcOrd="0" destOrd="0" presId="urn:microsoft.com/office/officeart/2005/8/layout/process4"/>
    <dgm:cxn modelId="{D42A858D-D283-44A1-B0A3-CF16B444DD28}" type="presParOf" srcId="{6B0C462C-8255-49DE-A5B6-CB19B8E3CE9B}" destId="{3D8AD3D0-826B-4B7E-AB54-2DDF1AE81767}" srcOrd="9" destOrd="0" presId="urn:microsoft.com/office/officeart/2005/8/layout/process4"/>
    <dgm:cxn modelId="{428772B6-DFCD-4A0C-BEC6-5E0719307F86}" type="presParOf" srcId="{6B0C462C-8255-49DE-A5B6-CB19B8E3CE9B}" destId="{3D9572D8-0487-48FC-8E51-20C8A0C8F5D5}" srcOrd="10" destOrd="0" presId="urn:microsoft.com/office/officeart/2005/8/layout/process4"/>
    <dgm:cxn modelId="{6C85CD28-5F0E-4828-B1B2-9B6A445C0669}" type="presParOf" srcId="{3D9572D8-0487-48FC-8E51-20C8A0C8F5D5}" destId="{44AB29F0-E9FC-405C-B32E-BD11FCC9E155}" srcOrd="0" destOrd="0" presId="urn:microsoft.com/office/officeart/2005/8/layout/process4"/>
    <dgm:cxn modelId="{B32AB8F5-FC38-4199-93F5-97C650518720}" type="presParOf" srcId="{3D9572D8-0487-48FC-8E51-20C8A0C8F5D5}" destId="{7ACB9D0E-C663-437E-BFE3-E4A39C3D84D1}" srcOrd="1" destOrd="0" presId="urn:microsoft.com/office/officeart/2005/8/layout/process4"/>
    <dgm:cxn modelId="{5317823E-7AC0-44A5-962C-F233267AC5C2}" type="presParOf" srcId="{3D9572D8-0487-48FC-8E51-20C8A0C8F5D5}" destId="{B11AFE73-7554-48FD-B8B9-7A281565C11C}" srcOrd="2" destOrd="0" presId="urn:microsoft.com/office/officeart/2005/8/layout/process4"/>
    <dgm:cxn modelId="{2CB48CDD-2C02-4DC3-8EC3-5ECB837B0E03}" type="presParOf" srcId="{B11AFE73-7554-48FD-B8B9-7A281565C11C}" destId="{CFEC6561-CEA6-4E7D-AB8F-32198931BDAD}" srcOrd="0" destOrd="0" presId="urn:microsoft.com/office/officeart/2005/8/layout/process4"/>
    <dgm:cxn modelId="{C6C6A39F-D6E0-4C4D-8416-06C96274205D}" type="presParOf" srcId="{B11AFE73-7554-48FD-B8B9-7A281565C11C}" destId="{88CFC765-4A94-4F13-84A4-0A1680652B81}" srcOrd="1" destOrd="0" presId="urn:microsoft.com/office/officeart/2005/8/layout/process4"/>
    <dgm:cxn modelId="{B91EEA21-EEF6-4BFB-8F2A-87D30EBFEC80}" type="presParOf" srcId="{B11AFE73-7554-48FD-B8B9-7A281565C11C}" destId="{FA11B30E-BA38-487A-8545-B851AB694562}" srcOrd="2" destOrd="0" presId="urn:microsoft.com/office/officeart/2005/8/layout/process4"/>
    <dgm:cxn modelId="{1861095B-E10D-4023-BFB3-57E5F4488F61}" type="presParOf" srcId="{B11AFE73-7554-48FD-B8B9-7A281565C11C}" destId="{50F9FE2D-BD7F-4210-AC54-917D01531BC9}" srcOrd="3" destOrd="0" presId="urn:microsoft.com/office/officeart/2005/8/layout/process4"/>
    <dgm:cxn modelId="{06793A96-E210-4FB7-96FC-9D8FFEDED120}" type="presParOf" srcId="{B11AFE73-7554-48FD-B8B9-7A281565C11C}" destId="{1AE48E68-D55D-45B7-93B0-66DE6DC9DC5E}" srcOrd="4" destOrd="0" presId="urn:microsoft.com/office/officeart/2005/8/layout/process4"/>
    <dgm:cxn modelId="{268D9FD4-2293-426C-9CE8-E808908D1177}" type="presParOf" srcId="{B11AFE73-7554-48FD-B8B9-7A281565C11C}" destId="{882E2726-9C62-48B3-986E-C4B1301DFAC4}" srcOrd="5" destOrd="0" presId="urn:microsoft.com/office/officeart/2005/8/layout/process4"/>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3A3931F-A6DA-42AF-BD77-883A4E261450}" type="doc">
      <dgm:prSet loTypeId="urn:microsoft.com/office/officeart/2005/8/layout/radial4" loCatId="relationship" qsTypeId="urn:microsoft.com/office/officeart/2005/8/quickstyle/simple1" qsCatId="simple" csTypeId="urn:microsoft.com/office/officeart/2005/8/colors/accent6_1" csCatId="accent6" phldr="1"/>
      <dgm:spPr/>
      <dgm:t>
        <a:bodyPr/>
        <a:lstStyle/>
        <a:p>
          <a:endParaRPr lang="fr-FR"/>
        </a:p>
      </dgm:t>
    </dgm:pt>
    <dgm:pt modelId="{437D3DD5-B194-4F25-92C7-6F297EA94250}">
      <dgm:prSet phldrT="[Texte]" custT="1"/>
      <dgm:spPr>
        <a:xfrm>
          <a:off x="1886784" y="1521828"/>
          <a:ext cx="1247004" cy="1247004"/>
        </a:xfrm>
        <a:prstGeom prst="ellipse">
          <a:avLst/>
        </a:prstGeom>
      </dgm:spPr>
      <dgm:t>
        <a:bodyPr/>
        <a:lstStyle/>
        <a:p>
          <a:pPr>
            <a:buNone/>
          </a:pPr>
          <a:r>
            <a:rPr lang="fr-FR" sz="1200">
              <a:latin typeface="Calibri" panose="020F0502020204030204"/>
              <a:ea typeface="+mn-ea"/>
              <a:cs typeface="+mn-cs"/>
            </a:rPr>
            <a:t>Données de la collectivité</a:t>
          </a:r>
        </a:p>
      </dgm:t>
    </dgm:pt>
    <dgm:pt modelId="{15858141-93FB-4498-9F3F-8FE1F175703F}" type="parTrans" cxnId="{D99D3B66-0B31-4324-868A-9C89D1688AAF}">
      <dgm:prSet/>
      <dgm:spPr/>
      <dgm:t>
        <a:bodyPr/>
        <a:lstStyle/>
        <a:p>
          <a:endParaRPr lang="fr-FR" sz="2800"/>
        </a:p>
      </dgm:t>
    </dgm:pt>
    <dgm:pt modelId="{4990D32C-25F3-4714-8579-7DECDDD74FB6}" type="sibTrans" cxnId="{D99D3B66-0B31-4324-868A-9C89D1688AAF}">
      <dgm:prSet/>
      <dgm:spPr/>
      <dgm:t>
        <a:bodyPr/>
        <a:lstStyle/>
        <a:p>
          <a:endParaRPr lang="fr-FR" sz="2800"/>
        </a:p>
      </dgm:t>
    </dgm:pt>
    <dgm:pt modelId="{C213C75E-31B2-4679-9B35-B9B19FD58285}">
      <dgm:prSet phldrT="[Texte]" custT="1"/>
      <dgm:spPr>
        <a:xfrm>
          <a:off x="185490" y="1796169"/>
          <a:ext cx="872903" cy="698322"/>
        </a:xfrm>
        <a:prstGeom prst="roundRect">
          <a:avLst>
            <a:gd name="adj" fmla="val 10000"/>
          </a:avLst>
        </a:prstGeom>
      </dgm:spPr>
      <dgm:t>
        <a:bodyPr/>
        <a:lstStyle/>
        <a:p>
          <a:pPr>
            <a:buNone/>
          </a:pPr>
          <a:r>
            <a:rPr lang="fr-FR" sz="900">
              <a:latin typeface="Calibri" panose="020F0502020204030204"/>
              <a:ea typeface="+mn-ea"/>
              <a:cs typeface="+mn-cs"/>
            </a:rPr>
            <a:t>Contrats energie</a:t>
          </a:r>
        </a:p>
      </dgm:t>
    </dgm:pt>
    <dgm:pt modelId="{D09C9C59-C299-4ECE-830F-A0A4142F4559}" type="parTrans" cxnId="{7CC869D2-F98A-4351-A433-8A36A731A379}">
      <dgm:prSet/>
      <dgm:spPr>
        <a:xfrm rot="10800000">
          <a:off x="621942" y="1967632"/>
          <a:ext cx="1195276" cy="355396"/>
        </a:xfrm>
        <a:prstGeom prst="leftArrow">
          <a:avLst>
            <a:gd name="adj1" fmla="val 60000"/>
            <a:gd name="adj2" fmla="val 50000"/>
          </a:avLst>
        </a:prstGeom>
      </dgm:spPr>
      <dgm:t>
        <a:bodyPr/>
        <a:lstStyle/>
        <a:p>
          <a:endParaRPr lang="fr-FR" sz="2800"/>
        </a:p>
      </dgm:t>
    </dgm:pt>
    <dgm:pt modelId="{D4793A2D-FDA8-4586-B70B-3BBFBABD0C6E}" type="sibTrans" cxnId="{7CC869D2-F98A-4351-A433-8A36A731A379}">
      <dgm:prSet/>
      <dgm:spPr/>
      <dgm:t>
        <a:bodyPr/>
        <a:lstStyle/>
        <a:p>
          <a:endParaRPr lang="fr-FR" sz="2800"/>
        </a:p>
      </dgm:t>
    </dgm:pt>
    <dgm:pt modelId="{42D51B2D-B539-41B1-8DFC-BC3181A2E35E}">
      <dgm:prSet phldrT="[Texte]" custT="1"/>
      <dgm:spPr>
        <a:xfrm>
          <a:off x="546132" y="686228"/>
          <a:ext cx="872903" cy="698322"/>
        </a:xfrm>
        <a:prstGeom prst="roundRect">
          <a:avLst>
            <a:gd name="adj" fmla="val 10000"/>
          </a:avLst>
        </a:prstGeom>
      </dgm:spPr>
      <dgm:t>
        <a:bodyPr/>
        <a:lstStyle/>
        <a:p>
          <a:pPr>
            <a:buNone/>
          </a:pPr>
          <a:r>
            <a:rPr lang="fr-FR" sz="900">
              <a:latin typeface="Calibri" panose="020F0502020204030204"/>
              <a:ea typeface="+mn-ea"/>
              <a:cs typeface="+mn-cs"/>
            </a:rPr>
            <a:t>Plan de masse</a:t>
          </a:r>
        </a:p>
      </dgm:t>
    </dgm:pt>
    <dgm:pt modelId="{23D89824-0EF5-4E4E-93BD-B2D46D19837E}" type="parTrans" cxnId="{B067D2B2-E957-42A0-9A09-68E186C990D1}">
      <dgm:prSet/>
      <dgm:spPr>
        <a:xfrm rot="12960000">
          <a:off x="868445" y="1208974"/>
          <a:ext cx="1195276" cy="355396"/>
        </a:xfrm>
        <a:prstGeom prst="leftArrow">
          <a:avLst>
            <a:gd name="adj1" fmla="val 60000"/>
            <a:gd name="adj2" fmla="val 50000"/>
          </a:avLst>
        </a:prstGeom>
      </dgm:spPr>
      <dgm:t>
        <a:bodyPr/>
        <a:lstStyle/>
        <a:p>
          <a:endParaRPr lang="fr-FR" sz="2800"/>
        </a:p>
      </dgm:t>
    </dgm:pt>
    <dgm:pt modelId="{C8FCAD92-E9E6-4AEF-884A-90E802582BC9}" type="sibTrans" cxnId="{B067D2B2-E957-42A0-9A09-68E186C990D1}">
      <dgm:prSet/>
      <dgm:spPr/>
      <dgm:t>
        <a:bodyPr/>
        <a:lstStyle/>
        <a:p>
          <a:endParaRPr lang="fr-FR" sz="2800"/>
        </a:p>
      </dgm:t>
    </dgm:pt>
    <dgm:pt modelId="{504C6557-F79A-4C70-9C13-DAAE483E8CCA}">
      <dgm:prSet phldrT="[Texte]" custT="1"/>
      <dgm:spPr>
        <a:xfrm>
          <a:off x="1490304" y="246"/>
          <a:ext cx="872903" cy="698322"/>
        </a:xfrm>
        <a:prstGeom prst="roundRect">
          <a:avLst>
            <a:gd name="adj" fmla="val 10000"/>
          </a:avLst>
        </a:prstGeom>
      </dgm:spPr>
      <dgm:t>
        <a:bodyPr/>
        <a:lstStyle/>
        <a:p>
          <a:pPr>
            <a:buNone/>
          </a:pPr>
          <a:r>
            <a:rPr lang="fr-FR" sz="900">
              <a:latin typeface="Calibri" panose="020F0502020204030204"/>
              <a:ea typeface="+mn-ea"/>
              <a:cs typeface="+mn-cs"/>
            </a:rPr>
            <a:t>Ambitions énergetiques</a:t>
          </a:r>
        </a:p>
      </dgm:t>
    </dgm:pt>
    <dgm:pt modelId="{B37180DE-684B-47A7-A2EC-EAD68267DC53}" type="parTrans" cxnId="{88E6520E-DCA5-4ADA-B545-DDFE8E450179}">
      <dgm:prSet/>
      <dgm:spPr>
        <a:xfrm rot="15120000">
          <a:off x="1513798" y="740097"/>
          <a:ext cx="1195276" cy="355396"/>
        </a:xfrm>
        <a:prstGeom prst="leftArrow">
          <a:avLst>
            <a:gd name="adj1" fmla="val 60000"/>
            <a:gd name="adj2" fmla="val 50000"/>
          </a:avLst>
        </a:prstGeom>
      </dgm:spPr>
      <dgm:t>
        <a:bodyPr/>
        <a:lstStyle/>
        <a:p>
          <a:endParaRPr lang="fr-FR" sz="2800"/>
        </a:p>
      </dgm:t>
    </dgm:pt>
    <dgm:pt modelId="{99D2ACE5-E278-46CD-B1FA-E8C99CF08A3E}" type="sibTrans" cxnId="{88E6520E-DCA5-4ADA-B545-DDFE8E450179}">
      <dgm:prSet/>
      <dgm:spPr/>
      <dgm:t>
        <a:bodyPr/>
        <a:lstStyle/>
        <a:p>
          <a:endParaRPr lang="fr-FR" sz="2800"/>
        </a:p>
      </dgm:t>
    </dgm:pt>
    <dgm:pt modelId="{1E55996D-C5C0-42C6-A86B-4387E3933F08}">
      <dgm:prSet phldrT="[Texte]" custT="1"/>
      <dgm:spPr>
        <a:xfrm>
          <a:off x="2657366" y="246"/>
          <a:ext cx="872903" cy="698322"/>
        </a:xfrm>
        <a:prstGeom prst="roundRect">
          <a:avLst>
            <a:gd name="adj" fmla="val 10000"/>
          </a:avLst>
        </a:prstGeom>
      </dgm:spPr>
      <dgm:t>
        <a:bodyPr/>
        <a:lstStyle/>
        <a:p>
          <a:pPr>
            <a:buNone/>
          </a:pPr>
          <a:r>
            <a:rPr lang="fr-FR" sz="900">
              <a:latin typeface="Calibri" panose="020F0502020204030204"/>
              <a:ea typeface="+mn-ea"/>
              <a:cs typeface="+mn-cs"/>
            </a:rPr>
            <a:t>Historique des consommations et dépenses energetiques </a:t>
          </a:r>
        </a:p>
      </dgm:t>
    </dgm:pt>
    <dgm:pt modelId="{D21C04BB-3CBD-4348-B11D-D40128A80EB5}" type="parTrans" cxnId="{966895D3-F143-404E-81F8-409FE5A5925A}">
      <dgm:prSet/>
      <dgm:spPr>
        <a:xfrm rot="17280000">
          <a:off x="2311499" y="740097"/>
          <a:ext cx="1195276" cy="355396"/>
        </a:xfrm>
        <a:prstGeom prst="leftArrow">
          <a:avLst>
            <a:gd name="adj1" fmla="val 60000"/>
            <a:gd name="adj2" fmla="val 50000"/>
          </a:avLst>
        </a:prstGeom>
      </dgm:spPr>
      <dgm:t>
        <a:bodyPr/>
        <a:lstStyle/>
        <a:p>
          <a:endParaRPr lang="fr-FR" sz="2800"/>
        </a:p>
      </dgm:t>
    </dgm:pt>
    <dgm:pt modelId="{70A04A36-F634-4629-B904-6F28DF6F95E6}" type="sibTrans" cxnId="{966895D3-F143-404E-81F8-409FE5A5925A}">
      <dgm:prSet/>
      <dgm:spPr/>
      <dgm:t>
        <a:bodyPr/>
        <a:lstStyle/>
        <a:p>
          <a:endParaRPr lang="fr-FR" sz="2800"/>
        </a:p>
      </dgm:t>
    </dgm:pt>
    <dgm:pt modelId="{7E0292F4-5624-4240-9BE1-80C1188BCF7A}">
      <dgm:prSet phldrT="[Texte]" custT="1"/>
      <dgm:spPr>
        <a:xfrm>
          <a:off x="3601538" y="686228"/>
          <a:ext cx="872903" cy="698322"/>
        </a:xfrm>
        <a:prstGeom prst="roundRect">
          <a:avLst>
            <a:gd name="adj" fmla="val 10000"/>
          </a:avLst>
        </a:prstGeom>
      </dgm:spPr>
      <dgm:t>
        <a:bodyPr/>
        <a:lstStyle/>
        <a:p>
          <a:pPr>
            <a:buNone/>
          </a:pPr>
          <a:r>
            <a:rPr lang="fr-FR" sz="900">
              <a:latin typeface="Calibri" panose="020F0502020204030204"/>
              <a:ea typeface="+mn-ea"/>
              <a:cs typeface="+mn-cs"/>
            </a:rPr>
            <a:t>Recensement des installations techniques</a:t>
          </a:r>
        </a:p>
      </dgm:t>
    </dgm:pt>
    <dgm:pt modelId="{4A23625C-0498-4303-A6B5-A42B5105C381}" type="parTrans" cxnId="{18579FBA-1DF4-4BBE-9991-9133AA17A322}">
      <dgm:prSet/>
      <dgm:spPr>
        <a:xfrm rot="19440000">
          <a:off x="2956852" y="1208974"/>
          <a:ext cx="1195276" cy="355396"/>
        </a:xfrm>
        <a:prstGeom prst="leftArrow">
          <a:avLst>
            <a:gd name="adj1" fmla="val 60000"/>
            <a:gd name="adj2" fmla="val 50000"/>
          </a:avLst>
        </a:prstGeom>
      </dgm:spPr>
      <dgm:t>
        <a:bodyPr/>
        <a:lstStyle/>
        <a:p>
          <a:endParaRPr lang="fr-FR" sz="2800"/>
        </a:p>
      </dgm:t>
    </dgm:pt>
    <dgm:pt modelId="{1282F6F8-24C2-406D-887B-798A045768C7}" type="sibTrans" cxnId="{18579FBA-1DF4-4BBE-9991-9133AA17A322}">
      <dgm:prSet/>
      <dgm:spPr/>
      <dgm:t>
        <a:bodyPr/>
        <a:lstStyle/>
        <a:p>
          <a:endParaRPr lang="fr-FR" sz="2800"/>
        </a:p>
      </dgm:t>
    </dgm:pt>
    <dgm:pt modelId="{FAEB6E20-6497-42C8-9AAC-72B663C5DB37}">
      <dgm:prSet phldrT="[Texte]" custT="1"/>
      <dgm:spPr>
        <a:xfrm>
          <a:off x="3962180" y="1796169"/>
          <a:ext cx="872903" cy="698322"/>
        </a:xfrm>
        <a:prstGeom prst="roundRect">
          <a:avLst>
            <a:gd name="adj" fmla="val 10000"/>
          </a:avLst>
        </a:prstGeom>
      </dgm:spPr>
      <dgm:t>
        <a:bodyPr/>
        <a:lstStyle/>
        <a:p>
          <a:pPr>
            <a:buNone/>
          </a:pPr>
          <a:r>
            <a:rPr lang="fr-FR" sz="900">
              <a:latin typeface="Calibri" panose="020F0502020204030204"/>
              <a:ea typeface="+mn-ea"/>
              <a:cs typeface="+mn-cs"/>
            </a:rPr>
            <a:t>Audits et diagnostics</a:t>
          </a:r>
        </a:p>
      </dgm:t>
    </dgm:pt>
    <dgm:pt modelId="{4612794A-1280-4327-AC6F-1DCE60301E7B}" type="parTrans" cxnId="{92FE15B5-21FD-4286-B1D7-83DE8CA6EE37}">
      <dgm:prSet/>
      <dgm:spPr>
        <a:xfrm>
          <a:off x="3203355" y="1967632"/>
          <a:ext cx="1195276" cy="355396"/>
        </a:xfrm>
        <a:prstGeom prst="leftArrow">
          <a:avLst>
            <a:gd name="adj1" fmla="val 60000"/>
            <a:gd name="adj2" fmla="val 50000"/>
          </a:avLst>
        </a:prstGeom>
      </dgm:spPr>
      <dgm:t>
        <a:bodyPr/>
        <a:lstStyle/>
        <a:p>
          <a:endParaRPr lang="fr-FR" sz="2800"/>
        </a:p>
      </dgm:t>
    </dgm:pt>
    <dgm:pt modelId="{018A6D01-E603-40A6-82F7-D10CADA2A31C}" type="sibTrans" cxnId="{92FE15B5-21FD-4286-B1D7-83DE8CA6EE37}">
      <dgm:prSet/>
      <dgm:spPr/>
      <dgm:t>
        <a:bodyPr/>
        <a:lstStyle/>
        <a:p>
          <a:endParaRPr lang="fr-FR" sz="2800"/>
        </a:p>
      </dgm:t>
    </dgm:pt>
    <dgm:pt modelId="{46D3E905-7E42-4CF4-A7F8-20F1C84D7C21}" type="pres">
      <dgm:prSet presAssocID="{13A3931F-A6DA-42AF-BD77-883A4E261450}" presName="cycle" presStyleCnt="0">
        <dgm:presLayoutVars>
          <dgm:chMax val="1"/>
          <dgm:dir/>
          <dgm:animLvl val="ctr"/>
          <dgm:resizeHandles val="exact"/>
        </dgm:presLayoutVars>
      </dgm:prSet>
      <dgm:spPr/>
    </dgm:pt>
    <dgm:pt modelId="{3130D38A-4A11-41F5-A068-4A39136D3DFE}" type="pres">
      <dgm:prSet presAssocID="{437D3DD5-B194-4F25-92C7-6F297EA94250}" presName="centerShape" presStyleLbl="node0" presStyleIdx="0" presStyleCnt="1"/>
      <dgm:spPr/>
    </dgm:pt>
    <dgm:pt modelId="{B6096694-3DDF-419F-BC5E-A54DE826C73A}" type="pres">
      <dgm:prSet presAssocID="{D09C9C59-C299-4ECE-830F-A0A4142F4559}" presName="parTrans" presStyleLbl="bgSibTrans2D1" presStyleIdx="0" presStyleCnt="6"/>
      <dgm:spPr/>
    </dgm:pt>
    <dgm:pt modelId="{66C666E1-19F9-4616-BDB7-5D662CB1D701}" type="pres">
      <dgm:prSet presAssocID="{C213C75E-31B2-4679-9B35-B9B19FD58285}" presName="node" presStyleLbl="node1" presStyleIdx="0" presStyleCnt="6">
        <dgm:presLayoutVars>
          <dgm:bulletEnabled val="1"/>
        </dgm:presLayoutVars>
      </dgm:prSet>
      <dgm:spPr/>
    </dgm:pt>
    <dgm:pt modelId="{FE40AE42-50E8-4839-AF27-0B4AF0487DD1}" type="pres">
      <dgm:prSet presAssocID="{23D89824-0EF5-4E4E-93BD-B2D46D19837E}" presName="parTrans" presStyleLbl="bgSibTrans2D1" presStyleIdx="1" presStyleCnt="6"/>
      <dgm:spPr/>
    </dgm:pt>
    <dgm:pt modelId="{A2E4D007-2229-4DDD-B706-7F92054FFE2B}" type="pres">
      <dgm:prSet presAssocID="{42D51B2D-B539-41B1-8DFC-BC3181A2E35E}" presName="node" presStyleLbl="node1" presStyleIdx="1" presStyleCnt="6">
        <dgm:presLayoutVars>
          <dgm:bulletEnabled val="1"/>
        </dgm:presLayoutVars>
      </dgm:prSet>
      <dgm:spPr/>
    </dgm:pt>
    <dgm:pt modelId="{31BF3316-2FEB-4951-9556-E559EFD7DEB7}" type="pres">
      <dgm:prSet presAssocID="{B37180DE-684B-47A7-A2EC-EAD68267DC53}" presName="parTrans" presStyleLbl="bgSibTrans2D1" presStyleIdx="2" presStyleCnt="6"/>
      <dgm:spPr/>
    </dgm:pt>
    <dgm:pt modelId="{7BC219AF-F5F8-43D6-B07B-E5A0A77EDC08}" type="pres">
      <dgm:prSet presAssocID="{504C6557-F79A-4C70-9C13-DAAE483E8CCA}" presName="node" presStyleLbl="node1" presStyleIdx="2" presStyleCnt="6">
        <dgm:presLayoutVars>
          <dgm:bulletEnabled val="1"/>
        </dgm:presLayoutVars>
      </dgm:prSet>
      <dgm:spPr/>
    </dgm:pt>
    <dgm:pt modelId="{E2B30194-D864-4A81-BDA1-31E9DE53C7FF}" type="pres">
      <dgm:prSet presAssocID="{D21C04BB-3CBD-4348-B11D-D40128A80EB5}" presName="parTrans" presStyleLbl="bgSibTrans2D1" presStyleIdx="3" presStyleCnt="6"/>
      <dgm:spPr/>
    </dgm:pt>
    <dgm:pt modelId="{68D7D95B-4AFE-4CE1-9155-15D5BBA9E4FA}" type="pres">
      <dgm:prSet presAssocID="{1E55996D-C5C0-42C6-A86B-4387E3933F08}" presName="node" presStyleLbl="node1" presStyleIdx="3" presStyleCnt="6">
        <dgm:presLayoutVars>
          <dgm:bulletEnabled val="1"/>
        </dgm:presLayoutVars>
      </dgm:prSet>
      <dgm:spPr/>
    </dgm:pt>
    <dgm:pt modelId="{DFB6940B-8621-47F5-9227-82B839AE473D}" type="pres">
      <dgm:prSet presAssocID="{4A23625C-0498-4303-A6B5-A42B5105C381}" presName="parTrans" presStyleLbl="bgSibTrans2D1" presStyleIdx="4" presStyleCnt="6"/>
      <dgm:spPr/>
    </dgm:pt>
    <dgm:pt modelId="{A9E8EA79-5073-4D97-91ED-CC3430F4F3D5}" type="pres">
      <dgm:prSet presAssocID="{7E0292F4-5624-4240-9BE1-80C1188BCF7A}" presName="node" presStyleLbl="node1" presStyleIdx="4" presStyleCnt="6">
        <dgm:presLayoutVars>
          <dgm:bulletEnabled val="1"/>
        </dgm:presLayoutVars>
      </dgm:prSet>
      <dgm:spPr/>
    </dgm:pt>
    <dgm:pt modelId="{11D36B84-9FA4-4705-896D-CFA4814471C5}" type="pres">
      <dgm:prSet presAssocID="{4612794A-1280-4327-AC6F-1DCE60301E7B}" presName="parTrans" presStyleLbl="bgSibTrans2D1" presStyleIdx="5" presStyleCnt="6"/>
      <dgm:spPr/>
    </dgm:pt>
    <dgm:pt modelId="{0ED50D4F-D390-40B1-BDDE-2A81B727DDAF}" type="pres">
      <dgm:prSet presAssocID="{FAEB6E20-6497-42C8-9AAC-72B663C5DB37}" presName="node" presStyleLbl="node1" presStyleIdx="5" presStyleCnt="6">
        <dgm:presLayoutVars>
          <dgm:bulletEnabled val="1"/>
        </dgm:presLayoutVars>
      </dgm:prSet>
      <dgm:spPr/>
    </dgm:pt>
  </dgm:ptLst>
  <dgm:cxnLst>
    <dgm:cxn modelId="{88E6520E-DCA5-4ADA-B545-DDFE8E450179}" srcId="{437D3DD5-B194-4F25-92C7-6F297EA94250}" destId="{504C6557-F79A-4C70-9C13-DAAE483E8CCA}" srcOrd="2" destOrd="0" parTransId="{B37180DE-684B-47A7-A2EC-EAD68267DC53}" sibTransId="{99D2ACE5-E278-46CD-B1FA-E8C99CF08A3E}"/>
    <dgm:cxn modelId="{9F412D2A-3494-4E8F-BEF5-D014CB1927F4}" type="presOf" srcId="{D21C04BB-3CBD-4348-B11D-D40128A80EB5}" destId="{E2B30194-D864-4A81-BDA1-31E9DE53C7FF}" srcOrd="0" destOrd="0" presId="urn:microsoft.com/office/officeart/2005/8/layout/radial4"/>
    <dgm:cxn modelId="{822E5F31-7F27-4D60-98AA-23B639F5404E}" type="presOf" srcId="{13A3931F-A6DA-42AF-BD77-883A4E261450}" destId="{46D3E905-7E42-4CF4-A7F8-20F1C84D7C21}" srcOrd="0" destOrd="0" presId="urn:microsoft.com/office/officeart/2005/8/layout/radial4"/>
    <dgm:cxn modelId="{DD019431-13EC-4BB6-891D-7A9C54AEFFC0}" type="presOf" srcId="{7E0292F4-5624-4240-9BE1-80C1188BCF7A}" destId="{A9E8EA79-5073-4D97-91ED-CC3430F4F3D5}" srcOrd="0" destOrd="0" presId="urn:microsoft.com/office/officeart/2005/8/layout/radial4"/>
    <dgm:cxn modelId="{7A55073E-0DD3-4AE9-8FD3-2723DE40F41D}" type="presOf" srcId="{FAEB6E20-6497-42C8-9AAC-72B663C5DB37}" destId="{0ED50D4F-D390-40B1-BDDE-2A81B727DDAF}" srcOrd="0" destOrd="0" presId="urn:microsoft.com/office/officeart/2005/8/layout/radial4"/>
    <dgm:cxn modelId="{5D49345E-F86A-46DB-B69F-FA11FEB29597}" type="presOf" srcId="{B37180DE-684B-47A7-A2EC-EAD68267DC53}" destId="{31BF3316-2FEB-4951-9556-E559EFD7DEB7}" srcOrd="0" destOrd="0" presId="urn:microsoft.com/office/officeart/2005/8/layout/radial4"/>
    <dgm:cxn modelId="{0F4FAB65-51E5-457E-92B9-8473E53B1031}" type="presOf" srcId="{504C6557-F79A-4C70-9C13-DAAE483E8CCA}" destId="{7BC219AF-F5F8-43D6-B07B-E5A0A77EDC08}" srcOrd="0" destOrd="0" presId="urn:microsoft.com/office/officeart/2005/8/layout/radial4"/>
    <dgm:cxn modelId="{D99D3B66-0B31-4324-868A-9C89D1688AAF}" srcId="{13A3931F-A6DA-42AF-BD77-883A4E261450}" destId="{437D3DD5-B194-4F25-92C7-6F297EA94250}" srcOrd="0" destOrd="0" parTransId="{15858141-93FB-4498-9F3F-8FE1F175703F}" sibTransId="{4990D32C-25F3-4714-8579-7DECDDD74FB6}"/>
    <dgm:cxn modelId="{3595704B-44E9-45F9-9AB3-075DC457E1B1}" type="presOf" srcId="{1E55996D-C5C0-42C6-A86B-4387E3933F08}" destId="{68D7D95B-4AFE-4CE1-9155-15D5BBA9E4FA}" srcOrd="0" destOrd="0" presId="urn:microsoft.com/office/officeart/2005/8/layout/radial4"/>
    <dgm:cxn modelId="{DBECB251-4675-4477-B8EC-0BC60123AF6D}" type="presOf" srcId="{D09C9C59-C299-4ECE-830F-A0A4142F4559}" destId="{B6096694-3DDF-419F-BC5E-A54DE826C73A}" srcOrd="0" destOrd="0" presId="urn:microsoft.com/office/officeart/2005/8/layout/radial4"/>
    <dgm:cxn modelId="{EE246953-06D2-48E7-B0C6-E73A99F34A12}" type="presOf" srcId="{42D51B2D-B539-41B1-8DFC-BC3181A2E35E}" destId="{A2E4D007-2229-4DDD-B706-7F92054FFE2B}" srcOrd="0" destOrd="0" presId="urn:microsoft.com/office/officeart/2005/8/layout/radial4"/>
    <dgm:cxn modelId="{6F256B7B-FF2F-4D54-AC59-CD0D10B7E332}" type="presOf" srcId="{4A23625C-0498-4303-A6B5-A42B5105C381}" destId="{DFB6940B-8621-47F5-9227-82B839AE473D}" srcOrd="0" destOrd="0" presId="urn:microsoft.com/office/officeart/2005/8/layout/radial4"/>
    <dgm:cxn modelId="{16D6B97E-43A9-4DA1-98DC-DAFCF8F56C66}" type="presOf" srcId="{437D3DD5-B194-4F25-92C7-6F297EA94250}" destId="{3130D38A-4A11-41F5-A068-4A39136D3DFE}" srcOrd="0" destOrd="0" presId="urn:microsoft.com/office/officeart/2005/8/layout/radial4"/>
    <dgm:cxn modelId="{D70404A3-6B5E-4CE8-80F5-2E66CE437354}" type="presOf" srcId="{C213C75E-31B2-4679-9B35-B9B19FD58285}" destId="{66C666E1-19F9-4616-BDB7-5D662CB1D701}" srcOrd="0" destOrd="0" presId="urn:microsoft.com/office/officeart/2005/8/layout/radial4"/>
    <dgm:cxn modelId="{B067D2B2-E957-42A0-9A09-68E186C990D1}" srcId="{437D3DD5-B194-4F25-92C7-6F297EA94250}" destId="{42D51B2D-B539-41B1-8DFC-BC3181A2E35E}" srcOrd="1" destOrd="0" parTransId="{23D89824-0EF5-4E4E-93BD-B2D46D19837E}" sibTransId="{C8FCAD92-E9E6-4AEF-884A-90E802582BC9}"/>
    <dgm:cxn modelId="{92FE15B5-21FD-4286-B1D7-83DE8CA6EE37}" srcId="{437D3DD5-B194-4F25-92C7-6F297EA94250}" destId="{FAEB6E20-6497-42C8-9AAC-72B663C5DB37}" srcOrd="5" destOrd="0" parTransId="{4612794A-1280-4327-AC6F-1DCE60301E7B}" sibTransId="{018A6D01-E603-40A6-82F7-D10CADA2A31C}"/>
    <dgm:cxn modelId="{18579FBA-1DF4-4BBE-9991-9133AA17A322}" srcId="{437D3DD5-B194-4F25-92C7-6F297EA94250}" destId="{7E0292F4-5624-4240-9BE1-80C1188BCF7A}" srcOrd="4" destOrd="0" parTransId="{4A23625C-0498-4303-A6B5-A42B5105C381}" sibTransId="{1282F6F8-24C2-406D-887B-798A045768C7}"/>
    <dgm:cxn modelId="{5A4DA9BA-2EB1-4C7C-BB41-56DE88F75339}" type="presOf" srcId="{23D89824-0EF5-4E4E-93BD-B2D46D19837E}" destId="{FE40AE42-50E8-4839-AF27-0B4AF0487DD1}" srcOrd="0" destOrd="0" presId="urn:microsoft.com/office/officeart/2005/8/layout/radial4"/>
    <dgm:cxn modelId="{7CC869D2-F98A-4351-A433-8A36A731A379}" srcId="{437D3DD5-B194-4F25-92C7-6F297EA94250}" destId="{C213C75E-31B2-4679-9B35-B9B19FD58285}" srcOrd="0" destOrd="0" parTransId="{D09C9C59-C299-4ECE-830F-A0A4142F4559}" sibTransId="{D4793A2D-FDA8-4586-B70B-3BBFBABD0C6E}"/>
    <dgm:cxn modelId="{966895D3-F143-404E-81F8-409FE5A5925A}" srcId="{437D3DD5-B194-4F25-92C7-6F297EA94250}" destId="{1E55996D-C5C0-42C6-A86B-4387E3933F08}" srcOrd="3" destOrd="0" parTransId="{D21C04BB-3CBD-4348-B11D-D40128A80EB5}" sibTransId="{70A04A36-F634-4629-B904-6F28DF6F95E6}"/>
    <dgm:cxn modelId="{21D8A9D8-486C-44A3-837B-721553FE3CC3}" type="presOf" srcId="{4612794A-1280-4327-AC6F-1DCE60301E7B}" destId="{11D36B84-9FA4-4705-896D-CFA4814471C5}" srcOrd="0" destOrd="0" presId="urn:microsoft.com/office/officeart/2005/8/layout/radial4"/>
    <dgm:cxn modelId="{2E23E1BE-6901-439D-AEF8-B6BBDACE39F3}" type="presParOf" srcId="{46D3E905-7E42-4CF4-A7F8-20F1C84D7C21}" destId="{3130D38A-4A11-41F5-A068-4A39136D3DFE}" srcOrd="0" destOrd="0" presId="urn:microsoft.com/office/officeart/2005/8/layout/radial4"/>
    <dgm:cxn modelId="{17F58EDC-2205-45E7-A966-94B6B1049F12}" type="presParOf" srcId="{46D3E905-7E42-4CF4-A7F8-20F1C84D7C21}" destId="{B6096694-3DDF-419F-BC5E-A54DE826C73A}" srcOrd="1" destOrd="0" presId="urn:microsoft.com/office/officeart/2005/8/layout/radial4"/>
    <dgm:cxn modelId="{412ED68F-030C-49A2-AABD-70F443936A1E}" type="presParOf" srcId="{46D3E905-7E42-4CF4-A7F8-20F1C84D7C21}" destId="{66C666E1-19F9-4616-BDB7-5D662CB1D701}" srcOrd="2" destOrd="0" presId="urn:microsoft.com/office/officeart/2005/8/layout/radial4"/>
    <dgm:cxn modelId="{EFB7532A-E1DD-45D3-B3D7-6E2C4ACBF569}" type="presParOf" srcId="{46D3E905-7E42-4CF4-A7F8-20F1C84D7C21}" destId="{FE40AE42-50E8-4839-AF27-0B4AF0487DD1}" srcOrd="3" destOrd="0" presId="urn:microsoft.com/office/officeart/2005/8/layout/radial4"/>
    <dgm:cxn modelId="{02EF755C-BB8C-49F0-A63C-0AFCC270009D}" type="presParOf" srcId="{46D3E905-7E42-4CF4-A7F8-20F1C84D7C21}" destId="{A2E4D007-2229-4DDD-B706-7F92054FFE2B}" srcOrd="4" destOrd="0" presId="urn:microsoft.com/office/officeart/2005/8/layout/radial4"/>
    <dgm:cxn modelId="{CD832EA0-35AF-4444-98CB-10DED154F686}" type="presParOf" srcId="{46D3E905-7E42-4CF4-A7F8-20F1C84D7C21}" destId="{31BF3316-2FEB-4951-9556-E559EFD7DEB7}" srcOrd="5" destOrd="0" presId="urn:microsoft.com/office/officeart/2005/8/layout/radial4"/>
    <dgm:cxn modelId="{C1CC1E4C-48E6-42F6-BB2C-B566E7A1E417}" type="presParOf" srcId="{46D3E905-7E42-4CF4-A7F8-20F1C84D7C21}" destId="{7BC219AF-F5F8-43D6-B07B-E5A0A77EDC08}" srcOrd="6" destOrd="0" presId="urn:microsoft.com/office/officeart/2005/8/layout/radial4"/>
    <dgm:cxn modelId="{342E95DF-DBA2-42B4-9004-70507C274C42}" type="presParOf" srcId="{46D3E905-7E42-4CF4-A7F8-20F1C84D7C21}" destId="{E2B30194-D864-4A81-BDA1-31E9DE53C7FF}" srcOrd="7" destOrd="0" presId="urn:microsoft.com/office/officeart/2005/8/layout/radial4"/>
    <dgm:cxn modelId="{E25B061B-8CB8-4F73-9A14-197293203EEB}" type="presParOf" srcId="{46D3E905-7E42-4CF4-A7F8-20F1C84D7C21}" destId="{68D7D95B-4AFE-4CE1-9155-15D5BBA9E4FA}" srcOrd="8" destOrd="0" presId="urn:microsoft.com/office/officeart/2005/8/layout/radial4"/>
    <dgm:cxn modelId="{A0BE563A-5DF2-4EC2-95F3-271724E30DCF}" type="presParOf" srcId="{46D3E905-7E42-4CF4-A7F8-20F1C84D7C21}" destId="{DFB6940B-8621-47F5-9227-82B839AE473D}" srcOrd="9" destOrd="0" presId="urn:microsoft.com/office/officeart/2005/8/layout/radial4"/>
    <dgm:cxn modelId="{98936A99-3D28-4DD5-9ECC-99E6700C3B21}" type="presParOf" srcId="{46D3E905-7E42-4CF4-A7F8-20F1C84D7C21}" destId="{A9E8EA79-5073-4D97-91ED-CC3430F4F3D5}" srcOrd="10" destOrd="0" presId="urn:microsoft.com/office/officeart/2005/8/layout/radial4"/>
    <dgm:cxn modelId="{8FAF4A01-206F-477F-9025-A03A8FB4DC41}" type="presParOf" srcId="{46D3E905-7E42-4CF4-A7F8-20F1C84D7C21}" destId="{11D36B84-9FA4-4705-896D-CFA4814471C5}" srcOrd="11" destOrd="0" presId="urn:microsoft.com/office/officeart/2005/8/layout/radial4"/>
    <dgm:cxn modelId="{D211D280-3FF7-4297-BFA9-A96778B5F114}" type="presParOf" srcId="{46D3E905-7E42-4CF4-A7F8-20F1C84D7C21}" destId="{0ED50D4F-D390-40B1-BDDE-2A81B727DDAF}" srcOrd="12" destOrd="0" presId="urn:microsoft.com/office/officeart/2005/8/layout/radial4"/>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49D2FA5-FA53-4183-BE84-8F1AFA9FB8D1}" type="doc">
      <dgm:prSet loTypeId="urn:microsoft.com/office/officeart/2005/8/layout/default" loCatId="list" qsTypeId="urn:microsoft.com/office/officeart/2005/8/quickstyle/simple1" qsCatId="simple" csTypeId="urn:microsoft.com/office/officeart/2005/8/colors/colorful5" csCatId="colorful" phldr="1"/>
      <dgm:spPr/>
      <dgm:t>
        <a:bodyPr/>
        <a:lstStyle/>
        <a:p>
          <a:endParaRPr lang="fr-FR"/>
        </a:p>
      </dgm:t>
    </dgm:pt>
    <dgm:pt modelId="{C3B15531-0508-4E7F-8C6E-03F8D4951458}">
      <dgm:prSet phldrT="[Texte]" custT="1"/>
      <dgm:spPr/>
      <dgm:t>
        <a:bodyPr/>
        <a:lstStyle/>
        <a:p>
          <a:pPr>
            <a:buFont typeface="Wingdings" panose="05000000000000000000" pitchFamily="2" charset="2"/>
            <a:buChar char=""/>
          </a:pPr>
          <a:r>
            <a:rPr lang="fr-FR" sz="1600"/>
            <a:t>Réseau de chaleur Urbain </a:t>
          </a:r>
          <a:r>
            <a:rPr lang="fr-FR" sz="1050"/>
            <a:t>(avec taux EnR supérieur à 60%)</a:t>
          </a:r>
          <a:endParaRPr lang="fr-FR" sz="1600"/>
        </a:p>
      </dgm:t>
    </dgm:pt>
    <dgm:pt modelId="{77275E03-778C-458C-8557-48B01DDBE069}" type="parTrans" cxnId="{C7CC526E-C63F-4B7C-82C1-ED360CDDE08B}">
      <dgm:prSet/>
      <dgm:spPr/>
      <dgm:t>
        <a:bodyPr/>
        <a:lstStyle/>
        <a:p>
          <a:endParaRPr lang="fr-FR"/>
        </a:p>
      </dgm:t>
    </dgm:pt>
    <dgm:pt modelId="{FCC9591E-C70E-484F-8997-D66DAF332EF4}" type="sibTrans" cxnId="{C7CC526E-C63F-4B7C-82C1-ED360CDDE08B}">
      <dgm:prSet/>
      <dgm:spPr/>
      <dgm:t>
        <a:bodyPr/>
        <a:lstStyle/>
        <a:p>
          <a:endParaRPr lang="fr-FR"/>
        </a:p>
      </dgm:t>
    </dgm:pt>
    <dgm:pt modelId="{E5E93F77-DDC5-4404-A7D1-0EBE69F75A25}">
      <dgm:prSet/>
      <dgm:spPr/>
      <dgm:t>
        <a:bodyPr/>
        <a:lstStyle/>
        <a:p>
          <a:pPr>
            <a:buFont typeface="Wingdings" panose="05000000000000000000" pitchFamily="2" charset="2"/>
            <a:buChar char=""/>
          </a:pPr>
          <a:r>
            <a:rPr lang="fr-FR"/>
            <a:t>Géothermie</a:t>
          </a:r>
        </a:p>
      </dgm:t>
    </dgm:pt>
    <dgm:pt modelId="{CA810ECF-AE81-4BE0-9805-EA7B6F238E8A}" type="parTrans" cxnId="{02BCF991-0AA4-4E5F-8EFF-98F61744AA48}">
      <dgm:prSet/>
      <dgm:spPr/>
      <dgm:t>
        <a:bodyPr/>
        <a:lstStyle/>
        <a:p>
          <a:endParaRPr lang="fr-FR"/>
        </a:p>
      </dgm:t>
    </dgm:pt>
    <dgm:pt modelId="{54124E08-C547-4387-8841-CC4D0C652E57}" type="sibTrans" cxnId="{02BCF991-0AA4-4E5F-8EFF-98F61744AA48}">
      <dgm:prSet/>
      <dgm:spPr/>
      <dgm:t>
        <a:bodyPr/>
        <a:lstStyle/>
        <a:p>
          <a:endParaRPr lang="fr-FR"/>
        </a:p>
      </dgm:t>
    </dgm:pt>
    <dgm:pt modelId="{51E17742-0D77-44D3-8010-4966AB794CBB}">
      <dgm:prSet/>
      <dgm:spPr/>
      <dgm:t>
        <a:bodyPr/>
        <a:lstStyle/>
        <a:p>
          <a:pPr>
            <a:buFont typeface="Wingdings" panose="05000000000000000000" pitchFamily="2" charset="2"/>
            <a:buChar char=""/>
          </a:pPr>
          <a:r>
            <a:rPr lang="fr-FR"/>
            <a:t>Solaire thermique</a:t>
          </a:r>
        </a:p>
      </dgm:t>
    </dgm:pt>
    <dgm:pt modelId="{263BF4B2-4C37-4C2A-AE77-102AD8150B61}" type="parTrans" cxnId="{FDEB4223-0C43-42F9-908A-1669DD21CD4B}">
      <dgm:prSet/>
      <dgm:spPr/>
      <dgm:t>
        <a:bodyPr/>
        <a:lstStyle/>
        <a:p>
          <a:endParaRPr lang="fr-FR"/>
        </a:p>
      </dgm:t>
    </dgm:pt>
    <dgm:pt modelId="{DBD38CAF-2FA9-4163-9AA4-D1C7539DC641}" type="sibTrans" cxnId="{FDEB4223-0C43-42F9-908A-1669DD21CD4B}">
      <dgm:prSet/>
      <dgm:spPr/>
      <dgm:t>
        <a:bodyPr/>
        <a:lstStyle/>
        <a:p>
          <a:endParaRPr lang="fr-FR"/>
        </a:p>
      </dgm:t>
    </dgm:pt>
    <dgm:pt modelId="{FB9E79AA-2832-48A1-BA32-CD98A952108C}">
      <dgm:prSet/>
      <dgm:spPr/>
      <dgm:t>
        <a:bodyPr/>
        <a:lstStyle/>
        <a:p>
          <a:pPr>
            <a:buFont typeface="Wingdings" panose="05000000000000000000" pitchFamily="2" charset="2"/>
            <a:buChar char=""/>
          </a:pPr>
          <a:r>
            <a:rPr lang="fr-FR"/>
            <a:t>Biomasse</a:t>
          </a:r>
        </a:p>
      </dgm:t>
    </dgm:pt>
    <dgm:pt modelId="{3EA588B3-C1D1-4CDC-ABB2-D208D945383D}" type="parTrans" cxnId="{CD06BF6C-B70E-4BAB-BF63-DFDB2C5F1537}">
      <dgm:prSet/>
      <dgm:spPr/>
      <dgm:t>
        <a:bodyPr/>
        <a:lstStyle/>
        <a:p>
          <a:endParaRPr lang="fr-FR"/>
        </a:p>
      </dgm:t>
    </dgm:pt>
    <dgm:pt modelId="{2F97076E-EA39-4E19-97A5-F24743020FE1}" type="sibTrans" cxnId="{CD06BF6C-B70E-4BAB-BF63-DFDB2C5F1537}">
      <dgm:prSet/>
      <dgm:spPr/>
      <dgm:t>
        <a:bodyPr/>
        <a:lstStyle/>
        <a:p>
          <a:endParaRPr lang="fr-FR"/>
        </a:p>
      </dgm:t>
    </dgm:pt>
    <dgm:pt modelId="{BAB9EF1F-01E5-488C-B475-A5D7E4053C2C}">
      <dgm:prSet/>
      <dgm:spPr/>
      <dgm:t>
        <a:bodyPr/>
        <a:lstStyle/>
        <a:p>
          <a:pPr>
            <a:buFont typeface="Wingdings" panose="05000000000000000000" pitchFamily="2" charset="2"/>
            <a:buChar char=""/>
          </a:pPr>
          <a:r>
            <a:rPr lang="fr-FR"/>
            <a:t>Aerothermie - PAC Air/Air et Air/Eau</a:t>
          </a:r>
        </a:p>
      </dgm:t>
    </dgm:pt>
    <dgm:pt modelId="{1C7BBDE5-60CE-4C37-92AF-15DD07824BEB}" type="parTrans" cxnId="{444A2296-EDAF-48AC-BCAC-8E418DD464F7}">
      <dgm:prSet/>
      <dgm:spPr/>
      <dgm:t>
        <a:bodyPr/>
        <a:lstStyle/>
        <a:p>
          <a:endParaRPr lang="fr-FR"/>
        </a:p>
      </dgm:t>
    </dgm:pt>
    <dgm:pt modelId="{7D8D7555-5E02-47BB-8BEC-8FB7E03147F1}" type="sibTrans" cxnId="{444A2296-EDAF-48AC-BCAC-8E418DD464F7}">
      <dgm:prSet/>
      <dgm:spPr/>
      <dgm:t>
        <a:bodyPr/>
        <a:lstStyle/>
        <a:p>
          <a:endParaRPr lang="fr-FR"/>
        </a:p>
      </dgm:t>
    </dgm:pt>
    <dgm:pt modelId="{445E86A6-0650-4FD0-A6A6-6EE90CAA5552}">
      <dgm:prSet/>
      <dgm:spPr/>
      <dgm:t>
        <a:bodyPr/>
        <a:lstStyle/>
        <a:p>
          <a:pPr>
            <a:buFont typeface="Wingdings" panose="05000000000000000000" pitchFamily="2" charset="2"/>
            <a:buChar char=""/>
          </a:pPr>
          <a:r>
            <a:rPr lang="fr-FR"/>
            <a:t>Raccordement à un réseau de gaz renouvelable</a:t>
          </a:r>
        </a:p>
      </dgm:t>
    </dgm:pt>
    <dgm:pt modelId="{C5FF2819-03F2-498F-A8A4-39BFF8B1E5B7}" type="parTrans" cxnId="{A5C7C1FB-FE02-4F6D-89C0-8097570F1A5D}">
      <dgm:prSet/>
      <dgm:spPr/>
      <dgm:t>
        <a:bodyPr/>
        <a:lstStyle/>
        <a:p>
          <a:endParaRPr lang="fr-FR"/>
        </a:p>
      </dgm:t>
    </dgm:pt>
    <dgm:pt modelId="{B3C967A8-09CC-47A6-8729-E0A1EEA68745}" type="sibTrans" cxnId="{A5C7C1FB-FE02-4F6D-89C0-8097570F1A5D}">
      <dgm:prSet/>
      <dgm:spPr/>
      <dgm:t>
        <a:bodyPr/>
        <a:lstStyle/>
        <a:p>
          <a:endParaRPr lang="fr-FR"/>
        </a:p>
      </dgm:t>
    </dgm:pt>
    <dgm:pt modelId="{16C892D3-83E1-462B-8CF2-4B862BDC069C}" type="pres">
      <dgm:prSet presAssocID="{749D2FA5-FA53-4183-BE84-8F1AFA9FB8D1}" presName="diagram" presStyleCnt="0">
        <dgm:presLayoutVars>
          <dgm:dir/>
          <dgm:resizeHandles val="exact"/>
        </dgm:presLayoutVars>
      </dgm:prSet>
      <dgm:spPr/>
    </dgm:pt>
    <dgm:pt modelId="{0BCB4AD8-16DC-43C5-B104-5832ED372291}" type="pres">
      <dgm:prSet presAssocID="{C3B15531-0508-4E7F-8C6E-03F8D4951458}" presName="node" presStyleLbl="node1" presStyleIdx="0" presStyleCnt="6">
        <dgm:presLayoutVars>
          <dgm:bulletEnabled val="1"/>
        </dgm:presLayoutVars>
      </dgm:prSet>
      <dgm:spPr/>
    </dgm:pt>
    <dgm:pt modelId="{6791AAC7-35CE-48A1-AFDE-E99BA23AFD90}" type="pres">
      <dgm:prSet presAssocID="{FCC9591E-C70E-484F-8997-D66DAF332EF4}" presName="sibTrans" presStyleCnt="0"/>
      <dgm:spPr/>
    </dgm:pt>
    <dgm:pt modelId="{3C57125F-4EAB-448E-8755-AF4CADBCA739}" type="pres">
      <dgm:prSet presAssocID="{E5E93F77-DDC5-4404-A7D1-0EBE69F75A25}" presName="node" presStyleLbl="node1" presStyleIdx="1" presStyleCnt="6">
        <dgm:presLayoutVars>
          <dgm:bulletEnabled val="1"/>
        </dgm:presLayoutVars>
      </dgm:prSet>
      <dgm:spPr/>
    </dgm:pt>
    <dgm:pt modelId="{DB69E40F-FE63-42E0-B25A-B7DE40D37138}" type="pres">
      <dgm:prSet presAssocID="{54124E08-C547-4387-8841-CC4D0C652E57}" presName="sibTrans" presStyleCnt="0"/>
      <dgm:spPr/>
    </dgm:pt>
    <dgm:pt modelId="{10419C8F-8C8A-456B-B033-9710C09F6F26}" type="pres">
      <dgm:prSet presAssocID="{51E17742-0D77-44D3-8010-4966AB794CBB}" presName="node" presStyleLbl="node1" presStyleIdx="2" presStyleCnt="6">
        <dgm:presLayoutVars>
          <dgm:bulletEnabled val="1"/>
        </dgm:presLayoutVars>
      </dgm:prSet>
      <dgm:spPr/>
    </dgm:pt>
    <dgm:pt modelId="{9BFC9269-893A-4C47-8AA2-CA3A2D3BFC81}" type="pres">
      <dgm:prSet presAssocID="{DBD38CAF-2FA9-4163-9AA4-D1C7539DC641}" presName="sibTrans" presStyleCnt="0"/>
      <dgm:spPr/>
    </dgm:pt>
    <dgm:pt modelId="{EAA35FA4-7999-4E45-8CD7-41DAF7206CE8}" type="pres">
      <dgm:prSet presAssocID="{FB9E79AA-2832-48A1-BA32-CD98A952108C}" presName="node" presStyleLbl="node1" presStyleIdx="3" presStyleCnt="6">
        <dgm:presLayoutVars>
          <dgm:bulletEnabled val="1"/>
        </dgm:presLayoutVars>
      </dgm:prSet>
      <dgm:spPr/>
    </dgm:pt>
    <dgm:pt modelId="{2B157164-D07A-4EA6-A5B0-68022A892A95}" type="pres">
      <dgm:prSet presAssocID="{2F97076E-EA39-4E19-97A5-F24743020FE1}" presName="sibTrans" presStyleCnt="0"/>
      <dgm:spPr/>
    </dgm:pt>
    <dgm:pt modelId="{B158260C-817D-4231-AECB-35F683192E09}" type="pres">
      <dgm:prSet presAssocID="{BAB9EF1F-01E5-488C-B475-A5D7E4053C2C}" presName="node" presStyleLbl="node1" presStyleIdx="4" presStyleCnt="6">
        <dgm:presLayoutVars>
          <dgm:bulletEnabled val="1"/>
        </dgm:presLayoutVars>
      </dgm:prSet>
      <dgm:spPr/>
    </dgm:pt>
    <dgm:pt modelId="{0EB4CB9D-E14A-4311-9DE6-F26D09AAE1EE}" type="pres">
      <dgm:prSet presAssocID="{7D8D7555-5E02-47BB-8BEC-8FB7E03147F1}" presName="sibTrans" presStyleCnt="0"/>
      <dgm:spPr/>
    </dgm:pt>
    <dgm:pt modelId="{E2EECCE5-0620-4C1D-B761-E856F01C2C14}" type="pres">
      <dgm:prSet presAssocID="{445E86A6-0650-4FD0-A6A6-6EE90CAA5552}" presName="node" presStyleLbl="node1" presStyleIdx="5" presStyleCnt="6">
        <dgm:presLayoutVars>
          <dgm:bulletEnabled val="1"/>
        </dgm:presLayoutVars>
      </dgm:prSet>
      <dgm:spPr/>
    </dgm:pt>
  </dgm:ptLst>
  <dgm:cxnLst>
    <dgm:cxn modelId="{FDEB4223-0C43-42F9-908A-1669DD21CD4B}" srcId="{749D2FA5-FA53-4183-BE84-8F1AFA9FB8D1}" destId="{51E17742-0D77-44D3-8010-4966AB794CBB}" srcOrd="2" destOrd="0" parTransId="{263BF4B2-4C37-4C2A-AE77-102AD8150B61}" sibTransId="{DBD38CAF-2FA9-4163-9AA4-D1C7539DC641}"/>
    <dgm:cxn modelId="{E1A1D362-901F-48EE-B19B-B533CFC7BC1E}" type="presOf" srcId="{51E17742-0D77-44D3-8010-4966AB794CBB}" destId="{10419C8F-8C8A-456B-B033-9710C09F6F26}" srcOrd="0" destOrd="0" presId="urn:microsoft.com/office/officeart/2005/8/layout/default"/>
    <dgm:cxn modelId="{CD06BF6C-B70E-4BAB-BF63-DFDB2C5F1537}" srcId="{749D2FA5-FA53-4183-BE84-8F1AFA9FB8D1}" destId="{FB9E79AA-2832-48A1-BA32-CD98A952108C}" srcOrd="3" destOrd="0" parTransId="{3EA588B3-C1D1-4CDC-ABB2-D208D945383D}" sibTransId="{2F97076E-EA39-4E19-97A5-F24743020FE1}"/>
    <dgm:cxn modelId="{C7CC526E-C63F-4B7C-82C1-ED360CDDE08B}" srcId="{749D2FA5-FA53-4183-BE84-8F1AFA9FB8D1}" destId="{C3B15531-0508-4E7F-8C6E-03F8D4951458}" srcOrd="0" destOrd="0" parTransId="{77275E03-778C-458C-8557-48B01DDBE069}" sibTransId="{FCC9591E-C70E-484F-8997-D66DAF332EF4}"/>
    <dgm:cxn modelId="{DAA79653-4CCB-47C9-A628-65EF3A9B4E0C}" type="presOf" srcId="{FB9E79AA-2832-48A1-BA32-CD98A952108C}" destId="{EAA35FA4-7999-4E45-8CD7-41DAF7206CE8}" srcOrd="0" destOrd="0" presId="urn:microsoft.com/office/officeart/2005/8/layout/default"/>
    <dgm:cxn modelId="{1C3CDC55-4EE3-47E1-B3D7-489285CDEEEC}" type="presOf" srcId="{445E86A6-0650-4FD0-A6A6-6EE90CAA5552}" destId="{E2EECCE5-0620-4C1D-B761-E856F01C2C14}" srcOrd="0" destOrd="0" presId="urn:microsoft.com/office/officeart/2005/8/layout/default"/>
    <dgm:cxn modelId="{02BCF991-0AA4-4E5F-8EFF-98F61744AA48}" srcId="{749D2FA5-FA53-4183-BE84-8F1AFA9FB8D1}" destId="{E5E93F77-DDC5-4404-A7D1-0EBE69F75A25}" srcOrd="1" destOrd="0" parTransId="{CA810ECF-AE81-4BE0-9805-EA7B6F238E8A}" sibTransId="{54124E08-C547-4387-8841-CC4D0C652E57}"/>
    <dgm:cxn modelId="{444A2296-EDAF-48AC-BCAC-8E418DD464F7}" srcId="{749D2FA5-FA53-4183-BE84-8F1AFA9FB8D1}" destId="{BAB9EF1F-01E5-488C-B475-A5D7E4053C2C}" srcOrd="4" destOrd="0" parTransId="{1C7BBDE5-60CE-4C37-92AF-15DD07824BEB}" sibTransId="{7D8D7555-5E02-47BB-8BEC-8FB7E03147F1}"/>
    <dgm:cxn modelId="{456D2F99-5F5F-4BC8-ADC2-F1518DCE965C}" type="presOf" srcId="{C3B15531-0508-4E7F-8C6E-03F8D4951458}" destId="{0BCB4AD8-16DC-43C5-B104-5832ED372291}" srcOrd="0" destOrd="0" presId="urn:microsoft.com/office/officeart/2005/8/layout/default"/>
    <dgm:cxn modelId="{C9B961B4-E329-4CA9-8474-519E0B239CFB}" type="presOf" srcId="{BAB9EF1F-01E5-488C-B475-A5D7E4053C2C}" destId="{B158260C-817D-4231-AECB-35F683192E09}" srcOrd="0" destOrd="0" presId="urn:microsoft.com/office/officeart/2005/8/layout/default"/>
    <dgm:cxn modelId="{B2B2DCCC-4FC5-49BD-844D-E17CB5481102}" type="presOf" srcId="{E5E93F77-DDC5-4404-A7D1-0EBE69F75A25}" destId="{3C57125F-4EAB-448E-8755-AF4CADBCA739}" srcOrd="0" destOrd="0" presId="urn:microsoft.com/office/officeart/2005/8/layout/default"/>
    <dgm:cxn modelId="{A5C7C1FB-FE02-4F6D-89C0-8097570F1A5D}" srcId="{749D2FA5-FA53-4183-BE84-8F1AFA9FB8D1}" destId="{445E86A6-0650-4FD0-A6A6-6EE90CAA5552}" srcOrd="5" destOrd="0" parTransId="{C5FF2819-03F2-498F-A8A4-39BFF8B1E5B7}" sibTransId="{B3C967A8-09CC-47A6-8729-E0A1EEA68745}"/>
    <dgm:cxn modelId="{E422A4FC-6894-4AB5-834C-FF71DCC4EBAF}" type="presOf" srcId="{749D2FA5-FA53-4183-BE84-8F1AFA9FB8D1}" destId="{16C892D3-83E1-462B-8CF2-4B862BDC069C}" srcOrd="0" destOrd="0" presId="urn:microsoft.com/office/officeart/2005/8/layout/default"/>
    <dgm:cxn modelId="{2C16E8DC-4C97-425D-84EA-561654A38D02}" type="presParOf" srcId="{16C892D3-83E1-462B-8CF2-4B862BDC069C}" destId="{0BCB4AD8-16DC-43C5-B104-5832ED372291}" srcOrd="0" destOrd="0" presId="urn:microsoft.com/office/officeart/2005/8/layout/default"/>
    <dgm:cxn modelId="{AC54A5D2-E461-4AF1-9E62-07DF237C5180}" type="presParOf" srcId="{16C892D3-83E1-462B-8CF2-4B862BDC069C}" destId="{6791AAC7-35CE-48A1-AFDE-E99BA23AFD90}" srcOrd="1" destOrd="0" presId="urn:microsoft.com/office/officeart/2005/8/layout/default"/>
    <dgm:cxn modelId="{C50BED95-42B5-4F6F-84DD-B482DD8B6934}" type="presParOf" srcId="{16C892D3-83E1-462B-8CF2-4B862BDC069C}" destId="{3C57125F-4EAB-448E-8755-AF4CADBCA739}" srcOrd="2" destOrd="0" presId="urn:microsoft.com/office/officeart/2005/8/layout/default"/>
    <dgm:cxn modelId="{F4E2F0B7-2984-4B57-B319-6025C41E7475}" type="presParOf" srcId="{16C892D3-83E1-462B-8CF2-4B862BDC069C}" destId="{DB69E40F-FE63-42E0-B25A-B7DE40D37138}" srcOrd="3" destOrd="0" presId="urn:microsoft.com/office/officeart/2005/8/layout/default"/>
    <dgm:cxn modelId="{F38EAC24-63C4-4E1E-A6F0-2731F5C6FFE2}" type="presParOf" srcId="{16C892D3-83E1-462B-8CF2-4B862BDC069C}" destId="{10419C8F-8C8A-456B-B033-9710C09F6F26}" srcOrd="4" destOrd="0" presId="urn:microsoft.com/office/officeart/2005/8/layout/default"/>
    <dgm:cxn modelId="{C7C33FD4-BC6A-40DC-BB4C-72F85B6575D1}" type="presParOf" srcId="{16C892D3-83E1-462B-8CF2-4B862BDC069C}" destId="{9BFC9269-893A-4C47-8AA2-CA3A2D3BFC81}" srcOrd="5" destOrd="0" presId="urn:microsoft.com/office/officeart/2005/8/layout/default"/>
    <dgm:cxn modelId="{815D4513-5196-4E71-8581-34265C8C4603}" type="presParOf" srcId="{16C892D3-83E1-462B-8CF2-4B862BDC069C}" destId="{EAA35FA4-7999-4E45-8CD7-41DAF7206CE8}" srcOrd="6" destOrd="0" presId="urn:microsoft.com/office/officeart/2005/8/layout/default"/>
    <dgm:cxn modelId="{E4A3237E-DB4B-49A5-96C8-3D38DA1690B5}" type="presParOf" srcId="{16C892D3-83E1-462B-8CF2-4B862BDC069C}" destId="{2B157164-D07A-4EA6-A5B0-68022A892A95}" srcOrd="7" destOrd="0" presId="urn:microsoft.com/office/officeart/2005/8/layout/default"/>
    <dgm:cxn modelId="{0F1E27E6-84BF-4F7D-8912-931270793DA3}" type="presParOf" srcId="{16C892D3-83E1-462B-8CF2-4B862BDC069C}" destId="{B158260C-817D-4231-AECB-35F683192E09}" srcOrd="8" destOrd="0" presId="urn:microsoft.com/office/officeart/2005/8/layout/default"/>
    <dgm:cxn modelId="{99195D3F-A46E-415F-B702-5ACB27557483}" type="presParOf" srcId="{16C892D3-83E1-462B-8CF2-4B862BDC069C}" destId="{0EB4CB9D-E14A-4311-9DE6-F26D09AAE1EE}" srcOrd="9" destOrd="0" presId="urn:microsoft.com/office/officeart/2005/8/layout/default"/>
    <dgm:cxn modelId="{180FDD53-DAA9-4121-8C41-B402D83C6AE3}" type="presParOf" srcId="{16C892D3-83E1-462B-8CF2-4B862BDC069C}" destId="{E2EECCE5-0620-4C1D-B761-E856F01C2C14}" srcOrd="10" destOrd="0" presId="urn:microsoft.com/office/officeart/2005/8/layout/default"/>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060DC57-A1A4-46D3-99B9-9B52245E7926}" type="doc">
      <dgm:prSet loTypeId="urn:microsoft.com/office/officeart/2005/8/layout/hierarchy4" loCatId="hierarchy" qsTypeId="urn:microsoft.com/office/officeart/2005/8/quickstyle/simple1" qsCatId="simple" csTypeId="urn:microsoft.com/office/officeart/2005/8/colors/accent4_1" csCatId="accent4" phldr="1"/>
      <dgm:spPr/>
      <dgm:t>
        <a:bodyPr/>
        <a:lstStyle/>
        <a:p>
          <a:endParaRPr lang="fr-FR"/>
        </a:p>
      </dgm:t>
    </dgm:pt>
    <dgm:pt modelId="{C71B2410-23D9-44D3-A23F-7BD59084E396}">
      <dgm:prSet phldrT="[Texte]" custT="1"/>
      <dgm:spPr/>
      <dgm:t>
        <a:bodyPr/>
        <a:lstStyle/>
        <a:p>
          <a:pPr algn="ctr"/>
          <a:r>
            <a:rPr lang="fr-FR" sz="1050" b="1" i="1"/>
            <a:t>AVANTAGES :</a:t>
          </a:r>
        </a:p>
        <a:p>
          <a:pPr algn="l"/>
          <a:r>
            <a:rPr lang="fr-FR" sz="1000" i="1"/>
            <a:t>- Une meilleure efficacité énergétique, grâce à la mutualisation des moyens de production (matériels plus performants, maintenance plus efficace)</a:t>
          </a:r>
          <a:br>
            <a:rPr lang="fr-FR" sz="1000" i="1"/>
          </a:br>
          <a:br>
            <a:rPr lang="fr-FR" sz="1000" i="1"/>
          </a:br>
          <a:r>
            <a:rPr lang="fr-FR" sz="1000" i="1"/>
            <a:t>- Réduction des coûts : optimisation des contrats de maintenance et de fourniture</a:t>
          </a:r>
          <a:br>
            <a:rPr lang="fr-FR" sz="1000" i="1"/>
          </a:br>
          <a:br>
            <a:rPr lang="fr-FR" sz="1000" i="1"/>
          </a:br>
          <a:r>
            <a:rPr lang="fr-FR" sz="1000" i="1"/>
            <a:t>- Réduction forte des émissions de gaz </a:t>
          </a:r>
          <a:br>
            <a:rPr lang="fr-FR" sz="1000" i="1"/>
          </a:br>
          <a:r>
            <a:rPr lang="fr-FR" sz="1000" i="1"/>
            <a:t>à effets de serre lorsque le réseau est principalement alimenté par des EnR</a:t>
          </a:r>
          <a:br>
            <a:rPr lang="fr-FR" sz="1000" i="1"/>
          </a:br>
          <a:endParaRPr lang="fr-FR" sz="1000" i="1"/>
        </a:p>
      </dgm:t>
    </dgm:pt>
    <dgm:pt modelId="{2C4B44C6-FAF9-4018-8B3A-0553F51165B0}" type="parTrans" cxnId="{2FBE9C4F-4CAB-420A-8CC4-6EDA1F8BEB74}">
      <dgm:prSet/>
      <dgm:spPr/>
      <dgm:t>
        <a:bodyPr/>
        <a:lstStyle/>
        <a:p>
          <a:endParaRPr lang="fr-FR"/>
        </a:p>
      </dgm:t>
    </dgm:pt>
    <dgm:pt modelId="{40D2F9C9-F723-4947-A662-1EFA08ADF925}" type="sibTrans" cxnId="{2FBE9C4F-4CAB-420A-8CC4-6EDA1F8BEB74}">
      <dgm:prSet/>
      <dgm:spPr/>
      <dgm:t>
        <a:bodyPr/>
        <a:lstStyle/>
        <a:p>
          <a:endParaRPr lang="fr-FR"/>
        </a:p>
      </dgm:t>
    </dgm:pt>
    <dgm:pt modelId="{6324A1EE-6D86-4AC0-A5A7-2C75CCDCD688}">
      <dgm:prSet phldrT="[Texte]" custT="1"/>
      <dgm:spPr/>
      <dgm:t>
        <a:bodyPr/>
        <a:lstStyle/>
        <a:p>
          <a:pPr algn="ctr"/>
          <a:r>
            <a:rPr lang="fr-FR" sz="1050" b="1" i="1"/>
            <a:t>POINTS D'ATTENTION : </a:t>
          </a:r>
        </a:p>
        <a:p>
          <a:pPr algn="l"/>
          <a:r>
            <a:rPr lang="fr-FR" sz="1000" i="1"/>
            <a:t>- Investissements importants (Installation </a:t>
          </a:r>
          <a:br>
            <a:rPr lang="fr-FR" sz="1000" i="1"/>
          </a:br>
          <a:r>
            <a:rPr lang="fr-FR" sz="1000" i="1"/>
            <a:t>de chauffage + VRD)</a:t>
          </a:r>
          <a:br>
            <a:rPr lang="fr-FR" sz="1000" i="1"/>
          </a:br>
          <a:br>
            <a:rPr lang="fr-FR" sz="1000" i="1"/>
          </a:br>
          <a:r>
            <a:rPr lang="fr-FR" sz="1000" i="1"/>
            <a:t>- Disponibilités de la ressource</a:t>
          </a:r>
          <a:br>
            <a:rPr lang="fr-FR" sz="1000" i="1"/>
          </a:br>
          <a:br>
            <a:rPr lang="fr-FR" sz="1000" i="1"/>
          </a:br>
          <a:r>
            <a:rPr lang="fr-FR" sz="1000" i="1"/>
            <a:t>- Dimensionnement et choix des bâtiments raccordés</a:t>
          </a:r>
          <a:br>
            <a:rPr lang="en-US" sz="1000" i="1"/>
          </a:br>
          <a:br>
            <a:rPr lang="en-US" sz="1000" i="1"/>
          </a:br>
          <a:br>
            <a:rPr lang="en-US" sz="1000" i="1"/>
          </a:br>
          <a:br>
            <a:rPr lang="en-US" sz="1000" i="1"/>
          </a:br>
          <a:endParaRPr lang="fr-FR" sz="1000"/>
        </a:p>
      </dgm:t>
    </dgm:pt>
    <dgm:pt modelId="{D3935870-B68C-4416-BA6B-428811A21071}" type="parTrans" cxnId="{1E66DA7D-D6B4-4D95-96B4-09D56196C543}">
      <dgm:prSet/>
      <dgm:spPr/>
      <dgm:t>
        <a:bodyPr/>
        <a:lstStyle/>
        <a:p>
          <a:endParaRPr lang="fr-FR"/>
        </a:p>
      </dgm:t>
    </dgm:pt>
    <dgm:pt modelId="{62FC8CB4-FA61-44AE-8BA4-88B2DEEEDE2E}" type="sibTrans" cxnId="{1E66DA7D-D6B4-4D95-96B4-09D56196C543}">
      <dgm:prSet/>
      <dgm:spPr/>
      <dgm:t>
        <a:bodyPr/>
        <a:lstStyle/>
        <a:p>
          <a:endParaRPr lang="fr-FR"/>
        </a:p>
      </dgm:t>
    </dgm:pt>
    <dgm:pt modelId="{11431F59-15DF-4CEE-AB81-6C2443D5A4E3}" type="pres">
      <dgm:prSet presAssocID="{4060DC57-A1A4-46D3-99B9-9B52245E7926}" presName="Name0" presStyleCnt="0">
        <dgm:presLayoutVars>
          <dgm:chPref val="1"/>
          <dgm:dir/>
          <dgm:animOne val="branch"/>
          <dgm:animLvl val="lvl"/>
          <dgm:resizeHandles/>
        </dgm:presLayoutVars>
      </dgm:prSet>
      <dgm:spPr/>
    </dgm:pt>
    <dgm:pt modelId="{2FCFF3E6-5616-4A53-8125-3F22697031E2}" type="pres">
      <dgm:prSet presAssocID="{C71B2410-23D9-44D3-A23F-7BD59084E396}" presName="vertOne" presStyleCnt="0"/>
      <dgm:spPr/>
    </dgm:pt>
    <dgm:pt modelId="{C74F625D-4BA3-4F16-A0B3-70BD5C7DDAF7}" type="pres">
      <dgm:prSet presAssocID="{C71B2410-23D9-44D3-A23F-7BD59084E396}" presName="txOne" presStyleLbl="node0" presStyleIdx="0" presStyleCnt="2">
        <dgm:presLayoutVars>
          <dgm:chPref val="3"/>
        </dgm:presLayoutVars>
      </dgm:prSet>
      <dgm:spPr/>
    </dgm:pt>
    <dgm:pt modelId="{1B6A82D2-0ED0-4376-A160-03E94A3F3979}" type="pres">
      <dgm:prSet presAssocID="{C71B2410-23D9-44D3-A23F-7BD59084E396}" presName="horzOne" presStyleCnt="0"/>
      <dgm:spPr/>
    </dgm:pt>
    <dgm:pt modelId="{CBC151D0-498C-4E56-B00C-45AC1BD594C0}" type="pres">
      <dgm:prSet presAssocID="{40D2F9C9-F723-4947-A662-1EFA08ADF925}" presName="sibSpaceOne" presStyleCnt="0"/>
      <dgm:spPr/>
    </dgm:pt>
    <dgm:pt modelId="{EC7CB2B2-AC72-4EA6-AC96-DA05797AC8A5}" type="pres">
      <dgm:prSet presAssocID="{6324A1EE-6D86-4AC0-A5A7-2C75CCDCD688}" presName="vertOne" presStyleCnt="0"/>
      <dgm:spPr/>
    </dgm:pt>
    <dgm:pt modelId="{7B994BAB-442B-4AEE-8DD8-218F462938B4}" type="pres">
      <dgm:prSet presAssocID="{6324A1EE-6D86-4AC0-A5A7-2C75CCDCD688}" presName="txOne" presStyleLbl="node0" presStyleIdx="1" presStyleCnt="2">
        <dgm:presLayoutVars>
          <dgm:chPref val="3"/>
        </dgm:presLayoutVars>
      </dgm:prSet>
      <dgm:spPr/>
    </dgm:pt>
    <dgm:pt modelId="{2A08F139-9776-4D81-B35F-5771AF82DE72}" type="pres">
      <dgm:prSet presAssocID="{6324A1EE-6D86-4AC0-A5A7-2C75CCDCD688}" presName="horzOne" presStyleCnt="0"/>
      <dgm:spPr/>
    </dgm:pt>
  </dgm:ptLst>
  <dgm:cxnLst>
    <dgm:cxn modelId="{DEEB7241-72A4-4C3B-BE95-ADB4D060B977}" type="presOf" srcId="{4060DC57-A1A4-46D3-99B9-9B52245E7926}" destId="{11431F59-15DF-4CEE-AB81-6C2443D5A4E3}" srcOrd="0" destOrd="0" presId="urn:microsoft.com/office/officeart/2005/8/layout/hierarchy4"/>
    <dgm:cxn modelId="{2FBE9C4F-4CAB-420A-8CC4-6EDA1F8BEB74}" srcId="{4060DC57-A1A4-46D3-99B9-9B52245E7926}" destId="{C71B2410-23D9-44D3-A23F-7BD59084E396}" srcOrd="0" destOrd="0" parTransId="{2C4B44C6-FAF9-4018-8B3A-0553F51165B0}" sibTransId="{40D2F9C9-F723-4947-A662-1EFA08ADF925}"/>
    <dgm:cxn modelId="{1E66DA7D-D6B4-4D95-96B4-09D56196C543}" srcId="{4060DC57-A1A4-46D3-99B9-9B52245E7926}" destId="{6324A1EE-6D86-4AC0-A5A7-2C75CCDCD688}" srcOrd="1" destOrd="0" parTransId="{D3935870-B68C-4416-BA6B-428811A21071}" sibTransId="{62FC8CB4-FA61-44AE-8BA4-88B2DEEEDE2E}"/>
    <dgm:cxn modelId="{E83CE784-99BD-4D18-A042-E76358FA63AF}" type="presOf" srcId="{6324A1EE-6D86-4AC0-A5A7-2C75CCDCD688}" destId="{7B994BAB-442B-4AEE-8DD8-218F462938B4}" srcOrd="0" destOrd="0" presId="urn:microsoft.com/office/officeart/2005/8/layout/hierarchy4"/>
    <dgm:cxn modelId="{C4BBA9A2-D628-4D2C-9598-9DCD0D637847}" type="presOf" srcId="{C71B2410-23D9-44D3-A23F-7BD59084E396}" destId="{C74F625D-4BA3-4F16-A0B3-70BD5C7DDAF7}" srcOrd="0" destOrd="0" presId="urn:microsoft.com/office/officeart/2005/8/layout/hierarchy4"/>
    <dgm:cxn modelId="{6A2A0D96-A94F-4471-84EC-9697D50CADB6}" type="presParOf" srcId="{11431F59-15DF-4CEE-AB81-6C2443D5A4E3}" destId="{2FCFF3E6-5616-4A53-8125-3F22697031E2}" srcOrd="0" destOrd="0" presId="urn:microsoft.com/office/officeart/2005/8/layout/hierarchy4"/>
    <dgm:cxn modelId="{3607450C-3D38-4427-B50D-A3D86EDC78BC}" type="presParOf" srcId="{2FCFF3E6-5616-4A53-8125-3F22697031E2}" destId="{C74F625D-4BA3-4F16-A0B3-70BD5C7DDAF7}" srcOrd="0" destOrd="0" presId="urn:microsoft.com/office/officeart/2005/8/layout/hierarchy4"/>
    <dgm:cxn modelId="{5B4017AC-9EB0-4546-A6EB-BF736E975268}" type="presParOf" srcId="{2FCFF3E6-5616-4A53-8125-3F22697031E2}" destId="{1B6A82D2-0ED0-4376-A160-03E94A3F3979}" srcOrd="1" destOrd="0" presId="urn:microsoft.com/office/officeart/2005/8/layout/hierarchy4"/>
    <dgm:cxn modelId="{FF045C33-6CC5-4027-AFD9-EA25FDA5DD32}" type="presParOf" srcId="{11431F59-15DF-4CEE-AB81-6C2443D5A4E3}" destId="{CBC151D0-498C-4E56-B00C-45AC1BD594C0}" srcOrd="1" destOrd="0" presId="urn:microsoft.com/office/officeart/2005/8/layout/hierarchy4"/>
    <dgm:cxn modelId="{E8BF99D8-E71D-4D76-ADB9-935FB6C40EC6}" type="presParOf" srcId="{11431F59-15DF-4CEE-AB81-6C2443D5A4E3}" destId="{EC7CB2B2-AC72-4EA6-AC96-DA05797AC8A5}" srcOrd="2" destOrd="0" presId="urn:microsoft.com/office/officeart/2005/8/layout/hierarchy4"/>
    <dgm:cxn modelId="{1140A596-C510-46C9-B1E1-C7AEBC1F5AFC}" type="presParOf" srcId="{EC7CB2B2-AC72-4EA6-AC96-DA05797AC8A5}" destId="{7B994BAB-442B-4AEE-8DD8-218F462938B4}" srcOrd="0" destOrd="0" presId="urn:microsoft.com/office/officeart/2005/8/layout/hierarchy4"/>
    <dgm:cxn modelId="{9A4F0272-43BB-4795-ACF2-DCF8283D30C1}" type="presParOf" srcId="{EC7CB2B2-AC72-4EA6-AC96-DA05797AC8A5}" destId="{2A08F139-9776-4D81-B35F-5771AF82DE72}" srcOrd="1" destOrd="0" presId="urn:microsoft.com/office/officeart/2005/8/layout/hierarchy4"/>
  </dgm:cxnLst>
  <dgm:bg/>
  <dgm:whole/>
  <dgm:extLst>
    <a:ext uri="http://schemas.microsoft.com/office/drawing/2008/diagram">
      <dsp:dataModelExt xmlns:dsp="http://schemas.microsoft.com/office/drawing/2008/diagram" relId="rId6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CFC93A97-4B07-4226-BFF8-3DB6CBF46ECB}" type="doc">
      <dgm:prSet loTypeId="urn:microsoft.com/office/officeart/2008/layout/LinedList" loCatId="list" qsTypeId="urn:microsoft.com/office/officeart/2005/8/quickstyle/simple1" qsCatId="simple" csTypeId="urn:microsoft.com/office/officeart/2005/8/colors/accent4_3" csCatId="accent4" phldr="1"/>
      <dgm:spPr/>
      <dgm:t>
        <a:bodyPr/>
        <a:lstStyle/>
        <a:p>
          <a:endParaRPr lang="fr-FR"/>
        </a:p>
      </dgm:t>
    </dgm:pt>
    <dgm:pt modelId="{20CCFD7E-3501-48BC-B7A8-5EFC5394534D}">
      <dgm:prSet phldrT="[Texte]"/>
      <dgm:spPr/>
      <dgm:t>
        <a:bodyPr/>
        <a:lstStyle/>
        <a:p>
          <a:r>
            <a:rPr lang="fr-FR" i="1"/>
            <a:t>Géothermie de surface</a:t>
          </a:r>
          <a:endParaRPr lang="fr-FR"/>
        </a:p>
      </dgm:t>
    </dgm:pt>
    <dgm:pt modelId="{F47CFCE5-BE06-4D9C-85BD-0F277DE0C5D3}" type="parTrans" cxnId="{74F8397B-EAC3-463C-AA0A-7FF008ADC944}">
      <dgm:prSet/>
      <dgm:spPr/>
      <dgm:t>
        <a:bodyPr/>
        <a:lstStyle/>
        <a:p>
          <a:endParaRPr lang="fr-FR"/>
        </a:p>
      </dgm:t>
    </dgm:pt>
    <dgm:pt modelId="{00064D9D-1804-47A9-A3F2-3D95C6EF2769}" type="sibTrans" cxnId="{74F8397B-EAC3-463C-AA0A-7FF008ADC944}">
      <dgm:prSet/>
      <dgm:spPr/>
      <dgm:t>
        <a:bodyPr/>
        <a:lstStyle/>
        <a:p>
          <a:endParaRPr lang="fr-FR"/>
        </a:p>
      </dgm:t>
    </dgm:pt>
    <dgm:pt modelId="{3BE7B490-E9EA-48D4-AF3B-CAD40C4ED113}">
      <dgm:prSet phldrT="[Texte]" custT="1"/>
      <dgm:spPr/>
      <dgm:t>
        <a:bodyPr/>
        <a:lstStyle/>
        <a:p>
          <a:r>
            <a:rPr lang="fr-FR" sz="1000" i="1"/>
            <a:t>Exploitation de la chaleur en proche sous-sol, à des profondeurs généralement comprises entre 20 et 200 m.  La géothermie de surface, se distingue par le fait qu’elle est plus aisée à mettre en œuvre et permet à la fois la production de chaud (chauffage, eau chaude sanitaire) et de froid grâce à l’utilisation de pompes à chaleur sur l’ensemble du territoire national</a:t>
          </a:r>
          <a:endParaRPr lang="fr-FR" sz="1000"/>
        </a:p>
      </dgm:t>
    </dgm:pt>
    <dgm:pt modelId="{62EF954A-A350-4003-86FB-301A93B4C405}" type="parTrans" cxnId="{96506028-DC5F-4C9F-9490-029E0B4F5EA0}">
      <dgm:prSet/>
      <dgm:spPr/>
      <dgm:t>
        <a:bodyPr/>
        <a:lstStyle/>
        <a:p>
          <a:endParaRPr lang="fr-FR"/>
        </a:p>
      </dgm:t>
    </dgm:pt>
    <dgm:pt modelId="{03B6A660-1924-4BCF-BCFC-E4097883E209}" type="sibTrans" cxnId="{96506028-DC5F-4C9F-9490-029E0B4F5EA0}">
      <dgm:prSet/>
      <dgm:spPr/>
      <dgm:t>
        <a:bodyPr/>
        <a:lstStyle/>
        <a:p>
          <a:endParaRPr lang="fr-FR"/>
        </a:p>
      </dgm:t>
    </dgm:pt>
    <dgm:pt modelId="{3A03D8E7-79CF-4B82-A15E-2F30492D27D1}">
      <dgm:prSet phldrT="[Texte]"/>
      <dgm:spPr/>
      <dgm:t>
        <a:bodyPr/>
        <a:lstStyle/>
        <a:p>
          <a:r>
            <a:rPr lang="fr-FR" i="1"/>
            <a:t>Géothermie profonde. </a:t>
          </a:r>
          <a:endParaRPr lang="fr-FR"/>
        </a:p>
      </dgm:t>
    </dgm:pt>
    <dgm:pt modelId="{5B20D5A7-7C02-4B14-B807-AB9D20A83577}" type="parTrans" cxnId="{5C14F21D-E6D8-4F7E-9550-2962C4D7A878}">
      <dgm:prSet/>
      <dgm:spPr/>
      <dgm:t>
        <a:bodyPr/>
        <a:lstStyle/>
        <a:p>
          <a:endParaRPr lang="fr-FR"/>
        </a:p>
      </dgm:t>
    </dgm:pt>
    <dgm:pt modelId="{90203AF3-D497-4D90-AC9F-323B019E9B8F}" type="sibTrans" cxnId="{5C14F21D-E6D8-4F7E-9550-2962C4D7A878}">
      <dgm:prSet/>
      <dgm:spPr/>
      <dgm:t>
        <a:bodyPr/>
        <a:lstStyle/>
        <a:p>
          <a:endParaRPr lang="fr-FR"/>
        </a:p>
      </dgm:t>
    </dgm:pt>
    <dgm:pt modelId="{A2B2E0A8-0D35-4930-8911-FF6AEFF46D58}">
      <dgm:prSet phldrT="[Texte]" custT="1"/>
      <dgm:spPr/>
      <dgm:t>
        <a:bodyPr/>
        <a:lstStyle/>
        <a:p>
          <a:r>
            <a:rPr lang="fr-FR" sz="1000" i="1"/>
            <a:t>La chaleur est exploitée à des profondeurs souvent comprises entre 600 et 3 000 m. On valorise avec ce système les ressources géothermales issues des aquifères profonds</a:t>
          </a:r>
          <a:endParaRPr lang="fr-FR" sz="1000"/>
        </a:p>
      </dgm:t>
    </dgm:pt>
    <dgm:pt modelId="{ABA3A12D-4035-41BE-9D8B-1B8F35DD8929}" type="parTrans" cxnId="{95389DBA-EC89-4FDC-AA19-394C421D6181}">
      <dgm:prSet/>
      <dgm:spPr/>
      <dgm:t>
        <a:bodyPr/>
        <a:lstStyle/>
        <a:p>
          <a:endParaRPr lang="fr-FR"/>
        </a:p>
      </dgm:t>
    </dgm:pt>
    <dgm:pt modelId="{CB6B9497-6E31-4834-BEE8-30DE3CCCAF42}" type="sibTrans" cxnId="{95389DBA-EC89-4FDC-AA19-394C421D6181}">
      <dgm:prSet/>
      <dgm:spPr/>
      <dgm:t>
        <a:bodyPr/>
        <a:lstStyle/>
        <a:p>
          <a:endParaRPr lang="fr-FR"/>
        </a:p>
      </dgm:t>
    </dgm:pt>
    <dgm:pt modelId="{501DE109-D721-4604-8714-511FAF8BABEA}" type="pres">
      <dgm:prSet presAssocID="{CFC93A97-4B07-4226-BFF8-3DB6CBF46ECB}" presName="vert0" presStyleCnt="0">
        <dgm:presLayoutVars>
          <dgm:dir/>
          <dgm:animOne val="branch"/>
          <dgm:animLvl val="lvl"/>
        </dgm:presLayoutVars>
      </dgm:prSet>
      <dgm:spPr/>
    </dgm:pt>
    <dgm:pt modelId="{7A4A7B5B-B513-4A15-9ACF-FF72DB749A58}" type="pres">
      <dgm:prSet presAssocID="{20CCFD7E-3501-48BC-B7A8-5EFC5394534D}" presName="thickLine" presStyleLbl="alignNode1" presStyleIdx="0" presStyleCnt="2"/>
      <dgm:spPr/>
    </dgm:pt>
    <dgm:pt modelId="{B6C7E1C3-1B61-44DB-A30E-FFA83CBCED40}" type="pres">
      <dgm:prSet presAssocID="{20CCFD7E-3501-48BC-B7A8-5EFC5394534D}" presName="horz1" presStyleCnt="0"/>
      <dgm:spPr/>
    </dgm:pt>
    <dgm:pt modelId="{4BB7E23E-9FC3-46D7-8568-3C7817A2A2AD}" type="pres">
      <dgm:prSet presAssocID="{20CCFD7E-3501-48BC-B7A8-5EFC5394534D}" presName="tx1" presStyleLbl="revTx" presStyleIdx="0" presStyleCnt="4"/>
      <dgm:spPr/>
    </dgm:pt>
    <dgm:pt modelId="{87B09EFF-10EF-4D09-8B84-24CB5DE6D41F}" type="pres">
      <dgm:prSet presAssocID="{20CCFD7E-3501-48BC-B7A8-5EFC5394534D}" presName="vert1" presStyleCnt="0"/>
      <dgm:spPr/>
    </dgm:pt>
    <dgm:pt modelId="{FFD26B8B-CC55-414B-A820-A7717A08CF92}" type="pres">
      <dgm:prSet presAssocID="{3BE7B490-E9EA-48D4-AF3B-CAD40C4ED113}" presName="vertSpace2a" presStyleCnt="0"/>
      <dgm:spPr/>
    </dgm:pt>
    <dgm:pt modelId="{997623E1-DA7A-4477-948C-C24BCF27DB43}" type="pres">
      <dgm:prSet presAssocID="{3BE7B490-E9EA-48D4-AF3B-CAD40C4ED113}" presName="horz2" presStyleCnt="0"/>
      <dgm:spPr/>
    </dgm:pt>
    <dgm:pt modelId="{9C207022-F844-4F5F-8C2A-3FB7E8A8241B}" type="pres">
      <dgm:prSet presAssocID="{3BE7B490-E9EA-48D4-AF3B-CAD40C4ED113}" presName="horzSpace2" presStyleCnt="0"/>
      <dgm:spPr/>
    </dgm:pt>
    <dgm:pt modelId="{14BA215B-1DC6-44F7-8DF0-072B4D56FC91}" type="pres">
      <dgm:prSet presAssocID="{3BE7B490-E9EA-48D4-AF3B-CAD40C4ED113}" presName="tx2" presStyleLbl="revTx" presStyleIdx="1" presStyleCnt="4"/>
      <dgm:spPr/>
    </dgm:pt>
    <dgm:pt modelId="{D86A1C5A-10EA-4111-BA58-7BDEB4F73A04}" type="pres">
      <dgm:prSet presAssocID="{3BE7B490-E9EA-48D4-AF3B-CAD40C4ED113}" presName="vert2" presStyleCnt="0"/>
      <dgm:spPr/>
    </dgm:pt>
    <dgm:pt modelId="{DAF05CE8-6C43-4C0E-AEC1-8BF6A207EEB4}" type="pres">
      <dgm:prSet presAssocID="{3BE7B490-E9EA-48D4-AF3B-CAD40C4ED113}" presName="thinLine2b" presStyleLbl="callout" presStyleIdx="0" presStyleCnt="2"/>
      <dgm:spPr/>
    </dgm:pt>
    <dgm:pt modelId="{F30D323C-AB12-414D-9ADD-92E1861202C2}" type="pres">
      <dgm:prSet presAssocID="{3BE7B490-E9EA-48D4-AF3B-CAD40C4ED113}" presName="vertSpace2b" presStyleCnt="0"/>
      <dgm:spPr/>
    </dgm:pt>
    <dgm:pt modelId="{D37A0890-F113-41F0-A371-9CDA49F80C6D}" type="pres">
      <dgm:prSet presAssocID="{3A03D8E7-79CF-4B82-A15E-2F30492D27D1}" presName="thickLine" presStyleLbl="alignNode1" presStyleIdx="1" presStyleCnt="2"/>
      <dgm:spPr/>
    </dgm:pt>
    <dgm:pt modelId="{F8C91410-56A6-4CE7-A9BD-AB02D333198E}" type="pres">
      <dgm:prSet presAssocID="{3A03D8E7-79CF-4B82-A15E-2F30492D27D1}" presName="horz1" presStyleCnt="0"/>
      <dgm:spPr/>
    </dgm:pt>
    <dgm:pt modelId="{996FD9C7-8CB1-4974-8D15-BDD462BDA89C}" type="pres">
      <dgm:prSet presAssocID="{3A03D8E7-79CF-4B82-A15E-2F30492D27D1}" presName="tx1" presStyleLbl="revTx" presStyleIdx="2" presStyleCnt="4"/>
      <dgm:spPr/>
    </dgm:pt>
    <dgm:pt modelId="{77E8DFF3-6AC1-4B46-A6E2-BDF0DEFE340C}" type="pres">
      <dgm:prSet presAssocID="{3A03D8E7-79CF-4B82-A15E-2F30492D27D1}" presName="vert1" presStyleCnt="0"/>
      <dgm:spPr/>
    </dgm:pt>
    <dgm:pt modelId="{2AEB3BE7-A015-4EA4-B43A-B39873FC3270}" type="pres">
      <dgm:prSet presAssocID="{A2B2E0A8-0D35-4930-8911-FF6AEFF46D58}" presName="vertSpace2a" presStyleCnt="0"/>
      <dgm:spPr/>
    </dgm:pt>
    <dgm:pt modelId="{2B3C9F7A-8D83-4F65-AC03-F37B2F71D008}" type="pres">
      <dgm:prSet presAssocID="{A2B2E0A8-0D35-4930-8911-FF6AEFF46D58}" presName="horz2" presStyleCnt="0"/>
      <dgm:spPr/>
    </dgm:pt>
    <dgm:pt modelId="{CC01A0DE-B0B9-49B0-9B62-D8CC7117B5C0}" type="pres">
      <dgm:prSet presAssocID="{A2B2E0A8-0D35-4930-8911-FF6AEFF46D58}" presName="horzSpace2" presStyleCnt="0"/>
      <dgm:spPr/>
    </dgm:pt>
    <dgm:pt modelId="{F6CA984A-853A-44EB-9DD3-D779CED6586F}" type="pres">
      <dgm:prSet presAssocID="{A2B2E0A8-0D35-4930-8911-FF6AEFF46D58}" presName="tx2" presStyleLbl="revTx" presStyleIdx="3" presStyleCnt="4"/>
      <dgm:spPr/>
    </dgm:pt>
    <dgm:pt modelId="{BA34B053-09B2-4A6F-9475-49E222B8EBDF}" type="pres">
      <dgm:prSet presAssocID="{A2B2E0A8-0D35-4930-8911-FF6AEFF46D58}" presName="vert2" presStyleCnt="0"/>
      <dgm:spPr/>
    </dgm:pt>
    <dgm:pt modelId="{F4FCC37B-1C48-47F2-929A-8DBB5A5DE7E7}" type="pres">
      <dgm:prSet presAssocID="{A2B2E0A8-0D35-4930-8911-FF6AEFF46D58}" presName="thinLine2b" presStyleLbl="callout" presStyleIdx="1" presStyleCnt="2"/>
      <dgm:spPr/>
    </dgm:pt>
    <dgm:pt modelId="{949FA313-F76D-4D0A-B56F-C342F96E5E92}" type="pres">
      <dgm:prSet presAssocID="{A2B2E0A8-0D35-4930-8911-FF6AEFF46D58}" presName="vertSpace2b" presStyleCnt="0"/>
      <dgm:spPr/>
    </dgm:pt>
  </dgm:ptLst>
  <dgm:cxnLst>
    <dgm:cxn modelId="{5C14F21D-E6D8-4F7E-9550-2962C4D7A878}" srcId="{CFC93A97-4B07-4226-BFF8-3DB6CBF46ECB}" destId="{3A03D8E7-79CF-4B82-A15E-2F30492D27D1}" srcOrd="1" destOrd="0" parTransId="{5B20D5A7-7C02-4B14-B807-AB9D20A83577}" sibTransId="{90203AF3-D497-4D90-AC9F-323B019E9B8F}"/>
    <dgm:cxn modelId="{96506028-DC5F-4C9F-9490-029E0B4F5EA0}" srcId="{20CCFD7E-3501-48BC-B7A8-5EFC5394534D}" destId="{3BE7B490-E9EA-48D4-AF3B-CAD40C4ED113}" srcOrd="0" destOrd="0" parTransId="{62EF954A-A350-4003-86FB-301A93B4C405}" sibTransId="{03B6A660-1924-4BCF-BCFC-E4097883E209}"/>
    <dgm:cxn modelId="{E19E5B43-94FC-4C52-9C42-F0D557C3255A}" type="presOf" srcId="{20CCFD7E-3501-48BC-B7A8-5EFC5394534D}" destId="{4BB7E23E-9FC3-46D7-8568-3C7817A2A2AD}" srcOrd="0" destOrd="0" presId="urn:microsoft.com/office/officeart/2008/layout/LinedList"/>
    <dgm:cxn modelId="{74F8397B-EAC3-463C-AA0A-7FF008ADC944}" srcId="{CFC93A97-4B07-4226-BFF8-3DB6CBF46ECB}" destId="{20CCFD7E-3501-48BC-B7A8-5EFC5394534D}" srcOrd="0" destOrd="0" parTransId="{F47CFCE5-BE06-4D9C-85BD-0F277DE0C5D3}" sibTransId="{00064D9D-1804-47A9-A3F2-3D95C6EF2769}"/>
    <dgm:cxn modelId="{D8BF2E88-EA42-4450-93C6-5C210D94866F}" type="presOf" srcId="{3A03D8E7-79CF-4B82-A15E-2F30492D27D1}" destId="{996FD9C7-8CB1-4974-8D15-BDD462BDA89C}" srcOrd="0" destOrd="0" presId="urn:microsoft.com/office/officeart/2008/layout/LinedList"/>
    <dgm:cxn modelId="{4432F2AB-2D10-45D5-B8AD-5D27B4401261}" type="presOf" srcId="{A2B2E0A8-0D35-4930-8911-FF6AEFF46D58}" destId="{F6CA984A-853A-44EB-9DD3-D779CED6586F}" srcOrd="0" destOrd="0" presId="urn:microsoft.com/office/officeart/2008/layout/LinedList"/>
    <dgm:cxn modelId="{95389DBA-EC89-4FDC-AA19-394C421D6181}" srcId="{3A03D8E7-79CF-4B82-A15E-2F30492D27D1}" destId="{A2B2E0A8-0D35-4930-8911-FF6AEFF46D58}" srcOrd="0" destOrd="0" parTransId="{ABA3A12D-4035-41BE-9D8B-1B8F35DD8929}" sibTransId="{CB6B9497-6E31-4834-BEE8-30DE3CCCAF42}"/>
    <dgm:cxn modelId="{45CFF2D5-CFC3-46C7-A165-E00247F9FC0D}" type="presOf" srcId="{3BE7B490-E9EA-48D4-AF3B-CAD40C4ED113}" destId="{14BA215B-1DC6-44F7-8DF0-072B4D56FC91}" srcOrd="0" destOrd="0" presId="urn:microsoft.com/office/officeart/2008/layout/LinedList"/>
    <dgm:cxn modelId="{F1E702F8-0EF6-4304-85C6-3DFE07661787}" type="presOf" srcId="{CFC93A97-4B07-4226-BFF8-3DB6CBF46ECB}" destId="{501DE109-D721-4604-8714-511FAF8BABEA}" srcOrd="0" destOrd="0" presId="urn:microsoft.com/office/officeart/2008/layout/LinedList"/>
    <dgm:cxn modelId="{D6419F1D-EFDA-4F51-A6D4-A1C4137D9758}" type="presParOf" srcId="{501DE109-D721-4604-8714-511FAF8BABEA}" destId="{7A4A7B5B-B513-4A15-9ACF-FF72DB749A58}" srcOrd="0" destOrd="0" presId="urn:microsoft.com/office/officeart/2008/layout/LinedList"/>
    <dgm:cxn modelId="{3B973639-6113-42BD-9C63-930D3C50760C}" type="presParOf" srcId="{501DE109-D721-4604-8714-511FAF8BABEA}" destId="{B6C7E1C3-1B61-44DB-A30E-FFA83CBCED40}" srcOrd="1" destOrd="0" presId="urn:microsoft.com/office/officeart/2008/layout/LinedList"/>
    <dgm:cxn modelId="{03880FE4-4815-4056-8589-1B4E67CF1FC4}" type="presParOf" srcId="{B6C7E1C3-1B61-44DB-A30E-FFA83CBCED40}" destId="{4BB7E23E-9FC3-46D7-8568-3C7817A2A2AD}" srcOrd="0" destOrd="0" presId="urn:microsoft.com/office/officeart/2008/layout/LinedList"/>
    <dgm:cxn modelId="{57BBD57A-02FC-4AC0-8A9F-6A303448E6FB}" type="presParOf" srcId="{B6C7E1C3-1B61-44DB-A30E-FFA83CBCED40}" destId="{87B09EFF-10EF-4D09-8B84-24CB5DE6D41F}" srcOrd="1" destOrd="0" presId="urn:microsoft.com/office/officeart/2008/layout/LinedList"/>
    <dgm:cxn modelId="{7499F5DC-FF79-4F17-AA10-AD3CE6F8093B}" type="presParOf" srcId="{87B09EFF-10EF-4D09-8B84-24CB5DE6D41F}" destId="{FFD26B8B-CC55-414B-A820-A7717A08CF92}" srcOrd="0" destOrd="0" presId="urn:microsoft.com/office/officeart/2008/layout/LinedList"/>
    <dgm:cxn modelId="{0835C06F-42CB-48B5-B985-D5FA80445A61}" type="presParOf" srcId="{87B09EFF-10EF-4D09-8B84-24CB5DE6D41F}" destId="{997623E1-DA7A-4477-948C-C24BCF27DB43}" srcOrd="1" destOrd="0" presId="urn:microsoft.com/office/officeart/2008/layout/LinedList"/>
    <dgm:cxn modelId="{E3F2B91B-6674-4B4F-A231-744702CCF9A3}" type="presParOf" srcId="{997623E1-DA7A-4477-948C-C24BCF27DB43}" destId="{9C207022-F844-4F5F-8C2A-3FB7E8A8241B}" srcOrd="0" destOrd="0" presId="urn:microsoft.com/office/officeart/2008/layout/LinedList"/>
    <dgm:cxn modelId="{D6E1018C-E5C1-40AC-AB94-CFA4D2DBF44C}" type="presParOf" srcId="{997623E1-DA7A-4477-948C-C24BCF27DB43}" destId="{14BA215B-1DC6-44F7-8DF0-072B4D56FC91}" srcOrd="1" destOrd="0" presId="urn:microsoft.com/office/officeart/2008/layout/LinedList"/>
    <dgm:cxn modelId="{09F6D3A1-950A-4C54-9AE8-F0A046435A02}" type="presParOf" srcId="{997623E1-DA7A-4477-948C-C24BCF27DB43}" destId="{D86A1C5A-10EA-4111-BA58-7BDEB4F73A04}" srcOrd="2" destOrd="0" presId="urn:microsoft.com/office/officeart/2008/layout/LinedList"/>
    <dgm:cxn modelId="{23641490-A091-454F-BDEA-4B36E01DE8E7}" type="presParOf" srcId="{87B09EFF-10EF-4D09-8B84-24CB5DE6D41F}" destId="{DAF05CE8-6C43-4C0E-AEC1-8BF6A207EEB4}" srcOrd="2" destOrd="0" presId="urn:microsoft.com/office/officeart/2008/layout/LinedList"/>
    <dgm:cxn modelId="{C35B2E47-6266-4C6D-A955-426B9C5009B1}" type="presParOf" srcId="{87B09EFF-10EF-4D09-8B84-24CB5DE6D41F}" destId="{F30D323C-AB12-414D-9ADD-92E1861202C2}" srcOrd="3" destOrd="0" presId="urn:microsoft.com/office/officeart/2008/layout/LinedList"/>
    <dgm:cxn modelId="{66F4103B-2C00-47CA-8815-93047A6C4D44}" type="presParOf" srcId="{501DE109-D721-4604-8714-511FAF8BABEA}" destId="{D37A0890-F113-41F0-A371-9CDA49F80C6D}" srcOrd="2" destOrd="0" presId="urn:microsoft.com/office/officeart/2008/layout/LinedList"/>
    <dgm:cxn modelId="{530AEF99-C270-4F7D-A74E-24917936B9BC}" type="presParOf" srcId="{501DE109-D721-4604-8714-511FAF8BABEA}" destId="{F8C91410-56A6-4CE7-A9BD-AB02D333198E}" srcOrd="3" destOrd="0" presId="urn:microsoft.com/office/officeart/2008/layout/LinedList"/>
    <dgm:cxn modelId="{8589A1D8-A19C-4FC0-8675-CD4F9711A151}" type="presParOf" srcId="{F8C91410-56A6-4CE7-A9BD-AB02D333198E}" destId="{996FD9C7-8CB1-4974-8D15-BDD462BDA89C}" srcOrd="0" destOrd="0" presId="urn:microsoft.com/office/officeart/2008/layout/LinedList"/>
    <dgm:cxn modelId="{5FAC1323-05D2-465E-8499-20F258E6ED0B}" type="presParOf" srcId="{F8C91410-56A6-4CE7-A9BD-AB02D333198E}" destId="{77E8DFF3-6AC1-4B46-A6E2-BDF0DEFE340C}" srcOrd="1" destOrd="0" presId="urn:microsoft.com/office/officeart/2008/layout/LinedList"/>
    <dgm:cxn modelId="{2C34EEE0-8D54-49ED-A368-17DB1A51D6FC}" type="presParOf" srcId="{77E8DFF3-6AC1-4B46-A6E2-BDF0DEFE340C}" destId="{2AEB3BE7-A015-4EA4-B43A-B39873FC3270}" srcOrd="0" destOrd="0" presId="urn:microsoft.com/office/officeart/2008/layout/LinedList"/>
    <dgm:cxn modelId="{8216DA87-F8F2-4290-A9C9-2686066E1F9B}" type="presParOf" srcId="{77E8DFF3-6AC1-4B46-A6E2-BDF0DEFE340C}" destId="{2B3C9F7A-8D83-4F65-AC03-F37B2F71D008}" srcOrd="1" destOrd="0" presId="urn:microsoft.com/office/officeart/2008/layout/LinedList"/>
    <dgm:cxn modelId="{62A8E018-71A3-42F7-8D73-861F59ADD9CF}" type="presParOf" srcId="{2B3C9F7A-8D83-4F65-AC03-F37B2F71D008}" destId="{CC01A0DE-B0B9-49B0-9B62-D8CC7117B5C0}" srcOrd="0" destOrd="0" presId="urn:microsoft.com/office/officeart/2008/layout/LinedList"/>
    <dgm:cxn modelId="{5C2D7791-12E0-443E-88CE-280E0A25E87A}" type="presParOf" srcId="{2B3C9F7A-8D83-4F65-AC03-F37B2F71D008}" destId="{F6CA984A-853A-44EB-9DD3-D779CED6586F}" srcOrd="1" destOrd="0" presId="urn:microsoft.com/office/officeart/2008/layout/LinedList"/>
    <dgm:cxn modelId="{5BB369F9-FCE9-4537-AB22-890AE8D61837}" type="presParOf" srcId="{2B3C9F7A-8D83-4F65-AC03-F37B2F71D008}" destId="{BA34B053-09B2-4A6F-9475-49E222B8EBDF}" srcOrd="2" destOrd="0" presId="urn:microsoft.com/office/officeart/2008/layout/LinedList"/>
    <dgm:cxn modelId="{F784FBF5-2EFD-483A-BFBC-62C8BCA03611}" type="presParOf" srcId="{77E8DFF3-6AC1-4B46-A6E2-BDF0DEFE340C}" destId="{F4FCC37B-1C48-47F2-929A-8DBB5A5DE7E7}" srcOrd="2" destOrd="0" presId="urn:microsoft.com/office/officeart/2008/layout/LinedList"/>
    <dgm:cxn modelId="{65408D12-C271-4F1E-9A07-CA075E0E1A55}" type="presParOf" srcId="{77E8DFF3-6AC1-4B46-A6E2-BDF0DEFE340C}" destId="{949FA313-F76D-4D0A-B56F-C342F96E5E92}" srcOrd="3" destOrd="0" presId="urn:microsoft.com/office/officeart/2008/layout/LinedList"/>
  </dgm:cxnLst>
  <dgm:bg/>
  <dgm:whole/>
  <dgm:extLst>
    <a:ext uri="http://schemas.microsoft.com/office/drawing/2008/diagram">
      <dsp:dataModelExt xmlns:dsp="http://schemas.microsoft.com/office/drawing/2008/diagram" relId="rId71"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4060DC57-A1A4-46D3-99B9-9B52245E7926}" type="doc">
      <dgm:prSet loTypeId="urn:microsoft.com/office/officeart/2005/8/layout/hierarchy4" loCatId="hierarchy" qsTypeId="urn:microsoft.com/office/officeart/2005/8/quickstyle/simple1" qsCatId="simple" csTypeId="urn:microsoft.com/office/officeart/2005/8/colors/accent4_1" csCatId="accent4" phldr="1"/>
      <dgm:spPr/>
      <dgm:t>
        <a:bodyPr/>
        <a:lstStyle/>
        <a:p>
          <a:endParaRPr lang="fr-FR"/>
        </a:p>
      </dgm:t>
    </dgm:pt>
    <dgm:pt modelId="{C71B2410-23D9-44D3-A23F-7BD59084E396}">
      <dgm:prSet phldrT="[Texte]" custT="1"/>
      <dgm:spPr/>
      <dgm:t>
        <a:bodyPr/>
        <a:lstStyle/>
        <a:p>
          <a:pPr algn="ctr"/>
          <a:r>
            <a:rPr lang="fr-FR" sz="1050" b="1" i="1"/>
            <a:t>AVANTAGES :</a:t>
          </a:r>
        </a:p>
        <a:p>
          <a:pPr algn="ctr"/>
          <a:r>
            <a:rPr lang="fr-FR" sz="1000" i="1"/>
            <a:t>Energie décarbonée</a:t>
          </a:r>
        </a:p>
        <a:p>
          <a:pPr algn="l"/>
          <a:r>
            <a:rPr lang="fr-FR" sz="1000" i="1"/>
            <a:t>- Production locale </a:t>
          </a:r>
        </a:p>
        <a:p>
          <a:pPr algn="l"/>
          <a:r>
            <a:rPr lang="fr-FR" sz="1000" i="1"/>
            <a:t>- Exploitation du sous-sol avec des matériels avec durées de vie très importantes (50 ans minimum) des installations sous-terraines (hors pompes), coût de l’énergie très intéressant.</a:t>
          </a:r>
        </a:p>
        <a:p>
          <a:pPr algn="l"/>
          <a:r>
            <a:rPr lang="fr-FR" sz="1000" i="1"/>
            <a:t>- Possibilité de rafraîchir à bas cout et avec très peu d’impact (en complément de la production de chaleur). </a:t>
          </a:r>
        </a:p>
        <a:p>
          <a:pPr algn="l"/>
          <a:r>
            <a:rPr lang="fr-FR" sz="1000"/>
            <a:t>- Discretion de l'installation </a:t>
          </a:r>
        </a:p>
      </dgm:t>
    </dgm:pt>
    <dgm:pt modelId="{2C4B44C6-FAF9-4018-8B3A-0553F51165B0}" type="parTrans" cxnId="{2FBE9C4F-4CAB-420A-8CC4-6EDA1F8BEB74}">
      <dgm:prSet/>
      <dgm:spPr/>
      <dgm:t>
        <a:bodyPr/>
        <a:lstStyle/>
        <a:p>
          <a:endParaRPr lang="fr-FR"/>
        </a:p>
      </dgm:t>
    </dgm:pt>
    <dgm:pt modelId="{40D2F9C9-F723-4947-A662-1EFA08ADF925}" type="sibTrans" cxnId="{2FBE9C4F-4CAB-420A-8CC4-6EDA1F8BEB74}">
      <dgm:prSet/>
      <dgm:spPr/>
      <dgm:t>
        <a:bodyPr/>
        <a:lstStyle/>
        <a:p>
          <a:endParaRPr lang="fr-FR"/>
        </a:p>
      </dgm:t>
    </dgm:pt>
    <dgm:pt modelId="{6324A1EE-6D86-4AC0-A5A7-2C75CCDCD688}">
      <dgm:prSet phldrT="[Texte]" custT="1"/>
      <dgm:spPr/>
      <dgm:t>
        <a:bodyPr/>
        <a:lstStyle/>
        <a:p>
          <a:pPr algn="ctr"/>
          <a:br>
            <a:rPr lang="fr-FR" sz="1050" b="1" i="1"/>
          </a:br>
          <a:br>
            <a:rPr lang="fr-FR" sz="1050" b="1" i="1"/>
          </a:br>
          <a:br>
            <a:rPr lang="fr-FR" sz="1050" b="1" i="1"/>
          </a:br>
          <a:r>
            <a:rPr lang="fr-FR" sz="1050" b="1" i="1"/>
            <a:t>POINTS D'ATTENTION : </a:t>
          </a:r>
        </a:p>
        <a:p>
          <a:pPr algn="l"/>
          <a:br>
            <a:rPr lang="fr-FR" sz="1000" i="1"/>
          </a:br>
          <a:r>
            <a:rPr lang="fr-FR" sz="1000" i="1"/>
            <a:t>- Tensions sur certains métiers de la filière (foreurs, bureaux d'études ...) : en amélioration </a:t>
          </a:r>
          <a:br>
            <a:rPr lang="fr-FR" sz="1000" i="1"/>
          </a:br>
          <a:endParaRPr lang="fr-FR" sz="1000" i="1"/>
        </a:p>
        <a:p>
          <a:pPr algn="l"/>
          <a:r>
            <a:rPr lang="fr-FR" sz="1000" i="1"/>
            <a:t>- Surcoût de certaines installations et projets : nécessité d’optimiser les financements. </a:t>
          </a:r>
        </a:p>
        <a:p>
          <a:pPr algn="l"/>
          <a:br>
            <a:rPr lang="fr-FR" sz="1000" i="1"/>
          </a:br>
          <a:r>
            <a:rPr lang="fr-FR" sz="1000" i="1"/>
            <a:t>- </a:t>
          </a:r>
          <a:r>
            <a:rPr lang="en-US" sz="1000" i="1"/>
            <a:t>Mé-connaissance de cette énergie et idées reçues persistantes</a:t>
          </a:r>
          <a:br>
            <a:rPr lang="en-US" sz="1000" i="1"/>
          </a:br>
          <a:br>
            <a:rPr lang="en-US" sz="1000" i="1"/>
          </a:br>
          <a:br>
            <a:rPr lang="en-US" sz="1000" i="1"/>
          </a:br>
          <a:br>
            <a:rPr lang="en-US" sz="1000" i="1"/>
          </a:br>
          <a:br>
            <a:rPr lang="en-US" sz="1000" i="1"/>
          </a:br>
          <a:endParaRPr lang="fr-FR" sz="1000"/>
        </a:p>
      </dgm:t>
    </dgm:pt>
    <dgm:pt modelId="{D3935870-B68C-4416-BA6B-428811A21071}" type="parTrans" cxnId="{1E66DA7D-D6B4-4D95-96B4-09D56196C543}">
      <dgm:prSet/>
      <dgm:spPr/>
      <dgm:t>
        <a:bodyPr/>
        <a:lstStyle/>
        <a:p>
          <a:endParaRPr lang="fr-FR"/>
        </a:p>
      </dgm:t>
    </dgm:pt>
    <dgm:pt modelId="{62FC8CB4-FA61-44AE-8BA4-88B2DEEEDE2E}" type="sibTrans" cxnId="{1E66DA7D-D6B4-4D95-96B4-09D56196C543}">
      <dgm:prSet/>
      <dgm:spPr/>
      <dgm:t>
        <a:bodyPr/>
        <a:lstStyle/>
        <a:p>
          <a:endParaRPr lang="fr-FR"/>
        </a:p>
      </dgm:t>
    </dgm:pt>
    <dgm:pt modelId="{11431F59-15DF-4CEE-AB81-6C2443D5A4E3}" type="pres">
      <dgm:prSet presAssocID="{4060DC57-A1A4-46D3-99B9-9B52245E7926}" presName="Name0" presStyleCnt="0">
        <dgm:presLayoutVars>
          <dgm:chPref val="1"/>
          <dgm:dir/>
          <dgm:animOne val="branch"/>
          <dgm:animLvl val="lvl"/>
          <dgm:resizeHandles/>
        </dgm:presLayoutVars>
      </dgm:prSet>
      <dgm:spPr/>
    </dgm:pt>
    <dgm:pt modelId="{2FCFF3E6-5616-4A53-8125-3F22697031E2}" type="pres">
      <dgm:prSet presAssocID="{C71B2410-23D9-44D3-A23F-7BD59084E396}" presName="vertOne" presStyleCnt="0"/>
      <dgm:spPr/>
    </dgm:pt>
    <dgm:pt modelId="{C74F625D-4BA3-4F16-A0B3-70BD5C7DDAF7}" type="pres">
      <dgm:prSet presAssocID="{C71B2410-23D9-44D3-A23F-7BD59084E396}" presName="txOne" presStyleLbl="node0" presStyleIdx="0" presStyleCnt="2">
        <dgm:presLayoutVars>
          <dgm:chPref val="3"/>
        </dgm:presLayoutVars>
      </dgm:prSet>
      <dgm:spPr/>
    </dgm:pt>
    <dgm:pt modelId="{1B6A82D2-0ED0-4376-A160-03E94A3F3979}" type="pres">
      <dgm:prSet presAssocID="{C71B2410-23D9-44D3-A23F-7BD59084E396}" presName="horzOne" presStyleCnt="0"/>
      <dgm:spPr/>
    </dgm:pt>
    <dgm:pt modelId="{CBC151D0-498C-4E56-B00C-45AC1BD594C0}" type="pres">
      <dgm:prSet presAssocID="{40D2F9C9-F723-4947-A662-1EFA08ADF925}" presName="sibSpaceOne" presStyleCnt="0"/>
      <dgm:spPr/>
    </dgm:pt>
    <dgm:pt modelId="{EC7CB2B2-AC72-4EA6-AC96-DA05797AC8A5}" type="pres">
      <dgm:prSet presAssocID="{6324A1EE-6D86-4AC0-A5A7-2C75CCDCD688}" presName="vertOne" presStyleCnt="0"/>
      <dgm:spPr/>
    </dgm:pt>
    <dgm:pt modelId="{7B994BAB-442B-4AEE-8DD8-218F462938B4}" type="pres">
      <dgm:prSet presAssocID="{6324A1EE-6D86-4AC0-A5A7-2C75CCDCD688}" presName="txOne" presStyleLbl="node0" presStyleIdx="1" presStyleCnt="2">
        <dgm:presLayoutVars>
          <dgm:chPref val="3"/>
        </dgm:presLayoutVars>
      </dgm:prSet>
      <dgm:spPr/>
    </dgm:pt>
    <dgm:pt modelId="{2A08F139-9776-4D81-B35F-5771AF82DE72}" type="pres">
      <dgm:prSet presAssocID="{6324A1EE-6D86-4AC0-A5A7-2C75CCDCD688}" presName="horzOne" presStyleCnt="0"/>
      <dgm:spPr/>
    </dgm:pt>
  </dgm:ptLst>
  <dgm:cxnLst>
    <dgm:cxn modelId="{DEEB7241-72A4-4C3B-BE95-ADB4D060B977}" type="presOf" srcId="{4060DC57-A1A4-46D3-99B9-9B52245E7926}" destId="{11431F59-15DF-4CEE-AB81-6C2443D5A4E3}" srcOrd="0" destOrd="0" presId="urn:microsoft.com/office/officeart/2005/8/layout/hierarchy4"/>
    <dgm:cxn modelId="{2FBE9C4F-4CAB-420A-8CC4-6EDA1F8BEB74}" srcId="{4060DC57-A1A4-46D3-99B9-9B52245E7926}" destId="{C71B2410-23D9-44D3-A23F-7BD59084E396}" srcOrd="0" destOrd="0" parTransId="{2C4B44C6-FAF9-4018-8B3A-0553F51165B0}" sibTransId="{40D2F9C9-F723-4947-A662-1EFA08ADF925}"/>
    <dgm:cxn modelId="{1E66DA7D-D6B4-4D95-96B4-09D56196C543}" srcId="{4060DC57-A1A4-46D3-99B9-9B52245E7926}" destId="{6324A1EE-6D86-4AC0-A5A7-2C75CCDCD688}" srcOrd="1" destOrd="0" parTransId="{D3935870-B68C-4416-BA6B-428811A21071}" sibTransId="{62FC8CB4-FA61-44AE-8BA4-88B2DEEEDE2E}"/>
    <dgm:cxn modelId="{E83CE784-99BD-4D18-A042-E76358FA63AF}" type="presOf" srcId="{6324A1EE-6D86-4AC0-A5A7-2C75CCDCD688}" destId="{7B994BAB-442B-4AEE-8DD8-218F462938B4}" srcOrd="0" destOrd="0" presId="urn:microsoft.com/office/officeart/2005/8/layout/hierarchy4"/>
    <dgm:cxn modelId="{C4BBA9A2-D628-4D2C-9598-9DCD0D637847}" type="presOf" srcId="{C71B2410-23D9-44D3-A23F-7BD59084E396}" destId="{C74F625D-4BA3-4F16-A0B3-70BD5C7DDAF7}" srcOrd="0" destOrd="0" presId="urn:microsoft.com/office/officeart/2005/8/layout/hierarchy4"/>
    <dgm:cxn modelId="{6A2A0D96-A94F-4471-84EC-9697D50CADB6}" type="presParOf" srcId="{11431F59-15DF-4CEE-AB81-6C2443D5A4E3}" destId="{2FCFF3E6-5616-4A53-8125-3F22697031E2}" srcOrd="0" destOrd="0" presId="urn:microsoft.com/office/officeart/2005/8/layout/hierarchy4"/>
    <dgm:cxn modelId="{3607450C-3D38-4427-B50D-A3D86EDC78BC}" type="presParOf" srcId="{2FCFF3E6-5616-4A53-8125-3F22697031E2}" destId="{C74F625D-4BA3-4F16-A0B3-70BD5C7DDAF7}" srcOrd="0" destOrd="0" presId="urn:microsoft.com/office/officeart/2005/8/layout/hierarchy4"/>
    <dgm:cxn modelId="{5B4017AC-9EB0-4546-A6EB-BF736E975268}" type="presParOf" srcId="{2FCFF3E6-5616-4A53-8125-3F22697031E2}" destId="{1B6A82D2-0ED0-4376-A160-03E94A3F3979}" srcOrd="1" destOrd="0" presId="urn:microsoft.com/office/officeart/2005/8/layout/hierarchy4"/>
    <dgm:cxn modelId="{FF045C33-6CC5-4027-AFD9-EA25FDA5DD32}" type="presParOf" srcId="{11431F59-15DF-4CEE-AB81-6C2443D5A4E3}" destId="{CBC151D0-498C-4E56-B00C-45AC1BD594C0}" srcOrd="1" destOrd="0" presId="urn:microsoft.com/office/officeart/2005/8/layout/hierarchy4"/>
    <dgm:cxn modelId="{E8BF99D8-E71D-4D76-ADB9-935FB6C40EC6}" type="presParOf" srcId="{11431F59-15DF-4CEE-AB81-6C2443D5A4E3}" destId="{EC7CB2B2-AC72-4EA6-AC96-DA05797AC8A5}" srcOrd="2" destOrd="0" presId="urn:microsoft.com/office/officeart/2005/8/layout/hierarchy4"/>
    <dgm:cxn modelId="{1140A596-C510-46C9-B1E1-C7AEBC1F5AFC}" type="presParOf" srcId="{EC7CB2B2-AC72-4EA6-AC96-DA05797AC8A5}" destId="{7B994BAB-442B-4AEE-8DD8-218F462938B4}" srcOrd="0" destOrd="0" presId="urn:microsoft.com/office/officeart/2005/8/layout/hierarchy4"/>
    <dgm:cxn modelId="{9A4F0272-43BB-4795-ACF2-DCF8283D30C1}" type="presParOf" srcId="{EC7CB2B2-AC72-4EA6-AC96-DA05797AC8A5}" destId="{2A08F139-9776-4D81-B35F-5771AF82DE72}" srcOrd="1" destOrd="0" presId="urn:microsoft.com/office/officeart/2005/8/layout/hierarchy4"/>
  </dgm:cxnLst>
  <dgm:bg/>
  <dgm:whole/>
  <dgm:extLst>
    <a:ext uri="http://schemas.microsoft.com/office/drawing/2008/diagram">
      <dsp:dataModelExt xmlns:dsp="http://schemas.microsoft.com/office/drawing/2008/diagram" relId="rId76"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4060DC57-A1A4-46D3-99B9-9B52245E7926}" type="doc">
      <dgm:prSet loTypeId="urn:microsoft.com/office/officeart/2005/8/layout/hierarchy4" loCatId="hierarchy" qsTypeId="urn:microsoft.com/office/officeart/2005/8/quickstyle/simple1" qsCatId="simple" csTypeId="urn:microsoft.com/office/officeart/2005/8/colors/accent4_1" csCatId="accent4" phldr="1"/>
      <dgm:spPr/>
      <dgm:t>
        <a:bodyPr/>
        <a:lstStyle/>
        <a:p>
          <a:endParaRPr lang="fr-FR"/>
        </a:p>
      </dgm:t>
    </dgm:pt>
    <dgm:pt modelId="{C71B2410-23D9-44D3-A23F-7BD59084E396}">
      <dgm:prSet phldrT="[Texte]" custT="1"/>
      <dgm:spPr/>
      <dgm:t>
        <a:bodyPr/>
        <a:lstStyle/>
        <a:p>
          <a:pPr algn="ctr"/>
          <a:r>
            <a:rPr lang="fr-FR" sz="1050" b="1" i="1"/>
            <a:t>AVANTAGES :</a:t>
          </a:r>
        </a:p>
        <a:p>
          <a:pPr algn="l"/>
          <a:r>
            <a:rPr lang="fr-FR" sz="1000" i="1"/>
            <a:t>- Faibles émissions de carbone</a:t>
          </a:r>
          <a:br>
            <a:rPr lang="fr-FR" sz="1000" i="1"/>
          </a:br>
          <a:br>
            <a:rPr lang="fr-FR" sz="1000" i="1"/>
          </a:br>
          <a:r>
            <a:rPr lang="fr-FR" sz="1000" i="1"/>
            <a:t>- Besoin en surface de toitures faible</a:t>
          </a:r>
          <a:br>
            <a:rPr lang="fr-FR" sz="1000" i="1"/>
          </a:br>
          <a:br>
            <a:rPr lang="fr-FR" sz="1000" i="1"/>
          </a:br>
          <a:r>
            <a:rPr lang="fr-FR" sz="1000" i="1"/>
            <a:t>- Technologie mature et pérenne</a:t>
          </a:r>
          <a:br>
            <a:rPr lang="fr-FR" sz="1000" i="1"/>
          </a:br>
          <a:br>
            <a:rPr lang="fr-FR" sz="1000" i="1"/>
          </a:br>
          <a:r>
            <a:rPr lang="fr-FR" sz="1000" i="1"/>
            <a:t>- Particulièrement adapatée à la production d'ECS pour les périodes de mi-saison et pour l'été</a:t>
          </a:r>
          <a:br>
            <a:rPr lang="fr-FR" sz="1000" i="1"/>
          </a:br>
          <a:br>
            <a:rPr lang="fr-FR" sz="1000" i="1"/>
          </a:br>
          <a:r>
            <a:rPr lang="fr-FR" sz="1000" i="1"/>
            <a:t>- Couts d'exploitation faibles</a:t>
          </a:r>
          <a:br>
            <a:rPr lang="fr-FR" sz="1000" i="1"/>
          </a:br>
          <a:endParaRPr lang="fr-FR" sz="1000" i="1"/>
        </a:p>
      </dgm:t>
    </dgm:pt>
    <dgm:pt modelId="{2C4B44C6-FAF9-4018-8B3A-0553F51165B0}" type="parTrans" cxnId="{2FBE9C4F-4CAB-420A-8CC4-6EDA1F8BEB74}">
      <dgm:prSet/>
      <dgm:spPr/>
      <dgm:t>
        <a:bodyPr/>
        <a:lstStyle/>
        <a:p>
          <a:endParaRPr lang="fr-FR"/>
        </a:p>
      </dgm:t>
    </dgm:pt>
    <dgm:pt modelId="{40D2F9C9-F723-4947-A662-1EFA08ADF925}" type="sibTrans" cxnId="{2FBE9C4F-4CAB-420A-8CC4-6EDA1F8BEB74}">
      <dgm:prSet/>
      <dgm:spPr/>
      <dgm:t>
        <a:bodyPr/>
        <a:lstStyle/>
        <a:p>
          <a:endParaRPr lang="fr-FR"/>
        </a:p>
      </dgm:t>
    </dgm:pt>
    <dgm:pt modelId="{6324A1EE-6D86-4AC0-A5A7-2C75CCDCD688}">
      <dgm:prSet phldrT="[Texte]" custT="1"/>
      <dgm:spPr/>
      <dgm:t>
        <a:bodyPr/>
        <a:lstStyle/>
        <a:p>
          <a:pPr algn="ctr"/>
          <a:br>
            <a:rPr lang="fr-FR" sz="1050" b="1" i="1"/>
          </a:br>
          <a:r>
            <a:rPr lang="fr-FR" sz="1050" b="1" i="1"/>
            <a:t>POINTS D'ATTENTION :</a:t>
          </a:r>
        </a:p>
        <a:p>
          <a:pPr algn="l"/>
          <a:r>
            <a:rPr lang="fr-FR" sz="1000" i="1"/>
            <a:t>- Variabilité météorologique impactant </a:t>
          </a:r>
          <a:br>
            <a:rPr lang="fr-FR" sz="1000" i="1"/>
          </a:br>
          <a:r>
            <a:rPr lang="fr-FR" sz="1000" i="1"/>
            <a:t>la disponibilité de la chaleur : </a:t>
          </a:r>
          <a:br>
            <a:rPr lang="fr-FR" sz="1000" i="1"/>
          </a:br>
          <a:r>
            <a:rPr lang="fr-FR" sz="1000" i="1"/>
            <a:t>le dimensionnement de l'installation doit permettre de couvrir la majorité des besoins sur les mois de la période estivale</a:t>
          </a:r>
          <a:br>
            <a:rPr lang="fr-FR" sz="1000" i="1"/>
          </a:br>
          <a:br>
            <a:rPr lang="fr-FR" sz="1000" i="1"/>
          </a:br>
          <a:r>
            <a:rPr lang="fr-FR" sz="1000" i="1"/>
            <a:t>- Disponibilité des artisans qualifiés</a:t>
          </a:r>
          <a:br>
            <a:rPr lang="fr-FR" sz="1000" i="1"/>
          </a:br>
          <a:br>
            <a:rPr lang="fr-FR" sz="1000" i="1"/>
          </a:br>
          <a:r>
            <a:rPr lang="fr-FR" sz="1000" i="1"/>
            <a:t>- Possibilité de rafraichir à l'aide </a:t>
          </a:r>
          <a:br>
            <a:rPr lang="fr-FR" sz="1000" i="1"/>
          </a:br>
          <a:r>
            <a:rPr lang="fr-FR" sz="1000" i="1"/>
            <a:t>de la solution : difficile </a:t>
          </a:r>
          <a:br>
            <a:rPr lang="en-US" sz="1000" i="1"/>
          </a:br>
          <a:br>
            <a:rPr lang="en-US" sz="1000" i="1"/>
          </a:br>
          <a:br>
            <a:rPr lang="en-US" sz="1000" i="1"/>
          </a:br>
          <a:br>
            <a:rPr lang="en-US" sz="1000" i="1"/>
          </a:br>
          <a:endParaRPr lang="fr-FR" sz="1000"/>
        </a:p>
      </dgm:t>
    </dgm:pt>
    <dgm:pt modelId="{D3935870-B68C-4416-BA6B-428811A21071}" type="parTrans" cxnId="{1E66DA7D-D6B4-4D95-96B4-09D56196C543}">
      <dgm:prSet/>
      <dgm:spPr/>
      <dgm:t>
        <a:bodyPr/>
        <a:lstStyle/>
        <a:p>
          <a:endParaRPr lang="fr-FR"/>
        </a:p>
      </dgm:t>
    </dgm:pt>
    <dgm:pt modelId="{62FC8CB4-FA61-44AE-8BA4-88B2DEEEDE2E}" type="sibTrans" cxnId="{1E66DA7D-D6B4-4D95-96B4-09D56196C543}">
      <dgm:prSet/>
      <dgm:spPr/>
      <dgm:t>
        <a:bodyPr/>
        <a:lstStyle/>
        <a:p>
          <a:endParaRPr lang="fr-FR"/>
        </a:p>
      </dgm:t>
    </dgm:pt>
    <dgm:pt modelId="{11431F59-15DF-4CEE-AB81-6C2443D5A4E3}" type="pres">
      <dgm:prSet presAssocID="{4060DC57-A1A4-46D3-99B9-9B52245E7926}" presName="Name0" presStyleCnt="0">
        <dgm:presLayoutVars>
          <dgm:chPref val="1"/>
          <dgm:dir/>
          <dgm:animOne val="branch"/>
          <dgm:animLvl val="lvl"/>
          <dgm:resizeHandles/>
        </dgm:presLayoutVars>
      </dgm:prSet>
      <dgm:spPr/>
    </dgm:pt>
    <dgm:pt modelId="{2FCFF3E6-5616-4A53-8125-3F22697031E2}" type="pres">
      <dgm:prSet presAssocID="{C71B2410-23D9-44D3-A23F-7BD59084E396}" presName="vertOne" presStyleCnt="0"/>
      <dgm:spPr/>
    </dgm:pt>
    <dgm:pt modelId="{C74F625D-4BA3-4F16-A0B3-70BD5C7DDAF7}" type="pres">
      <dgm:prSet presAssocID="{C71B2410-23D9-44D3-A23F-7BD59084E396}" presName="txOne" presStyleLbl="node0" presStyleIdx="0" presStyleCnt="2">
        <dgm:presLayoutVars>
          <dgm:chPref val="3"/>
        </dgm:presLayoutVars>
      </dgm:prSet>
      <dgm:spPr/>
    </dgm:pt>
    <dgm:pt modelId="{1B6A82D2-0ED0-4376-A160-03E94A3F3979}" type="pres">
      <dgm:prSet presAssocID="{C71B2410-23D9-44D3-A23F-7BD59084E396}" presName="horzOne" presStyleCnt="0"/>
      <dgm:spPr/>
    </dgm:pt>
    <dgm:pt modelId="{CBC151D0-498C-4E56-B00C-45AC1BD594C0}" type="pres">
      <dgm:prSet presAssocID="{40D2F9C9-F723-4947-A662-1EFA08ADF925}" presName="sibSpaceOne" presStyleCnt="0"/>
      <dgm:spPr/>
    </dgm:pt>
    <dgm:pt modelId="{EC7CB2B2-AC72-4EA6-AC96-DA05797AC8A5}" type="pres">
      <dgm:prSet presAssocID="{6324A1EE-6D86-4AC0-A5A7-2C75CCDCD688}" presName="vertOne" presStyleCnt="0"/>
      <dgm:spPr/>
    </dgm:pt>
    <dgm:pt modelId="{7B994BAB-442B-4AEE-8DD8-218F462938B4}" type="pres">
      <dgm:prSet presAssocID="{6324A1EE-6D86-4AC0-A5A7-2C75CCDCD688}" presName="txOne" presStyleLbl="node0" presStyleIdx="1" presStyleCnt="2">
        <dgm:presLayoutVars>
          <dgm:chPref val="3"/>
        </dgm:presLayoutVars>
      </dgm:prSet>
      <dgm:spPr/>
    </dgm:pt>
    <dgm:pt modelId="{2A08F139-9776-4D81-B35F-5771AF82DE72}" type="pres">
      <dgm:prSet presAssocID="{6324A1EE-6D86-4AC0-A5A7-2C75CCDCD688}" presName="horzOne" presStyleCnt="0"/>
      <dgm:spPr/>
    </dgm:pt>
  </dgm:ptLst>
  <dgm:cxnLst>
    <dgm:cxn modelId="{DEEB7241-72A4-4C3B-BE95-ADB4D060B977}" type="presOf" srcId="{4060DC57-A1A4-46D3-99B9-9B52245E7926}" destId="{11431F59-15DF-4CEE-AB81-6C2443D5A4E3}" srcOrd="0" destOrd="0" presId="urn:microsoft.com/office/officeart/2005/8/layout/hierarchy4"/>
    <dgm:cxn modelId="{2FBE9C4F-4CAB-420A-8CC4-6EDA1F8BEB74}" srcId="{4060DC57-A1A4-46D3-99B9-9B52245E7926}" destId="{C71B2410-23D9-44D3-A23F-7BD59084E396}" srcOrd="0" destOrd="0" parTransId="{2C4B44C6-FAF9-4018-8B3A-0553F51165B0}" sibTransId="{40D2F9C9-F723-4947-A662-1EFA08ADF925}"/>
    <dgm:cxn modelId="{1E66DA7D-D6B4-4D95-96B4-09D56196C543}" srcId="{4060DC57-A1A4-46D3-99B9-9B52245E7926}" destId="{6324A1EE-6D86-4AC0-A5A7-2C75CCDCD688}" srcOrd="1" destOrd="0" parTransId="{D3935870-B68C-4416-BA6B-428811A21071}" sibTransId="{62FC8CB4-FA61-44AE-8BA4-88B2DEEEDE2E}"/>
    <dgm:cxn modelId="{E83CE784-99BD-4D18-A042-E76358FA63AF}" type="presOf" srcId="{6324A1EE-6D86-4AC0-A5A7-2C75CCDCD688}" destId="{7B994BAB-442B-4AEE-8DD8-218F462938B4}" srcOrd="0" destOrd="0" presId="urn:microsoft.com/office/officeart/2005/8/layout/hierarchy4"/>
    <dgm:cxn modelId="{C4BBA9A2-D628-4D2C-9598-9DCD0D637847}" type="presOf" srcId="{C71B2410-23D9-44D3-A23F-7BD59084E396}" destId="{C74F625D-4BA3-4F16-A0B3-70BD5C7DDAF7}" srcOrd="0" destOrd="0" presId="urn:microsoft.com/office/officeart/2005/8/layout/hierarchy4"/>
    <dgm:cxn modelId="{6A2A0D96-A94F-4471-84EC-9697D50CADB6}" type="presParOf" srcId="{11431F59-15DF-4CEE-AB81-6C2443D5A4E3}" destId="{2FCFF3E6-5616-4A53-8125-3F22697031E2}" srcOrd="0" destOrd="0" presId="urn:microsoft.com/office/officeart/2005/8/layout/hierarchy4"/>
    <dgm:cxn modelId="{3607450C-3D38-4427-B50D-A3D86EDC78BC}" type="presParOf" srcId="{2FCFF3E6-5616-4A53-8125-3F22697031E2}" destId="{C74F625D-4BA3-4F16-A0B3-70BD5C7DDAF7}" srcOrd="0" destOrd="0" presId="urn:microsoft.com/office/officeart/2005/8/layout/hierarchy4"/>
    <dgm:cxn modelId="{5B4017AC-9EB0-4546-A6EB-BF736E975268}" type="presParOf" srcId="{2FCFF3E6-5616-4A53-8125-3F22697031E2}" destId="{1B6A82D2-0ED0-4376-A160-03E94A3F3979}" srcOrd="1" destOrd="0" presId="urn:microsoft.com/office/officeart/2005/8/layout/hierarchy4"/>
    <dgm:cxn modelId="{FF045C33-6CC5-4027-AFD9-EA25FDA5DD32}" type="presParOf" srcId="{11431F59-15DF-4CEE-AB81-6C2443D5A4E3}" destId="{CBC151D0-498C-4E56-B00C-45AC1BD594C0}" srcOrd="1" destOrd="0" presId="urn:microsoft.com/office/officeart/2005/8/layout/hierarchy4"/>
    <dgm:cxn modelId="{E8BF99D8-E71D-4D76-ADB9-935FB6C40EC6}" type="presParOf" srcId="{11431F59-15DF-4CEE-AB81-6C2443D5A4E3}" destId="{EC7CB2B2-AC72-4EA6-AC96-DA05797AC8A5}" srcOrd="2" destOrd="0" presId="urn:microsoft.com/office/officeart/2005/8/layout/hierarchy4"/>
    <dgm:cxn modelId="{1140A596-C510-46C9-B1E1-C7AEBC1F5AFC}" type="presParOf" srcId="{EC7CB2B2-AC72-4EA6-AC96-DA05797AC8A5}" destId="{7B994BAB-442B-4AEE-8DD8-218F462938B4}" srcOrd="0" destOrd="0" presId="urn:microsoft.com/office/officeart/2005/8/layout/hierarchy4"/>
    <dgm:cxn modelId="{9A4F0272-43BB-4795-ACF2-DCF8283D30C1}" type="presParOf" srcId="{EC7CB2B2-AC72-4EA6-AC96-DA05797AC8A5}" destId="{2A08F139-9776-4D81-B35F-5771AF82DE72}" srcOrd="1" destOrd="0" presId="urn:microsoft.com/office/officeart/2005/8/layout/hierarchy4"/>
  </dgm:cxnLst>
  <dgm:bg/>
  <dgm:whole/>
  <dgm:extLst>
    <a:ext uri="http://schemas.microsoft.com/office/drawing/2008/diagram">
      <dsp:dataModelExt xmlns:dsp="http://schemas.microsoft.com/office/drawing/2008/diagram" relId="rId83"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4060DC57-A1A4-46D3-99B9-9B52245E7926}" type="doc">
      <dgm:prSet loTypeId="urn:microsoft.com/office/officeart/2005/8/layout/hierarchy4" loCatId="hierarchy" qsTypeId="urn:microsoft.com/office/officeart/2005/8/quickstyle/simple1" qsCatId="simple" csTypeId="urn:microsoft.com/office/officeart/2005/8/colors/accent4_1" csCatId="accent4" phldr="1"/>
      <dgm:spPr/>
      <dgm:t>
        <a:bodyPr/>
        <a:lstStyle/>
        <a:p>
          <a:endParaRPr lang="fr-FR"/>
        </a:p>
      </dgm:t>
    </dgm:pt>
    <dgm:pt modelId="{C71B2410-23D9-44D3-A23F-7BD59084E396}">
      <dgm:prSet phldrT="[Texte]" custT="1"/>
      <dgm:spPr/>
      <dgm:t>
        <a:bodyPr/>
        <a:lstStyle/>
        <a:p>
          <a:pPr algn="ctr"/>
          <a:r>
            <a:rPr lang="fr-FR" sz="1050" b="1" i="1"/>
            <a:t>AVANTAGES :</a:t>
          </a:r>
        </a:p>
        <a:p>
          <a:pPr algn="l"/>
          <a:r>
            <a:rPr lang="fr-FR" sz="1000" i="1"/>
            <a:t>- Energie décarbonée</a:t>
          </a:r>
          <a:br>
            <a:rPr lang="fr-FR" sz="1000" i="1"/>
          </a:br>
          <a:br>
            <a:rPr lang="fr-FR" sz="1000" i="1"/>
          </a:br>
          <a:r>
            <a:rPr lang="fr-FR" sz="1000" i="1"/>
            <a:t>- Valorisation des déchets : Elle permet de valoriser les déchets organiques et agricoles, réduisant ainsi les déchets et les émissions </a:t>
          </a:r>
          <a:br>
            <a:rPr lang="fr-FR" sz="1000" i="1"/>
          </a:br>
          <a:r>
            <a:rPr lang="fr-FR" sz="1000" i="1"/>
            <a:t>de méthane. </a:t>
          </a:r>
          <a:br>
            <a:rPr lang="fr-FR" sz="1000" i="1"/>
          </a:br>
          <a:br>
            <a:rPr lang="fr-FR" sz="1000" i="1"/>
          </a:br>
          <a:r>
            <a:rPr lang="fr-FR" sz="1000" i="1"/>
            <a:t>- Possibilité d'alimenter en chauffage une large gamme de régime de témpératures</a:t>
          </a:r>
          <a:br>
            <a:rPr lang="fr-FR" sz="1000" i="1"/>
          </a:br>
          <a:br>
            <a:rPr lang="fr-FR" sz="1000" i="1"/>
          </a:br>
          <a:br>
            <a:rPr lang="fr-FR" sz="1000" i="1"/>
          </a:br>
          <a:br>
            <a:rPr lang="fr-FR" sz="1000" i="1"/>
          </a:br>
          <a:br>
            <a:rPr lang="fr-FR" sz="1000" i="1"/>
          </a:br>
          <a:br>
            <a:rPr lang="fr-FR" sz="1000" i="1"/>
          </a:br>
          <a:br>
            <a:rPr lang="fr-FR" sz="1000" i="1"/>
          </a:br>
          <a:br>
            <a:rPr lang="fr-FR" sz="1000" i="1"/>
          </a:br>
          <a:br>
            <a:rPr lang="fr-FR" sz="1000" i="1"/>
          </a:br>
          <a:br>
            <a:rPr lang="fr-FR" sz="1000" i="1"/>
          </a:br>
          <a:endParaRPr lang="fr-FR" sz="1000" i="1"/>
        </a:p>
      </dgm:t>
    </dgm:pt>
    <dgm:pt modelId="{2C4B44C6-FAF9-4018-8B3A-0553F51165B0}" type="parTrans" cxnId="{2FBE9C4F-4CAB-420A-8CC4-6EDA1F8BEB74}">
      <dgm:prSet/>
      <dgm:spPr/>
      <dgm:t>
        <a:bodyPr/>
        <a:lstStyle/>
        <a:p>
          <a:endParaRPr lang="fr-FR"/>
        </a:p>
      </dgm:t>
    </dgm:pt>
    <dgm:pt modelId="{40D2F9C9-F723-4947-A662-1EFA08ADF925}" type="sibTrans" cxnId="{2FBE9C4F-4CAB-420A-8CC4-6EDA1F8BEB74}">
      <dgm:prSet/>
      <dgm:spPr/>
      <dgm:t>
        <a:bodyPr/>
        <a:lstStyle/>
        <a:p>
          <a:endParaRPr lang="fr-FR"/>
        </a:p>
      </dgm:t>
    </dgm:pt>
    <dgm:pt modelId="{6324A1EE-6D86-4AC0-A5A7-2C75CCDCD688}">
      <dgm:prSet phldrT="[Texte]" custT="1"/>
      <dgm:spPr/>
      <dgm:t>
        <a:bodyPr/>
        <a:lstStyle/>
        <a:p>
          <a:pPr algn="ctr"/>
          <a:br>
            <a:rPr lang="fr-FR" sz="1050" b="1" i="1"/>
          </a:br>
          <a:r>
            <a:rPr lang="fr-FR" sz="1050" b="1" i="1"/>
            <a:t>POINTS D'ATTENTION : </a:t>
          </a:r>
        </a:p>
        <a:p>
          <a:pPr algn="l"/>
          <a:r>
            <a:rPr lang="fr-FR" sz="1000" i="1"/>
            <a:t>- Investissement parfois important</a:t>
          </a:r>
          <a:br>
            <a:rPr lang="fr-FR" sz="1000" i="1"/>
          </a:br>
          <a:br>
            <a:rPr lang="en-US" sz="1000" i="1"/>
          </a:br>
          <a:r>
            <a:rPr lang="en-US" sz="1000" i="1"/>
            <a:t>- </a:t>
          </a:r>
          <a:r>
            <a:rPr lang="fr-FR" sz="1000" i="1"/>
            <a:t>Necessite un espace pour le stockage (l'ancienne chaufferie n'étant parfois suffisant; ajout d'un silo par exemple)</a:t>
          </a:r>
          <a:br>
            <a:rPr lang="fr-FR" sz="1000" i="1"/>
          </a:br>
          <a:br>
            <a:rPr lang="fr-FR" sz="1000" i="1"/>
          </a:br>
          <a:r>
            <a:rPr lang="fr-FR" sz="1000" i="1"/>
            <a:t>- Nécessité d'une maintenance adaptée </a:t>
          </a:r>
          <a:br>
            <a:rPr lang="fr-FR" sz="1000" i="1"/>
          </a:br>
          <a:r>
            <a:rPr lang="fr-FR" sz="1000" i="1"/>
            <a:t>au type d'installation (décendrage, bon fonctionnement de la vis d'approvisionnement, silo ...).</a:t>
          </a:r>
          <a:br>
            <a:rPr lang="fr-FR" sz="1000" i="1"/>
          </a:br>
          <a:br>
            <a:rPr lang="fr-FR" sz="1000" i="1"/>
          </a:br>
          <a:r>
            <a:rPr lang="fr-FR" sz="1000" i="1"/>
            <a:t>- Disponibilité locale de la ressource </a:t>
          </a:r>
          <a:br>
            <a:rPr lang="fr-FR" sz="1000" i="1"/>
          </a:br>
          <a:r>
            <a:rPr lang="fr-FR" sz="1000" i="1"/>
            <a:t>et exploitation raisonnable de la ressource</a:t>
          </a:r>
          <a:br>
            <a:rPr lang="fr-FR" sz="1000" i="1"/>
          </a:br>
          <a:br>
            <a:rPr lang="fr-FR" sz="1000" i="1"/>
          </a:br>
          <a:r>
            <a:rPr lang="fr-FR" sz="1000" i="1"/>
            <a:t>- Possibilité de rafraichir à l'aide </a:t>
          </a:r>
          <a:br>
            <a:rPr lang="fr-FR" sz="1000" i="1"/>
          </a:br>
          <a:r>
            <a:rPr lang="fr-FR" sz="1000" i="1"/>
            <a:t>de la solution : difficile </a:t>
          </a:r>
          <a:br>
            <a:rPr lang="en-US" sz="1000" i="1"/>
          </a:br>
          <a:br>
            <a:rPr lang="en-US" sz="1000" i="1"/>
          </a:br>
          <a:br>
            <a:rPr lang="en-US" sz="1000" i="1"/>
          </a:br>
          <a:br>
            <a:rPr lang="en-US" sz="1000" i="1"/>
          </a:br>
          <a:endParaRPr lang="fr-FR" sz="1000"/>
        </a:p>
      </dgm:t>
    </dgm:pt>
    <dgm:pt modelId="{D3935870-B68C-4416-BA6B-428811A21071}" type="parTrans" cxnId="{1E66DA7D-D6B4-4D95-96B4-09D56196C543}">
      <dgm:prSet/>
      <dgm:spPr/>
      <dgm:t>
        <a:bodyPr/>
        <a:lstStyle/>
        <a:p>
          <a:endParaRPr lang="fr-FR"/>
        </a:p>
      </dgm:t>
    </dgm:pt>
    <dgm:pt modelId="{62FC8CB4-FA61-44AE-8BA4-88B2DEEEDE2E}" type="sibTrans" cxnId="{1E66DA7D-D6B4-4D95-96B4-09D56196C543}">
      <dgm:prSet/>
      <dgm:spPr/>
      <dgm:t>
        <a:bodyPr/>
        <a:lstStyle/>
        <a:p>
          <a:endParaRPr lang="fr-FR"/>
        </a:p>
      </dgm:t>
    </dgm:pt>
    <dgm:pt modelId="{11431F59-15DF-4CEE-AB81-6C2443D5A4E3}" type="pres">
      <dgm:prSet presAssocID="{4060DC57-A1A4-46D3-99B9-9B52245E7926}" presName="Name0" presStyleCnt="0">
        <dgm:presLayoutVars>
          <dgm:chPref val="1"/>
          <dgm:dir/>
          <dgm:animOne val="branch"/>
          <dgm:animLvl val="lvl"/>
          <dgm:resizeHandles/>
        </dgm:presLayoutVars>
      </dgm:prSet>
      <dgm:spPr/>
    </dgm:pt>
    <dgm:pt modelId="{2FCFF3E6-5616-4A53-8125-3F22697031E2}" type="pres">
      <dgm:prSet presAssocID="{C71B2410-23D9-44D3-A23F-7BD59084E396}" presName="vertOne" presStyleCnt="0"/>
      <dgm:spPr/>
    </dgm:pt>
    <dgm:pt modelId="{C74F625D-4BA3-4F16-A0B3-70BD5C7DDAF7}" type="pres">
      <dgm:prSet presAssocID="{C71B2410-23D9-44D3-A23F-7BD59084E396}" presName="txOne" presStyleLbl="node0" presStyleIdx="0" presStyleCnt="2">
        <dgm:presLayoutVars>
          <dgm:chPref val="3"/>
        </dgm:presLayoutVars>
      </dgm:prSet>
      <dgm:spPr/>
    </dgm:pt>
    <dgm:pt modelId="{1B6A82D2-0ED0-4376-A160-03E94A3F3979}" type="pres">
      <dgm:prSet presAssocID="{C71B2410-23D9-44D3-A23F-7BD59084E396}" presName="horzOne" presStyleCnt="0"/>
      <dgm:spPr/>
    </dgm:pt>
    <dgm:pt modelId="{CBC151D0-498C-4E56-B00C-45AC1BD594C0}" type="pres">
      <dgm:prSet presAssocID="{40D2F9C9-F723-4947-A662-1EFA08ADF925}" presName="sibSpaceOne" presStyleCnt="0"/>
      <dgm:spPr/>
    </dgm:pt>
    <dgm:pt modelId="{EC7CB2B2-AC72-4EA6-AC96-DA05797AC8A5}" type="pres">
      <dgm:prSet presAssocID="{6324A1EE-6D86-4AC0-A5A7-2C75CCDCD688}" presName="vertOne" presStyleCnt="0"/>
      <dgm:spPr/>
    </dgm:pt>
    <dgm:pt modelId="{7B994BAB-442B-4AEE-8DD8-218F462938B4}" type="pres">
      <dgm:prSet presAssocID="{6324A1EE-6D86-4AC0-A5A7-2C75CCDCD688}" presName="txOne" presStyleLbl="node0" presStyleIdx="1" presStyleCnt="2">
        <dgm:presLayoutVars>
          <dgm:chPref val="3"/>
        </dgm:presLayoutVars>
      </dgm:prSet>
      <dgm:spPr/>
    </dgm:pt>
    <dgm:pt modelId="{2A08F139-9776-4D81-B35F-5771AF82DE72}" type="pres">
      <dgm:prSet presAssocID="{6324A1EE-6D86-4AC0-A5A7-2C75CCDCD688}" presName="horzOne" presStyleCnt="0"/>
      <dgm:spPr/>
    </dgm:pt>
  </dgm:ptLst>
  <dgm:cxnLst>
    <dgm:cxn modelId="{DEEB7241-72A4-4C3B-BE95-ADB4D060B977}" type="presOf" srcId="{4060DC57-A1A4-46D3-99B9-9B52245E7926}" destId="{11431F59-15DF-4CEE-AB81-6C2443D5A4E3}" srcOrd="0" destOrd="0" presId="urn:microsoft.com/office/officeart/2005/8/layout/hierarchy4"/>
    <dgm:cxn modelId="{2FBE9C4F-4CAB-420A-8CC4-6EDA1F8BEB74}" srcId="{4060DC57-A1A4-46D3-99B9-9B52245E7926}" destId="{C71B2410-23D9-44D3-A23F-7BD59084E396}" srcOrd="0" destOrd="0" parTransId="{2C4B44C6-FAF9-4018-8B3A-0553F51165B0}" sibTransId="{40D2F9C9-F723-4947-A662-1EFA08ADF925}"/>
    <dgm:cxn modelId="{1E66DA7D-D6B4-4D95-96B4-09D56196C543}" srcId="{4060DC57-A1A4-46D3-99B9-9B52245E7926}" destId="{6324A1EE-6D86-4AC0-A5A7-2C75CCDCD688}" srcOrd="1" destOrd="0" parTransId="{D3935870-B68C-4416-BA6B-428811A21071}" sibTransId="{62FC8CB4-FA61-44AE-8BA4-88B2DEEEDE2E}"/>
    <dgm:cxn modelId="{E83CE784-99BD-4D18-A042-E76358FA63AF}" type="presOf" srcId="{6324A1EE-6D86-4AC0-A5A7-2C75CCDCD688}" destId="{7B994BAB-442B-4AEE-8DD8-218F462938B4}" srcOrd="0" destOrd="0" presId="urn:microsoft.com/office/officeart/2005/8/layout/hierarchy4"/>
    <dgm:cxn modelId="{C4BBA9A2-D628-4D2C-9598-9DCD0D637847}" type="presOf" srcId="{C71B2410-23D9-44D3-A23F-7BD59084E396}" destId="{C74F625D-4BA3-4F16-A0B3-70BD5C7DDAF7}" srcOrd="0" destOrd="0" presId="urn:microsoft.com/office/officeart/2005/8/layout/hierarchy4"/>
    <dgm:cxn modelId="{6A2A0D96-A94F-4471-84EC-9697D50CADB6}" type="presParOf" srcId="{11431F59-15DF-4CEE-AB81-6C2443D5A4E3}" destId="{2FCFF3E6-5616-4A53-8125-3F22697031E2}" srcOrd="0" destOrd="0" presId="urn:microsoft.com/office/officeart/2005/8/layout/hierarchy4"/>
    <dgm:cxn modelId="{3607450C-3D38-4427-B50D-A3D86EDC78BC}" type="presParOf" srcId="{2FCFF3E6-5616-4A53-8125-3F22697031E2}" destId="{C74F625D-4BA3-4F16-A0B3-70BD5C7DDAF7}" srcOrd="0" destOrd="0" presId="urn:microsoft.com/office/officeart/2005/8/layout/hierarchy4"/>
    <dgm:cxn modelId="{5B4017AC-9EB0-4546-A6EB-BF736E975268}" type="presParOf" srcId="{2FCFF3E6-5616-4A53-8125-3F22697031E2}" destId="{1B6A82D2-0ED0-4376-A160-03E94A3F3979}" srcOrd="1" destOrd="0" presId="urn:microsoft.com/office/officeart/2005/8/layout/hierarchy4"/>
    <dgm:cxn modelId="{FF045C33-6CC5-4027-AFD9-EA25FDA5DD32}" type="presParOf" srcId="{11431F59-15DF-4CEE-AB81-6C2443D5A4E3}" destId="{CBC151D0-498C-4E56-B00C-45AC1BD594C0}" srcOrd="1" destOrd="0" presId="urn:microsoft.com/office/officeart/2005/8/layout/hierarchy4"/>
    <dgm:cxn modelId="{E8BF99D8-E71D-4D76-ADB9-935FB6C40EC6}" type="presParOf" srcId="{11431F59-15DF-4CEE-AB81-6C2443D5A4E3}" destId="{EC7CB2B2-AC72-4EA6-AC96-DA05797AC8A5}" srcOrd="2" destOrd="0" presId="urn:microsoft.com/office/officeart/2005/8/layout/hierarchy4"/>
    <dgm:cxn modelId="{1140A596-C510-46C9-B1E1-C7AEBC1F5AFC}" type="presParOf" srcId="{EC7CB2B2-AC72-4EA6-AC96-DA05797AC8A5}" destId="{7B994BAB-442B-4AEE-8DD8-218F462938B4}" srcOrd="0" destOrd="0" presId="urn:microsoft.com/office/officeart/2005/8/layout/hierarchy4"/>
    <dgm:cxn modelId="{9A4F0272-43BB-4795-ACF2-DCF8283D30C1}" type="presParOf" srcId="{EC7CB2B2-AC72-4EA6-AC96-DA05797AC8A5}" destId="{2A08F139-9776-4D81-B35F-5771AF82DE72}" srcOrd="1" destOrd="0" presId="urn:microsoft.com/office/officeart/2005/8/layout/hierarchy4"/>
  </dgm:cxnLst>
  <dgm:bg/>
  <dgm:whole/>
  <dgm:extLst>
    <a:ext uri="http://schemas.microsoft.com/office/drawing/2008/diagram">
      <dsp:dataModelExt xmlns:dsp="http://schemas.microsoft.com/office/drawing/2008/diagram" relId="rId9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2F8AF6-9F7D-44A5-8EA7-D12FA042BA45}">
      <dsp:nvSpPr>
        <dsp:cNvPr id="0" name=""/>
        <dsp:cNvSpPr/>
      </dsp:nvSpPr>
      <dsp:spPr>
        <a:xfrm rot="16200000">
          <a:off x="-990789" y="1670867"/>
          <a:ext cx="2496312" cy="4416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389529" bIns="0" numCol="1" spcCol="1270" anchor="t" anchorCtr="0">
          <a:noAutofit/>
        </a:bodyPr>
        <a:lstStyle/>
        <a:p>
          <a:pPr marL="0" lvl="0" indent="0" algn="r" defTabSz="844550">
            <a:lnSpc>
              <a:spcPct val="90000"/>
            </a:lnSpc>
            <a:spcBef>
              <a:spcPct val="0"/>
            </a:spcBef>
            <a:spcAft>
              <a:spcPct val="35000"/>
            </a:spcAft>
            <a:buNone/>
          </a:pPr>
          <a:r>
            <a:rPr lang="fr-FR" sz="1900" kern="1200"/>
            <a:t>Etude d'opportunité</a:t>
          </a:r>
        </a:p>
      </dsp:txBody>
      <dsp:txXfrm>
        <a:off x="-990789" y="1670867"/>
        <a:ext cx="2496312" cy="441670"/>
      </dsp:txXfrm>
    </dsp:sp>
    <dsp:sp modelId="{56EB624A-0B42-4694-A457-B491C4D95034}">
      <dsp:nvSpPr>
        <dsp:cNvPr id="0" name=""/>
        <dsp:cNvSpPr/>
      </dsp:nvSpPr>
      <dsp:spPr>
        <a:xfrm>
          <a:off x="478202" y="643546"/>
          <a:ext cx="2199988" cy="2496312"/>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389529" rIns="78232" bIns="78232" numCol="1" spcCol="1270" anchor="t" anchorCtr="0">
          <a:noAutofit/>
        </a:bodyPr>
        <a:lstStyle/>
        <a:p>
          <a:pPr marL="57150" lvl="1" indent="-57150" algn="l" defTabSz="466725">
            <a:lnSpc>
              <a:spcPct val="90000"/>
            </a:lnSpc>
            <a:spcBef>
              <a:spcPct val="0"/>
            </a:spcBef>
            <a:spcAft>
              <a:spcPct val="15000"/>
            </a:spcAft>
            <a:buChar char="•"/>
          </a:pPr>
          <a:r>
            <a:rPr lang="fr-FR" sz="1050" b="1" kern="1200" dirty="0">
              <a:solidFill>
                <a:sysClr val="windowText" lastClr="000000"/>
              </a:solidFill>
            </a:rPr>
            <a:t>Objectif : Etudier PLUSIEURS énergies renouvelables possibles et pertinentes  pour décarboner un mode de chauffage</a:t>
          </a:r>
          <a:endParaRPr lang="fr-FR" sz="1050" kern="1200">
            <a:solidFill>
              <a:sysClr val="windowText" lastClr="000000"/>
            </a:solidFill>
          </a:endParaRPr>
        </a:p>
        <a:p>
          <a:pPr marL="57150" lvl="1" indent="-57150" algn="l" defTabSz="444500">
            <a:lnSpc>
              <a:spcPct val="90000"/>
            </a:lnSpc>
            <a:spcBef>
              <a:spcPct val="0"/>
            </a:spcBef>
            <a:spcAft>
              <a:spcPct val="15000"/>
            </a:spcAft>
            <a:buChar char="•"/>
          </a:pPr>
          <a:endParaRPr lang="fr-FR" sz="1000" kern="1200">
            <a:solidFill>
              <a:schemeClr val="bg1"/>
            </a:solidFill>
          </a:endParaRPr>
        </a:p>
        <a:p>
          <a:pPr marL="57150" lvl="1" indent="-57150" algn="l" defTabSz="444500">
            <a:lnSpc>
              <a:spcPct val="90000"/>
            </a:lnSpc>
            <a:spcBef>
              <a:spcPct val="0"/>
            </a:spcBef>
            <a:spcAft>
              <a:spcPct val="15000"/>
            </a:spcAft>
            <a:buFont typeface="Arial" panose="020B0604020202020204" pitchFamily="34" charset="0"/>
            <a:buChar char="•"/>
          </a:pPr>
          <a:r>
            <a:rPr lang="fr-FR" sz="1000" kern="1200" dirty="0"/>
            <a:t>Vision transverse des différentes sources d'énergie</a:t>
          </a:r>
          <a:endParaRPr lang="fr-FR" sz="1000" kern="1200"/>
        </a:p>
        <a:p>
          <a:pPr marL="114300" lvl="2" indent="-57150" algn="l" defTabSz="444500">
            <a:lnSpc>
              <a:spcPct val="90000"/>
            </a:lnSpc>
            <a:spcBef>
              <a:spcPct val="0"/>
            </a:spcBef>
            <a:spcAft>
              <a:spcPct val="15000"/>
            </a:spcAft>
            <a:buChar char="•"/>
          </a:pPr>
          <a:r>
            <a:rPr lang="fr-FR" sz="1000" kern="1200" dirty="0"/>
            <a:t>Evaluation générale de la pertinence du projet</a:t>
          </a:r>
        </a:p>
        <a:p>
          <a:pPr marL="114300" lvl="2" indent="-57150" algn="l" defTabSz="444500">
            <a:lnSpc>
              <a:spcPct val="90000"/>
            </a:lnSpc>
            <a:spcBef>
              <a:spcPct val="0"/>
            </a:spcBef>
            <a:spcAft>
              <a:spcPct val="15000"/>
            </a:spcAft>
            <a:buChar char="•"/>
          </a:pPr>
          <a:r>
            <a:rPr lang="fr-FR" sz="1000" kern="1200" dirty="0"/>
            <a:t>Identification des solutions et choix sur la plus pertinente</a:t>
          </a:r>
        </a:p>
        <a:p>
          <a:pPr marL="114300" lvl="2" indent="-57150" algn="l" defTabSz="444500">
            <a:lnSpc>
              <a:spcPct val="90000"/>
            </a:lnSpc>
            <a:spcBef>
              <a:spcPct val="0"/>
            </a:spcBef>
            <a:spcAft>
              <a:spcPct val="15000"/>
            </a:spcAft>
            <a:buChar char="•"/>
          </a:pPr>
          <a:r>
            <a:rPr lang="fr-FR" sz="1000" kern="1200" dirty="0"/>
            <a:t>Outil d’aide à la décision </a:t>
          </a:r>
        </a:p>
      </dsp:txBody>
      <dsp:txXfrm>
        <a:off x="478202" y="643546"/>
        <a:ext cx="2199988" cy="2496312"/>
      </dsp:txXfrm>
    </dsp:sp>
    <dsp:sp modelId="{38D5F8E2-3782-43A6-9E45-27817B001783}">
      <dsp:nvSpPr>
        <dsp:cNvPr id="0" name=""/>
        <dsp:cNvSpPr/>
      </dsp:nvSpPr>
      <dsp:spPr>
        <a:xfrm>
          <a:off x="36531" y="60541"/>
          <a:ext cx="883341" cy="883341"/>
        </a:xfrm>
        <a:prstGeom prst="rect">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369068E-32A5-4C3E-83CE-697E5614BC7E}">
      <dsp:nvSpPr>
        <dsp:cNvPr id="0" name=""/>
        <dsp:cNvSpPr/>
      </dsp:nvSpPr>
      <dsp:spPr>
        <a:xfrm rot="16200000">
          <a:off x="2220943" y="1670867"/>
          <a:ext cx="2496312" cy="4416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389529" bIns="0" numCol="1" spcCol="1270" anchor="t" anchorCtr="0">
          <a:noAutofit/>
        </a:bodyPr>
        <a:lstStyle/>
        <a:p>
          <a:pPr marL="0" lvl="0" indent="0" algn="r" defTabSz="844550">
            <a:lnSpc>
              <a:spcPct val="90000"/>
            </a:lnSpc>
            <a:spcBef>
              <a:spcPct val="0"/>
            </a:spcBef>
            <a:spcAft>
              <a:spcPct val="35000"/>
            </a:spcAft>
            <a:buNone/>
          </a:pPr>
          <a:r>
            <a:rPr lang="fr-FR" sz="1900" kern="1200"/>
            <a:t>Etude de faisabilité</a:t>
          </a:r>
        </a:p>
      </dsp:txBody>
      <dsp:txXfrm>
        <a:off x="2220943" y="1670867"/>
        <a:ext cx="2496312" cy="441670"/>
      </dsp:txXfrm>
    </dsp:sp>
    <dsp:sp modelId="{81063497-A1C8-4B98-AF5E-0A19AC8A252C}">
      <dsp:nvSpPr>
        <dsp:cNvPr id="0" name=""/>
        <dsp:cNvSpPr/>
      </dsp:nvSpPr>
      <dsp:spPr>
        <a:xfrm>
          <a:off x="3689935" y="643546"/>
          <a:ext cx="2199988" cy="2496312"/>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389529" rIns="78232" bIns="78232" numCol="1" spcCol="1270" anchor="t" anchorCtr="0">
          <a:noAutofit/>
        </a:bodyPr>
        <a:lstStyle/>
        <a:p>
          <a:pPr marL="57150" lvl="1" indent="-57150" algn="l" defTabSz="466725">
            <a:lnSpc>
              <a:spcPct val="90000"/>
            </a:lnSpc>
            <a:spcBef>
              <a:spcPct val="0"/>
            </a:spcBef>
            <a:spcAft>
              <a:spcPct val="15000"/>
            </a:spcAft>
            <a:buChar char="•"/>
          </a:pPr>
          <a:r>
            <a:rPr lang="fr-FR" sz="1050" b="1" kern="1200" dirty="0">
              <a:solidFill>
                <a:sysClr val="windowText" lastClr="000000"/>
              </a:solidFill>
            </a:rPr>
            <a:t>Objectif: Analyser en détail la faisabilité technique, économique et opérationnelle d’UNE solution</a:t>
          </a:r>
          <a:endParaRPr lang="fr-FR" sz="1050" b="1" kern="1200">
            <a:solidFill>
              <a:sysClr val="windowText" lastClr="000000"/>
            </a:solidFill>
          </a:endParaRPr>
        </a:p>
        <a:p>
          <a:pPr marL="57150" lvl="1" indent="-57150" algn="l" defTabSz="444500">
            <a:lnSpc>
              <a:spcPct val="90000"/>
            </a:lnSpc>
            <a:spcBef>
              <a:spcPct val="0"/>
            </a:spcBef>
            <a:spcAft>
              <a:spcPct val="15000"/>
            </a:spcAft>
            <a:buChar char="•"/>
          </a:pPr>
          <a:endParaRPr lang="fr-FR" sz="1000" kern="1200"/>
        </a:p>
        <a:p>
          <a:pPr marL="57150" lvl="1" indent="-57150" algn="l" defTabSz="444500">
            <a:lnSpc>
              <a:spcPct val="90000"/>
            </a:lnSpc>
            <a:spcBef>
              <a:spcPct val="0"/>
            </a:spcBef>
            <a:spcAft>
              <a:spcPct val="15000"/>
            </a:spcAft>
            <a:buFont typeface="Arial" panose="020B0604020202020204" pitchFamily="34" charset="0"/>
            <a:buChar char="•"/>
          </a:pPr>
          <a:r>
            <a:rPr lang="fr-FR" sz="1000" kern="1200" dirty="0"/>
            <a:t>Analyse avancée de la solution choisie</a:t>
          </a:r>
          <a:endParaRPr lang="fr-FR" sz="1000" kern="1200"/>
        </a:p>
        <a:p>
          <a:pPr marL="57150" lvl="1" indent="-57150" algn="l" defTabSz="444500">
            <a:lnSpc>
              <a:spcPct val="90000"/>
            </a:lnSpc>
            <a:spcBef>
              <a:spcPct val="0"/>
            </a:spcBef>
            <a:spcAft>
              <a:spcPct val="15000"/>
            </a:spcAft>
            <a:buChar char="•"/>
          </a:pPr>
          <a:r>
            <a:rPr lang="fr-FR" sz="1000" kern="1200" dirty="0"/>
            <a:t>Dimensionnement précis du futur système et études complémentaires/réglementaires </a:t>
          </a:r>
        </a:p>
        <a:p>
          <a:pPr marL="57150" lvl="1" indent="-57150" algn="l" defTabSz="444500">
            <a:lnSpc>
              <a:spcPct val="90000"/>
            </a:lnSpc>
            <a:spcBef>
              <a:spcPct val="0"/>
            </a:spcBef>
            <a:spcAft>
              <a:spcPct val="15000"/>
            </a:spcAft>
            <a:buChar char="•"/>
          </a:pPr>
          <a:r>
            <a:rPr lang="fr-FR" sz="1000" kern="1200" dirty="0"/>
            <a:t>Etude technique et économique plus approfondie</a:t>
          </a:r>
        </a:p>
      </dsp:txBody>
      <dsp:txXfrm>
        <a:off x="3689935" y="643546"/>
        <a:ext cx="2199988" cy="2496312"/>
      </dsp:txXfrm>
    </dsp:sp>
    <dsp:sp modelId="{43914583-7A29-48B2-AEE7-D08E98E6720C}">
      <dsp:nvSpPr>
        <dsp:cNvPr id="0" name=""/>
        <dsp:cNvSpPr/>
      </dsp:nvSpPr>
      <dsp:spPr>
        <a:xfrm>
          <a:off x="3248264" y="60541"/>
          <a:ext cx="883341" cy="883341"/>
        </a:xfrm>
        <a:prstGeom prst="rect">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4F625D-4BA3-4F16-A0B3-70BD5C7DDAF7}">
      <dsp:nvSpPr>
        <dsp:cNvPr id="0" name=""/>
        <dsp:cNvSpPr/>
      </dsp:nvSpPr>
      <dsp:spPr>
        <a:xfrm>
          <a:off x="1926" y="0"/>
          <a:ext cx="2583328" cy="2371724"/>
        </a:xfrm>
        <a:prstGeom prst="roundRect">
          <a:avLst>
            <a:gd name="adj" fmla="val 10000"/>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fr-FR" sz="1050" b="1" i="1" kern="1200"/>
            <a:t>AVANTAGES :</a:t>
          </a:r>
        </a:p>
        <a:p>
          <a:pPr marL="0" lvl="0" indent="0" algn="l" defTabSz="466725">
            <a:lnSpc>
              <a:spcPct val="90000"/>
            </a:lnSpc>
            <a:spcBef>
              <a:spcPct val="0"/>
            </a:spcBef>
            <a:spcAft>
              <a:spcPct val="35000"/>
            </a:spcAft>
            <a:buNone/>
          </a:pPr>
          <a:r>
            <a:rPr lang="fr-FR" sz="1000" i="1" kern="1200"/>
            <a:t>- Energie décarbonée (au vu du mix électrique français) et produite localement</a:t>
          </a:r>
          <a:br>
            <a:rPr lang="fr-FR" sz="1000" i="1" kern="1200"/>
          </a:br>
          <a:br>
            <a:rPr lang="fr-FR" sz="1000" i="1" kern="1200"/>
          </a:br>
          <a:r>
            <a:rPr lang="fr-FR" sz="1000" i="1" kern="1200"/>
            <a:t>- Facilité de pose et disponibilité d’artisans</a:t>
          </a:r>
          <a:br>
            <a:rPr lang="fr-FR" sz="1000" i="1" kern="1200"/>
          </a:br>
          <a:br>
            <a:rPr lang="fr-FR" sz="1000" i="1" kern="1200"/>
          </a:br>
          <a:r>
            <a:rPr lang="fr-FR" sz="1000" i="1" kern="1200"/>
            <a:t>- Cout d’installation modéré</a:t>
          </a:r>
          <a:br>
            <a:rPr lang="fr-FR" sz="1000" i="1" kern="1200"/>
          </a:br>
          <a:br>
            <a:rPr lang="fr-FR" sz="1000" i="1" kern="1200"/>
          </a:br>
          <a:r>
            <a:rPr lang="fr-FR" sz="1000" i="1" kern="1200"/>
            <a:t>- Très adaptée pour l'émission de chaleur basse température</a:t>
          </a:r>
          <a:br>
            <a:rPr lang="fr-FR" sz="1000" i="1" kern="1200"/>
          </a:br>
          <a:br>
            <a:rPr lang="fr-FR" sz="1000" i="1" kern="1200"/>
          </a:br>
          <a:br>
            <a:rPr lang="fr-FR" sz="1000" i="1" kern="1200"/>
          </a:br>
          <a:endParaRPr lang="fr-FR" sz="1000" i="1" kern="1200"/>
        </a:p>
      </dsp:txBody>
      <dsp:txXfrm>
        <a:off x="71391" y="69465"/>
        <a:ext cx="2444398" cy="2232794"/>
      </dsp:txXfrm>
    </dsp:sp>
    <dsp:sp modelId="{7B994BAB-442B-4AEE-8DD8-218F462938B4}">
      <dsp:nvSpPr>
        <dsp:cNvPr id="0" name=""/>
        <dsp:cNvSpPr/>
      </dsp:nvSpPr>
      <dsp:spPr>
        <a:xfrm>
          <a:off x="3019254" y="0"/>
          <a:ext cx="2583328" cy="2371724"/>
        </a:xfrm>
        <a:prstGeom prst="roundRect">
          <a:avLst>
            <a:gd name="adj" fmla="val 10000"/>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br>
            <a:rPr lang="fr-FR" sz="1050" b="1" i="1" kern="1200"/>
          </a:br>
          <a:br>
            <a:rPr lang="fr-FR" sz="1050" b="1" i="1" kern="1200"/>
          </a:br>
          <a:br>
            <a:rPr lang="fr-FR" sz="1050" b="1" i="1" kern="1200"/>
          </a:br>
          <a:br>
            <a:rPr lang="fr-FR" sz="1050" b="1" i="1" kern="1200"/>
          </a:br>
          <a:r>
            <a:rPr lang="fr-FR" sz="1050" b="1" i="1" kern="1200"/>
            <a:t>POINTS D'ATTENTION : </a:t>
          </a:r>
        </a:p>
        <a:p>
          <a:pPr marL="0" lvl="0" indent="0" algn="l" defTabSz="466725">
            <a:lnSpc>
              <a:spcPct val="90000"/>
            </a:lnSpc>
            <a:spcBef>
              <a:spcPct val="0"/>
            </a:spcBef>
            <a:spcAft>
              <a:spcPct val="35000"/>
            </a:spcAft>
            <a:buNone/>
          </a:pPr>
          <a:r>
            <a:rPr lang="fr-FR" sz="1000" i="1" kern="1200"/>
            <a:t>- Traitement acoustique éventuel</a:t>
          </a:r>
          <a:br>
            <a:rPr lang="fr-FR" sz="1000" i="1" kern="1200"/>
          </a:br>
          <a:br>
            <a:rPr lang="en-US" sz="1000" i="1" kern="1200"/>
          </a:br>
          <a:r>
            <a:rPr lang="en-US" sz="1000" i="1" kern="1200"/>
            <a:t>- </a:t>
          </a:r>
          <a:r>
            <a:rPr lang="fr-FR" sz="1000" i="1" kern="1200"/>
            <a:t>L'entretien, négligé il peut induire des surconsommations et des remplacements de pièces ou de la machines, non systématiques, mais très coûteux.</a:t>
          </a:r>
          <a:br>
            <a:rPr lang="fr-FR" sz="1000" i="1" kern="1200"/>
          </a:br>
          <a:br>
            <a:rPr lang="fr-FR" sz="1000" i="1" kern="1200"/>
          </a:br>
          <a:r>
            <a:rPr lang="fr-FR" sz="1000" i="1" kern="1200"/>
            <a:t>- Surconsommations éventuelles les jours de froid intenses (ou dans certaines régions) et en cas d'émissions en haute température</a:t>
          </a:r>
          <a:br>
            <a:rPr lang="fr-FR" sz="1000" i="1" kern="1200"/>
          </a:br>
          <a:br>
            <a:rPr lang="fr-FR" sz="1000" i="1" kern="1200"/>
          </a:br>
          <a:r>
            <a:rPr lang="fr-FR" sz="1000" i="1" kern="1200"/>
            <a:t>- Performances dépendantes des conditions extérieurs </a:t>
          </a:r>
          <a:br>
            <a:rPr lang="en-US" sz="1000" i="1" kern="1200"/>
          </a:br>
          <a:br>
            <a:rPr lang="en-US" sz="1000" i="1" kern="1200"/>
          </a:br>
          <a:br>
            <a:rPr lang="en-US" sz="1000" i="1" kern="1200"/>
          </a:br>
          <a:br>
            <a:rPr lang="en-US" sz="1000" i="1" kern="1200"/>
          </a:br>
          <a:endParaRPr lang="fr-FR" sz="1000" kern="1200"/>
        </a:p>
      </dsp:txBody>
      <dsp:txXfrm>
        <a:off x="3088719" y="69465"/>
        <a:ext cx="2444398" cy="2232794"/>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4F625D-4BA3-4F16-A0B3-70BD5C7DDAF7}">
      <dsp:nvSpPr>
        <dsp:cNvPr id="0" name=""/>
        <dsp:cNvSpPr/>
      </dsp:nvSpPr>
      <dsp:spPr>
        <a:xfrm>
          <a:off x="1926" y="0"/>
          <a:ext cx="2583328" cy="2156460"/>
        </a:xfrm>
        <a:prstGeom prst="roundRect">
          <a:avLst>
            <a:gd name="adj" fmla="val 10000"/>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fr-FR" sz="1050" b="1" i="1" kern="1200"/>
            <a:t>AVANTAGES :</a:t>
          </a:r>
        </a:p>
        <a:p>
          <a:pPr marL="0" lvl="0" indent="0" algn="l" defTabSz="466725">
            <a:lnSpc>
              <a:spcPct val="90000"/>
            </a:lnSpc>
            <a:spcBef>
              <a:spcPct val="0"/>
            </a:spcBef>
            <a:spcAft>
              <a:spcPct val="35000"/>
            </a:spcAft>
            <a:buNone/>
          </a:pPr>
          <a:r>
            <a:rPr lang="fr-FR" sz="1000" i="1" kern="1200"/>
            <a:t>- La présence d’un réseau de gaz déjà existant et maillant une grande partie du territoire</a:t>
          </a:r>
          <a:br>
            <a:rPr lang="fr-FR" sz="1000" i="1" kern="1200"/>
          </a:br>
          <a:br>
            <a:rPr lang="fr-FR" sz="1000" i="1" kern="1200"/>
          </a:br>
          <a:r>
            <a:rPr lang="fr-FR" sz="1000" i="1" kern="1200"/>
            <a:t>Valorisation des déchets, production de fertilisants et amendements organiques</a:t>
          </a:r>
          <a:br>
            <a:rPr lang="fr-FR" sz="1000" i="1" kern="1200"/>
          </a:br>
          <a:br>
            <a:rPr lang="fr-FR" sz="1000" i="1" kern="1200"/>
          </a:br>
          <a:r>
            <a:rPr lang="fr-FR" sz="1000" i="1" kern="1200"/>
            <a:t>Possibilité de décarboner sa consommation en conservant le système et en travaillant à son optimisation et/ou en hybridant le système gaz existant avec des ENR sur site </a:t>
          </a:r>
          <a:br>
            <a:rPr lang="fr-FR" sz="1000" i="1" kern="1200"/>
          </a:br>
          <a:endParaRPr lang="fr-FR" sz="1000" kern="1200"/>
        </a:p>
      </dsp:txBody>
      <dsp:txXfrm>
        <a:off x="65087" y="63161"/>
        <a:ext cx="2457006" cy="2030138"/>
      </dsp:txXfrm>
    </dsp:sp>
    <dsp:sp modelId="{7B994BAB-442B-4AEE-8DD8-218F462938B4}">
      <dsp:nvSpPr>
        <dsp:cNvPr id="0" name=""/>
        <dsp:cNvSpPr/>
      </dsp:nvSpPr>
      <dsp:spPr>
        <a:xfrm>
          <a:off x="3019254" y="0"/>
          <a:ext cx="2583328" cy="2156460"/>
        </a:xfrm>
        <a:prstGeom prst="roundRect">
          <a:avLst>
            <a:gd name="adj" fmla="val 10000"/>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fr-FR" sz="1050" b="1" i="1" kern="1200"/>
            <a:t>POINTS D'ATTENTION :  </a:t>
          </a:r>
        </a:p>
        <a:p>
          <a:pPr marL="0" lvl="0" indent="0" algn="l" defTabSz="466725">
            <a:lnSpc>
              <a:spcPct val="90000"/>
            </a:lnSpc>
            <a:spcBef>
              <a:spcPct val="0"/>
            </a:spcBef>
            <a:spcAft>
              <a:spcPct val="35000"/>
            </a:spcAft>
            <a:buNone/>
          </a:pPr>
          <a:r>
            <a:rPr lang="fr-FR" sz="1000" i="1" kern="1200"/>
            <a:t>Production de gaz renouvelable qui n’est pas forcément encore présente sur tout le territoire</a:t>
          </a:r>
          <a:endParaRPr lang="fr-FR" sz="1000" kern="1200"/>
        </a:p>
        <a:p>
          <a:pPr marL="0" lvl="0" indent="0" algn="l" defTabSz="466725">
            <a:lnSpc>
              <a:spcPct val="90000"/>
            </a:lnSpc>
            <a:spcBef>
              <a:spcPct val="0"/>
            </a:spcBef>
            <a:spcAft>
              <a:spcPct val="35000"/>
            </a:spcAft>
            <a:buNone/>
          </a:pPr>
          <a:r>
            <a:rPr lang="fr-FR" sz="1000" i="1" kern="1200"/>
            <a:t>Mix parfois en partie carboné, nécessité d’une part importante (&gt;60%) de biogaz dans le réseau pour décarboner efficacement </a:t>
          </a:r>
          <a:br>
            <a:rPr lang="en-US" sz="1000" i="1" kern="1200"/>
          </a:br>
          <a:br>
            <a:rPr lang="en-US" sz="1000" i="1" kern="1200"/>
          </a:br>
          <a:br>
            <a:rPr lang="en-US" sz="1000" i="1" kern="1200"/>
          </a:br>
          <a:br>
            <a:rPr lang="en-US" sz="1000" i="1" kern="1200"/>
          </a:br>
          <a:br>
            <a:rPr lang="en-US" sz="1000" i="1" kern="1200"/>
          </a:br>
          <a:endParaRPr lang="fr-FR" sz="1000" kern="1200"/>
        </a:p>
      </dsp:txBody>
      <dsp:txXfrm>
        <a:off x="3082415" y="63161"/>
        <a:ext cx="2457006" cy="203013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BADF38-5668-4FB8-B506-98CFFC1E65FB}">
      <dsp:nvSpPr>
        <dsp:cNvPr id="0" name=""/>
        <dsp:cNvSpPr/>
      </dsp:nvSpPr>
      <dsp:spPr>
        <a:xfrm>
          <a:off x="0" y="6369161"/>
          <a:ext cx="6617970" cy="835948"/>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fr-FR" sz="1000" b="1" kern="1200"/>
            <a:t>4. Phase de cloture</a:t>
          </a:r>
        </a:p>
      </dsp:txBody>
      <dsp:txXfrm>
        <a:off x="0" y="6369161"/>
        <a:ext cx="6617970" cy="451412"/>
      </dsp:txXfrm>
    </dsp:sp>
    <dsp:sp modelId="{7BCDAC93-48C0-4B80-9A46-62730288A6F1}">
      <dsp:nvSpPr>
        <dsp:cNvPr id="0" name=""/>
        <dsp:cNvSpPr/>
      </dsp:nvSpPr>
      <dsp:spPr>
        <a:xfrm>
          <a:off x="0" y="6803854"/>
          <a:ext cx="3308985" cy="384536"/>
        </a:xfrm>
        <a:prstGeom prst="rect">
          <a:avLst/>
        </a:prstGeom>
        <a:solidFill>
          <a:schemeClr val="accent2">
            <a:tint val="40000"/>
            <a:alpha val="90000"/>
            <a:hueOff val="0"/>
            <a:satOff val="0"/>
            <a:lumOff val="0"/>
            <a:alphaOff val="0"/>
          </a:schemeClr>
        </a:solidFill>
        <a:ln w="12700" cap="flat" cmpd="sng" algn="ctr">
          <a:solidFill>
            <a:schemeClr val="accent2">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fr-FR" sz="900" kern="1200"/>
            <a:t>Reunion de cloture presentation de l'etude ( en PPT ) au service technique de la collectivité</a:t>
          </a:r>
        </a:p>
      </dsp:txBody>
      <dsp:txXfrm>
        <a:off x="0" y="6803854"/>
        <a:ext cx="3308985" cy="384536"/>
      </dsp:txXfrm>
    </dsp:sp>
    <dsp:sp modelId="{821B7C97-C957-4DF3-AF25-C73A36CD2AE5}">
      <dsp:nvSpPr>
        <dsp:cNvPr id="0" name=""/>
        <dsp:cNvSpPr/>
      </dsp:nvSpPr>
      <dsp:spPr>
        <a:xfrm>
          <a:off x="3308985" y="6803854"/>
          <a:ext cx="3308985" cy="384536"/>
        </a:xfrm>
        <a:prstGeom prst="rect">
          <a:avLst/>
        </a:prstGeom>
        <a:solidFill>
          <a:schemeClr val="accent3">
            <a:tint val="40000"/>
            <a:alpha val="90000"/>
            <a:hueOff val="0"/>
            <a:satOff val="0"/>
            <a:lumOff val="0"/>
            <a:alphaOff val="0"/>
          </a:schemeClr>
        </a:solidFill>
        <a:ln w="12700" cap="flat" cmpd="sng" algn="ctr">
          <a:solidFill>
            <a:schemeClr val="accent3">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fr-FR" sz="900" kern="1200"/>
            <a:t>Remise du livrable</a:t>
          </a:r>
        </a:p>
      </dsp:txBody>
      <dsp:txXfrm>
        <a:off x="3308985" y="6803854"/>
        <a:ext cx="3308985" cy="384536"/>
      </dsp:txXfrm>
    </dsp:sp>
    <dsp:sp modelId="{1FB12CE6-9F5B-47FF-9D1B-F2CDE8E00BB5}">
      <dsp:nvSpPr>
        <dsp:cNvPr id="0" name=""/>
        <dsp:cNvSpPr/>
      </dsp:nvSpPr>
      <dsp:spPr>
        <a:xfrm rot="10800000">
          <a:off x="0" y="5096010"/>
          <a:ext cx="6617970" cy="1285689"/>
        </a:xfrm>
        <a:prstGeom prst="upArrowCallou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fr-FR" sz="1000" b="1" kern="1200"/>
            <a:t>3.B Etude comparative des solutions</a:t>
          </a:r>
        </a:p>
      </dsp:txBody>
      <dsp:txXfrm rot="-10800000">
        <a:off x="0" y="5096010"/>
        <a:ext cx="6617970" cy="451277"/>
      </dsp:txXfrm>
    </dsp:sp>
    <dsp:sp modelId="{9C179D01-63CC-40D3-A43D-A4E50D68990C}">
      <dsp:nvSpPr>
        <dsp:cNvPr id="0" name=""/>
        <dsp:cNvSpPr/>
      </dsp:nvSpPr>
      <dsp:spPr>
        <a:xfrm>
          <a:off x="0" y="5547287"/>
          <a:ext cx="3308985" cy="384421"/>
        </a:xfrm>
        <a:prstGeom prst="rect">
          <a:avLst/>
        </a:prstGeom>
        <a:solidFill>
          <a:schemeClr val="accent4">
            <a:tint val="40000"/>
            <a:alpha val="90000"/>
            <a:hueOff val="0"/>
            <a:satOff val="0"/>
            <a:lumOff val="0"/>
            <a:alphaOff val="0"/>
          </a:schemeClr>
        </a:solidFill>
        <a:ln w="12700" cap="flat" cmpd="sng" algn="ctr">
          <a:solidFill>
            <a:schemeClr val="accent4">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fr-FR" sz="900" kern="1200"/>
            <a:t>Comparaison des différentes solutions renouvelables</a:t>
          </a:r>
        </a:p>
      </dsp:txBody>
      <dsp:txXfrm>
        <a:off x="0" y="5547287"/>
        <a:ext cx="3308985" cy="384421"/>
      </dsp:txXfrm>
    </dsp:sp>
    <dsp:sp modelId="{C34F78E7-345E-4D08-9D6D-DF06E8B7F326}">
      <dsp:nvSpPr>
        <dsp:cNvPr id="0" name=""/>
        <dsp:cNvSpPr/>
      </dsp:nvSpPr>
      <dsp:spPr>
        <a:xfrm>
          <a:off x="3308985" y="5547287"/>
          <a:ext cx="3308985" cy="384421"/>
        </a:xfrm>
        <a:prstGeom prst="rect">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fr-FR" sz="900" kern="1200"/>
            <a:t>Définition de scénarii (intégrant une ou plusieurs EnR Th) </a:t>
          </a:r>
        </a:p>
      </dsp:txBody>
      <dsp:txXfrm>
        <a:off x="3308985" y="5547287"/>
        <a:ext cx="3308985" cy="384421"/>
      </dsp:txXfrm>
    </dsp:sp>
    <dsp:sp modelId="{7B8E59AD-AE7F-4C11-8BAE-BD6184DEBE79}">
      <dsp:nvSpPr>
        <dsp:cNvPr id="0" name=""/>
        <dsp:cNvSpPr/>
      </dsp:nvSpPr>
      <dsp:spPr>
        <a:xfrm rot="10800000">
          <a:off x="0" y="3822860"/>
          <a:ext cx="6617970" cy="1285689"/>
        </a:xfrm>
        <a:prstGeom prst="upArrowCallou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fr-FR" sz="1000" b="1" kern="1200"/>
            <a:t>3.A Choix de(s) (l')énergie(s) adaptées</a:t>
          </a:r>
        </a:p>
      </dsp:txBody>
      <dsp:txXfrm rot="-10800000">
        <a:off x="0" y="3822860"/>
        <a:ext cx="6617970" cy="451277"/>
      </dsp:txXfrm>
    </dsp:sp>
    <dsp:sp modelId="{4FA41190-6E9F-47F4-9CDE-357CBC33D570}">
      <dsp:nvSpPr>
        <dsp:cNvPr id="0" name=""/>
        <dsp:cNvSpPr/>
      </dsp:nvSpPr>
      <dsp:spPr>
        <a:xfrm>
          <a:off x="3231" y="4274137"/>
          <a:ext cx="2203835" cy="384421"/>
        </a:xfrm>
        <a:prstGeom prst="rect">
          <a:avLst/>
        </a:prstGeom>
        <a:solidFill>
          <a:schemeClr val="accent4">
            <a:lumMod val="90000"/>
          </a:schemeClr>
        </a:solidFill>
        <a:ln w="12700" cap="flat" cmpd="sng" algn="ctr">
          <a:solidFill>
            <a:schemeClr val="accent6">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fr-FR" sz="900" kern="1200"/>
            <a:t>Etude technique</a:t>
          </a:r>
        </a:p>
      </dsp:txBody>
      <dsp:txXfrm>
        <a:off x="3231" y="4274137"/>
        <a:ext cx="2203835" cy="384421"/>
      </dsp:txXfrm>
    </dsp:sp>
    <dsp:sp modelId="{86386855-69A6-4E8D-B5D7-15F15CB48FD1}">
      <dsp:nvSpPr>
        <dsp:cNvPr id="0" name=""/>
        <dsp:cNvSpPr/>
      </dsp:nvSpPr>
      <dsp:spPr>
        <a:xfrm>
          <a:off x="2207067" y="4274137"/>
          <a:ext cx="2203835" cy="384421"/>
        </a:xfrm>
        <a:prstGeom prst="rect">
          <a:avLst/>
        </a:prstGeom>
        <a:solidFill>
          <a:schemeClr val="accent4">
            <a:lumMod val="90000"/>
          </a:schemeClr>
        </a:solidFill>
        <a:ln w="12700" cap="flat" cmpd="sng" algn="ctr">
          <a:solidFill>
            <a:schemeClr val="accent2">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fr-FR" sz="900" kern="1200"/>
            <a:t>Etude économique</a:t>
          </a:r>
        </a:p>
      </dsp:txBody>
      <dsp:txXfrm>
        <a:off x="2207067" y="4274137"/>
        <a:ext cx="2203835" cy="384421"/>
      </dsp:txXfrm>
    </dsp:sp>
    <dsp:sp modelId="{3F942227-2AC7-49ED-A294-8A0DB9485A15}">
      <dsp:nvSpPr>
        <dsp:cNvPr id="0" name=""/>
        <dsp:cNvSpPr/>
      </dsp:nvSpPr>
      <dsp:spPr>
        <a:xfrm>
          <a:off x="4410902" y="4274137"/>
          <a:ext cx="2203835" cy="384421"/>
        </a:xfrm>
        <a:prstGeom prst="rect">
          <a:avLst/>
        </a:prstGeom>
        <a:solidFill>
          <a:schemeClr val="accent4">
            <a:lumMod val="90000"/>
          </a:schemeClr>
        </a:solidFill>
        <a:ln w="12700" cap="flat" cmpd="sng" algn="ctr">
          <a:solidFill>
            <a:schemeClr val="accent3">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fr-FR" sz="900" kern="1200"/>
            <a:t>Etude environnementale</a:t>
          </a:r>
        </a:p>
      </dsp:txBody>
      <dsp:txXfrm>
        <a:off x="4410902" y="4274137"/>
        <a:ext cx="2203835" cy="384421"/>
      </dsp:txXfrm>
    </dsp:sp>
    <dsp:sp modelId="{44B23CD9-7E21-4FCD-AEF2-77C3858B85CB}">
      <dsp:nvSpPr>
        <dsp:cNvPr id="0" name=""/>
        <dsp:cNvSpPr/>
      </dsp:nvSpPr>
      <dsp:spPr>
        <a:xfrm rot="10800000">
          <a:off x="0" y="2549710"/>
          <a:ext cx="6617970" cy="1285689"/>
        </a:xfrm>
        <a:prstGeom prst="upArrowCallou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fr-FR" sz="1000" b="1" kern="1200"/>
            <a:t>3. Etude sur la décarbonation des moyens de chauffage  </a:t>
          </a:r>
        </a:p>
      </dsp:txBody>
      <dsp:txXfrm rot="-10800000">
        <a:off x="0" y="2549710"/>
        <a:ext cx="6617970" cy="451277"/>
      </dsp:txXfrm>
    </dsp:sp>
    <dsp:sp modelId="{52EF295A-A559-4E2E-8FB2-F5FE6D956E56}">
      <dsp:nvSpPr>
        <dsp:cNvPr id="0" name=""/>
        <dsp:cNvSpPr/>
      </dsp:nvSpPr>
      <dsp:spPr>
        <a:xfrm>
          <a:off x="3231" y="3000987"/>
          <a:ext cx="1101917" cy="384421"/>
        </a:xfrm>
        <a:prstGeom prst="rect">
          <a:avLst/>
        </a:prstGeom>
        <a:solidFill>
          <a:schemeClr val="accent1">
            <a:lumMod val="20000"/>
            <a:lumOff val="80000"/>
            <a:alpha val="90000"/>
          </a:schemeClr>
        </a:solidFill>
        <a:ln w="12700" cap="flat" cmpd="sng" algn="ctr">
          <a:solidFill>
            <a:schemeClr val="accent4">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fr-FR" sz="900" kern="1200"/>
            <a:t>Geothermie</a:t>
          </a:r>
        </a:p>
      </dsp:txBody>
      <dsp:txXfrm>
        <a:off x="3231" y="3000987"/>
        <a:ext cx="1101917" cy="384421"/>
      </dsp:txXfrm>
    </dsp:sp>
    <dsp:sp modelId="{C8FCB677-785C-440D-9B7A-547DFEA7A9A1}">
      <dsp:nvSpPr>
        <dsp:cNvPr id="0" name=""/>
        <dsp:cNvSpPr/>
      </dsp:nvSpPr>
      <dsp:spPr>
        <a:xfrm>
          <a:off x="1105149" y="3000987"/>
          <a:ext cx="1101917" cy="384421"/>
        </a:xfrm>
        <a:prstGeom prst="rect">
          <a:avLst/>
        </a:prstGeom>
        <a:solidFill>
          <a:schemeClr val="accent1">
            <a:lumMod val="20000"/>
            <a:lumOff val="80000"/>
            <a:alpha val="9000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fr-FR" sz="900" kern="1200"/>
            <a:t>Biomasse</a:t>
          </a:r>
        </a:p>
      </dsp:txBody>
      <dsp:txXfrm>
        <a:off x="1105149" y="3000987"/>
        <a:ext cx="1101917" cy="384421"/>
      </dsp:txXfrm>
    </dsp:sp>
    <dsp:sp modelId="{46E31523-A4E9-46F0-83FC-1CC8FBC27091}">
      <dsp:nvSpPr>
        <dsp:cNvPr id="0" name=""/>
        <dsp:cNvSpPr/>
      </dsp:nvSpPr>
      <dsp:spPr>
        <a:xfrm>
          <a:off x="2207067" y="3000987"/>
          <a:ext cx="1101917" cy="384421"/>
        </a:xfrm>
        <a:prstGeom prst="rect">
          <a:avLst/>
        </a:prstGeom>
        <a:solidFill>
          <a:schemeClr val="accent1">
            <a:lumMod val="20000"/>
            <a:lumOff val="80000"/>
            <a:alpha val="90000"/>
          </a:schemeClr>
        </a:solidFill>
        <a:ln w="12700" cap="flat" cmpd="sng" algn="ctr">
          <a:solidFill>
            <a:schemeClr val="accent6">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fr-FR" sz="900" kern="1200"/>
            <a:t>Reseau de Chaleur Urbain </a:t>
          </a:r>
        </a:p>
      </dsp:txBody>
      <dsp:txXfrm>
        <a:off x="2207067" y="3000987"/>
        <a:ext cx="1101917" cy="384421"/>
      </dsp:txXfrm>
    </dsp:sp>
    <dsp:sp modelId="{C5C325DA-4941-4EE2-A8A3-946E232AADC0}">
      <dsp:nvSpPr>
        <dsp:cNvPr id="0" name=""/>
        <dsp:cNvSpPr/>
      </dsp:nvSpPr>
      <dsp:spPr>
        <a:xfrm>
          <a:off x="3308984" y="3000987"/>
          <a:ext cx="1101917" cy="384421"/>
        </a:xfrm>
        <a:prstGeom prst="rect">
          <a:avLst/>
        </a:prstGeom>
        <a:solidFill>
          <a:schemeClr val="accent1">
            <a:lumMod val="20000"/>
            <a:lumOff val="80000"/>
          </a:schemeClr>
        </a:solidFill>
        <a:ln w="12700" cap="flat" cmpd="sng" algn="ctr">
          <a:solidFill>
            <a:schemeClr val="accent2">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fr-FR" sz="900" kern="1200"/>
            <a:t>Solaire Thermique</a:t>
          </a:r>
        </a:p>
      </dsp:txBody>
      <dsp:txXfrm>
        <a:off x="3308984" y="3000987"/>
        <a:ext cx="1101917" cy="384421"/>
      </dsp:txXfrm>
    </dsp:sp>
    <dsp:sp modelId="{FA41502F-02D1-4569-9B45-3525BCE70463}">
      <dsp:nvSpPr>
        <dsp:cNvPr id="0" name=""/>
        <dsp:cNvSpPr/>
      </dsp:nvSpPr>
      <dsp:spPr>
        <a:xfrm>
          <a:off x="4410902" y="3000987"/>
          <a:ext cx="1101917" cy="384421"/>
        </a:xfrm>
        <a:prstGeom prst="rect">
          <a:avLst/>
        </a:prstGeom>
        <a:solidFill>
          <a:schemeClr val="accent1">
            <a:lumMod val="20000"/>
            <a:lumOff val="80000"/>
          </a:schemeClr>
        </a:solidFill>
        <a:ln w="12700" cap="flat" cmpd="sng" algn="ctr">
          <a:solidFill>
            <a:schemeClr val="accent3">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fr-FR" sz="900" kern="1200"/>
            <a:t>Gaz naturel renouvelable</a:t>
          </a:r>
        </a:p>
      </dsp:txBody>
      <dsp:txXfrm>
        <a:off x="4410902" y="3000987"/>
        <a:ext cx="1101917" cy="384421"/>
      </dsp:txXfrm>
    </dsp:sp>
    <dsp:sp modelId="{ED4688BC-79B2-4D27-9C8C-370894A25C39}">
      <dsp:nvSpPr>
        <dsp:cNvPr id="0" name=""/>
        <dsp:cNvSpPr/>
      </dsp:nvSpPr>
      <dsp:spPr>
        <a:xfrm>
          <a:off x="5512820" y="3000987"/>
          <a:ext cx="1101917" cy="384421"/>
        </a:xfrm>
        <a:prstGeom prst="rect">
          <a:avLst/>
        </a:prstGeom>
        <a:solidFill>
          <a:schemeClr val="accent1">
            <a:lumMod val="20000"/>
            <a:lumOff val="80000"/>
          </a:schemeClr>
        </a:solidFill>
        <a:ln w="12700" cap="flat" cmpd="sng" algn="ctr">
          <a:solidFill>
            <a:schemeClr val="accent4">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fr-FR" sz="900" kern="1200"/>
            <a:t>Aeorothermie</a:t>
          </a:r>
        </a:p>
      </dsp:txBody>
      <dsp:txXfrm>
        <a:off x="5512820" y="3000987"/>
        <a:ext cx="1101917" cy="384421"/>
      </dsp:txXfrm>
    </dsp:sp>
    <dsp:sp modelId="{CF845B30-A12C-4A1E-9939-EEF8FBB81E92}">
      <dsp:nvSpPr>
        <dsp:cNvPr id="0" name=""/>
        <dsp:cNvSpPr/>
      </dsp:nvSpPr>
      <dsp:spPr>
        <a:xfrm rot="10800000">
          <a:off x="0" y="1276560"/>
          <a:ext cx="6617970" cy="1285689"/>
        </a:xfrm>
        <a:prstGeom prst="upArrowCallou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fr-FR" sz="1000" b="1" kern="1200"/>
            <a:t>2. Scenarii de rénovation énergétique des bâtiments</a:t>
          </a:r>
        </a:p>
      </dsp:txBody>
      <dsp:txXfrm rot="10800000">
        <a:off x="0" y="1276560"/>
        <a:ext cx="6617970" cy="835402"/>
      </dsp:txXfrm>
    </dsp:sp>
    <dsp:sp modelId="{7ACB9D0E-C663-437E-BFE3-E4A39C3D84D1}">
      <dsp:nvSpPr>
        <dsp:cNvPr id="0" name=""/>
        <dsp:cNvSpPr/>
      </dsp:nvSpPr>
      <dsp:spPr>
        <a:xfrm rot="10800000">
          <a:off x="0" y="3409"/>
          <a:ext cx="6617970" cy="1285689"/>
        </a:xfrm>
        <a:prstGeom prst="upArrowCallou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fr-FR" sz="900" b="1" kern="1200">
              <a:latin typeface="+mn-lt"/>
            </a:rPr>
            <a:t>1. Profil énergetique de l'existant</a:t>
          </a:r>
        </a:p>
      </dsp:txBody>
      <dsp:txXfrm rot="-10800000">
        <a:off x="0" y="3409"/>
        <a:ext cx="6617970" cy="451277"/>
      </dsp:txXfrm>
    </dsp:sp>
    <dsp:sp modelId="{CFEC6561-CEA6-4E7D-AB8F-32198931BDAD}">
      <dsp:nvSpPr>
        <dsp:cNvPr id="0" name=""/>
        <dsp:cNvSpPr/>
      </dsp:nvSpPr>
      <dsp:spPr>
        <a:xfrm>
          <a:off x="4082" y="454686"/>
          <a:ext cx="958119" cy="384421"/>
        </a:xfrm>
        <a:prstGeom prst="rect">
          <a:avLst/>
        </a:prstGeom>
        <a:solidFill>
          <a:schemeClr val="accent2">
            <a:lumMod val="20000"/>
            <a:lumOff val="80000"/>
            <a:alpha val="9000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Font typeface="Arial" panose="020B0604020202020204" pitchFamily="34" charset="0"/>
            <a:buNone/>
          </a:pPr>
          <a:r>
            <a:rPr lang="fr-FR" sz="900" kern="1200">
              <a:latin typeface="+mn-lt"/>
            </a:rPr>
            <a:t>Objectifs de reduction d'energies</a:t>
          </a:r>
        </a:p>
      </dsp:txBody>
      <dsp:txXfrm>
        <a:off x="4082" y="454686"/>
        <a:ext cx="958119" cy="384421"/>
      </dsp:txXfrm>
    </dsp:sp>
    <dsp:sp modelId="{88CFC765-4A94-4F13-84A4-0A1680652B81}">
      <dsp:nvSpPr>
        <dsp:cNvPr id="0" name=""/>
        <dsp:cNvSpPr/>
      </dsp:nvSpPr>
      <dsp:spPr>
        <a:xfrm>
          <a:off x="962201" y="454686"/>
          <a:ext cx="1540713" cy="384421"/>
        </a:xfrm>
        <a:prstGeom prst="rect">
          <a:avLst/>
        </a:prstGeom>
        <a:solidFill>
          <a:schemeClr val="accent2">
            <a:lumMod val="20000"/>
            <a:lumOff val="80000"/>
            <a:alpha val="90000"/>
          </a:schemeClr>
        </a:solidFill>
        <a:ln w="12700" cap="flat" cmpd="sng" algn="ctr">
          <a:solidFill>
            <a:schemeClr val="accent6">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Font typeface="Arial" panose="020B0604020202020204" pitchFamily="34" charset="0"/>
            <a:buNone/>
          </a:pPr>
          <a:r>
            <a:rPr lang="fr-FR" sz="900" kern="1200">
              <a:latin typeface="+mn-lt"/>
            </a:rPr>
            <a:t>La qualité des installations et des équipements et leur conformité réglementaire </a:t>
          </a:r>
        </a:p>
      </dsp:txBody>
      <dsp:txXfrm>
        <a:off x="962201" y="454686"/>
        <a:ext cx="1540713" cy="384421"/>
      </dsp:txXfrm>
    </dsp:sp>
    <dsp:sp modelId="{FA11B30E-BA38-487A-8545-B851AB694562}">
      <dsp:nvSpPr>
        <dsp:cNvPr id="0" name=""/>
        <dsp:cNvSpPr/>
      </dsp:nvSpPr>
      <dsp:spPr>
        <a:xfrm>
          <a:off x="2502914" y="454686"/>
          <a:ext cx="1236615" cy="384421"/>
        </a:xfrm>
        <a:prstGeom prst="rect">
          <a:avLst/>
        </a:prstGeom>
        <a:solidFill>
          <a:schemeClr val="accent2">
            <a:lumMod val="20000"/>
            <a:lumOff val="80000"/>
            <a:alpha val="90000"/>
          </a:schemeClr>
        </a:solidFill>
        <a:ln w="12700" cap="flat" cmpd="sng" algn="ctr">
          <a:solidFill>
            <a:schemeClr val="accent2">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377825">
            <a:lnSpc>
              <a:spcPct val="90000"/>
            </a:lnSpc>
            <a:spcBef>
              <a:spcPct val="0"/>
            </a:spcBef>
            <a:spcAft>
              <a:spcPct val="35000"/>
            </a:spcAft>
            <a:buFont typeface="Arial" panose="020B0604020202020204" pitchFamily="34" charset="0"/>
            <a:buNone/>
          </a:pPr>
          <a:r>
            <a:rPr lang="fr-FR" sz="850" kern="1200">
              <a:latin typeface="+mn-lt"/>
            </a:rPr>
            <a:t>Conditions d’utilisation et d’occupation du bâtiment</a:t>
          </a:r>
        </a:p>
      </dsp:txBody>
      <dsp:txXfrm>
        <a:off x="2502914" y="454686"/>
        <a:ext cx="1236615" cy="384421"/>
      </dsp:txXfrm>
    </dsp:sp>
    <dsp:sp modelId="{50F9FE2D-BD7F-4210-AC54-917D01531BC9}">
      <dsp:nvSpPr>
        <dsp:cNvPr id="0" name=""/>
        <dsp:cNvSpPr/>
      </dsp:nvSpPr>
      <dsp:spPr>
        <a:xfrm>
          <a:off x="3739530" y="454686"/>
          <a:ext cx="958119" cy="384421"/>
        </a:xfrm>
        <a:prstGeom prst="rect">
          <a:avLst/>
        </a:prstGeom>
        <a:solidFill>
          <a:schemeClr val="accent2">
            <a:lumMod val="20000"/>
            <a:lumOff val="80000"/>
            <a:alpha val="90000"/>
          </a:schemeClr>
        </a:solidFill>
        <a:ln w="12700" cap="flat" cmpd="sng" algn="ctr">
          <a:solidFill>
            <a:schemeClr val="accent3">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Font typeface="Arial" panose="020B0604020202020204" pitchFamily="34" charset="0"/>
            <a:buNone/>
          </a:pPr>
          <a:r>
            <a:rPr lang="fr-FR" sz="900" kern="1200">
              <a:latin typeface="+mn-lt"/>
            </a:rPr>
            <a:t> Contrats de fournitures</a:t>
          </a:r>
        </a:p>
      </dsp:txBody>
      <dsp:txXfrm>
        <a:off x="3739530" y="454686"/>
        <a:ext cx="958119" cy="384421"/>
      </dsp:txXfrm>
    </dsp:sp>
    <dsp:sp modelId="{1AE48E68-D55D-45B7-93B0-66DE6DC9DC5E}">
      <dsp:nvSpPr>
        <dsp:cNvPr id="0" name=""/>
        <dsp:cNvSpPr/>
      </dsp:nvSpPr>
      <dsp:spPr>
        <a:xfrm>
          <a:off x="4697649" y="454686"/>
          <a:ext cx="958119" cy="384421"/>
        </a:xfrm>
        <a:prstGeom prst="rect">
          <a:avLst/>
        </a:prstGeom>
        <a:solidFill>
          <a:schemeClr val="accent2">
            <a:lumMod val="20000"/>
            <a:lumOff val="80000"/>
            <a:alpha val="90000"/>
          </a:schemeClr>
        </a:solidFill>
        <a:ln w="12700" cap="flat" cmpd="sng" algn="ctr">
          <a:solidFill>
            <a:schemeClr val="accent4">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fr-FR" sz="900" kern="1200">
              <a:latin typeface="+mn-lt"/>
            </a:rPr>
            <a:t>Estimation des besoins thermiques </a:t>
          </a:r>
        </a:p>
      </dsp:txBody>
      <dsp:txXfrm>
        <a:off x="4697649" y="454686"/>
        <a:ext cx="958119" cy="384421"/>
      </dsp:txXfrm>
    </dsp:sp>
    <dsp:sp modelId="{882E2726-9C62-48B3-986E-C4B1301DFAC4}">
      <dsp:nvSpPr>
        <dsp:cNvPr id="0" name=""/>
        <dsp:cNvSpPr/>
      </dsp:nvSpPr>
      <dsp:spPr>
        <a:xfrm>
          <a:off x="5655768" y="454686"/>
          <a:ext cx="958119" cy="384421"/>
        </a:xfrm>
        <a:prstGeom prst="rect">
          <a:avLst/>
        </a:prstGeom>
        <a:solidFill>
          <a:schemeClr val="accent2">
            <a:lumMod val="20000"/>
            <a:lumOff val="80000"/>
            <a:alpha val="9000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fr-FR" sz="900" kern="1200">
              <a:latin typeface="+mn-lt"/>
            </a:rPr>
            <a:t> Etat des lieux</a:t>
          </a:r>
        </a:p>
      </dsp:txBody>
      <dsp:txXfrm>
        <a:off x="5655768" y="454686"/>
        <a:ext cx="958119" cy="38442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30D38A-4A11-41F5-A068-4A39136D3DFE}">
      <dsp:nvSpPr>
        <dsp:cNvPr id="0" name=""/>
        <dsp:cNvSpPr/>
      </dsp:nvSpPr>
      <dsp:spPr>
        <a:xfrm>
          <a:off x="2462326" y="1368345"/>
          <a:ext cx="1120546" cy="1120546"/>
        </a:xfrm>
        <a:prstGeom prst="ellipse">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fr-FR" sz="1200" kern="1200">
              <a:latin typeface="Calibri" panose="020F0502020204030204"/>
              <a:ea typeface="+mn-ea"/>
              <a:cs typeface="+mn-cs"/>
            </a:rPr>
            <a:t>Données de la collectivité</a:t>
          </a:r>
        </a:p>
      </dsp:txBody>
      <dsp:txXfrm>
        <a:off x="2626426" y="1532445"/>
        <a:ext cx="792346" cy="792346"/>
      </dsp:txXfrm>
    </dsp:sp>
    <dsp:sp modelId="{B6096694-3DDF-419F-BC5E-A54DE826C73A}">
      <dsp:nvSpPr>
        <dsp:cNvPr id="0" name=""/>
        <dsp:cNvSpPr/>
      </dsp:nvSpPr>
      <dsp:spPr>
        <a:xfrm rot="10800000">
          <a:off x="1324954" y="1768940"/>
          <a:ext cx="1074816" cy="319355"/>
        </a:xfrm>
        <a:prstGeom prst="lef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6C666E1-19F9-4616-BDB7-5D662CB1D701}">
      <dsp:nvSpPr>
        <dsp:cNvPr id="0" name=""/>
        <dsp:cNvSpPr/>
      </dsp:nvSpPr>
      <dsp:spPr>
        <a:xfrm>
          <a:off x="932763" y="1614865"/>
          <a:ext cx="784382" cy="627505"/>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fr-FR" sz="900" kern="1200">
              <a:latin typeface="Calibri" panose="020F0502020204030204"/>
              <a:ea typeface="+mn-ea"/>
              <a:cs typeface="+mn-cs"/>
            </a:rPr>
            <a:t>Contrats energie</a:t>
          </a:r>
        </a:p>
      </dsp:txBody>
      <dsp:txXfrm>
        <a:off x="951142" y="1633244"/>
        <a:ext cx="747624" cy="590747"/>
      </dsp:txXfrm>
    </dsp:sp>
    <dsp:sp modelId="{FE40AE42-50E8-4839-AF27-0B4AF0487DD1}">
      <dsp:nvSpPr>
        <dsp:cNvPr id="0" name=""/>
        <dsp:cNvSpPr/>
      </dsp:nvSpPr>
      <dsp:spPr>
        <a:xfrm rot="12960000">
          <a:off x="1546540" y="1086970"/>
          <a:ext cx="1074816" cy="319355"/>
        </a:xfrm>
        <a:prstGeom prst="lef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2E4D007-2229-4DDD-B706-7F92054FFE2B}">
      <dsp:nvSpPr>
        <dsp:cNvPr id="0" name=""/>
        <dsp:cNvSpPr/>
      </dsp:nvSpPr>
      <dsp:spPr>
        <a:xfrm>
          <a:off x="1256984" y="617014"/>
          <a:ext cx="784382" cy="627505"/>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fr-FR" sz="900" kern="1200">
              <a:latin typeface="Calibri" panose="020F0502020204030204"/>
              <a:ea typeface="+mn-ea"/>
              <a:cs typeface="+mn-cs"/>
            </a:rPr>
            <a:t>Plan de masse</a:t>
          </a:r>
        </a:p>
      </dsp:txBody>
      <dsp:txXfrm>
        <a:off x="1275363" y="635393"/>
        <a:ext cx="747624" cy="590747"/>
      </dsp:txXfrm>
    </dsp:sp>
    <dsp:sp modelId="{31BF3316-2FEB-4951-9556-E559EFD7DEB7}">
      <dsp:nvSpPr>
        <dsp:cNvPr id="0" name=""/>
        <dsp:cNvSpPr/>
      </dsp:nvSpPr>
      <dsp:spPr>
        <a:xfrm rot="15120000">
          <a:off x="2126658" y="665489"/>
          <a:ext cx="1074816" cy="319355"/>
        </a:xfrm>
        <a:prstGeom prst="lef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BC219AF-F5F8-43D6-B07B-E5A0A77EDC08}">
      <dsp:nvSpPr>
        <dsp:cNvPr id="0" name=""/>
        <dsp:cNvSpPr/>
      </dsp:nvSpPr>
      <dsp:spPr>
        <a:xfrm>
          <a:off x="2105807" y="308"/>
          <a:ext cx="784382" cy="627505"/>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fr-FR" sz="900" kern="1200">
              <a:latin typeface="Calibri" panose="020F0502020204030204"/>
              <a:ea typeface="+mn-ea"/>
              <a:cs typeface="+mn-cs"/>
            </a:rPr>
            <a:t>Ambitions énergetiques</a:t>
          </a:r>
        </a:p>
      </dsp:txBody>
      <dsp:txXfrm>
        <a:off x="2124186" y="18687"/>
        <a:ext cx="747624" cy="590747"/>
      </dsp:txXfrm>
    </dsp:sp>
    <dsp:sp modelId="{E2B30194-D864-4A81-BDA1-31E9DE53C7FF}">
      <dsp:nvSpPr>
        <dsp:cNvPr id="0" name=""/>
        <dsp:cNvSpPr/>
      </dsp:nvSpPr>
      <dsp:spPr>
        <a:xfrm rot="17280000">
          <a:off x="2843724" y="665489"/>
          <a:ext cx="1074816" cy="319355"/>
        </a:xfrm>
        <a:prstGeom prst="lef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8D7D95B-4AFE-4CE1-9155-15D5BBA9E4FA}">
      <dsp:nvSpPr>
        <dsp:cNvPr id="0" name=""/>
        <dsp:cNvSpPr/>
      </dsp:nvSpPr>
      <dsp:spPr>
        <a:xfrm>
          <a:off x="3155010" y="308"/>
          <a:ext cx="784382" cy="627505"/>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fr-FR" sz="900" kern="1200">
              <a:latin typeface="Calibri" panose="020F0502020204030204"/>
              <a:ea typeface="+mn-ea"/>
              <a:cs typeface="+mn-cs"/>
            </a:rPr>
            <a:t>Historique des consommations et dépenses energetiques </a:t>
          </a:r>
        </a:p>
      </dsp:txBody>
      <dsp:txXfrm>
        <a:off x="3173389" y="18687"/>
        <a:ext cx="747624" cy="590747"/>
      </dsp:txXfrm>
    </dsp:sp>
    <dsp:sp modelId="{DFB6940B-8621-47F5-9227-82B839AE473D}">
      <dsp:nvSpPr>
        <dsp:cNvPr id="0" name=""/>
        <dsp:cNvSpPr/>
      </dsp:nvSpPr>
      <dsp:spPr>
        <a:xfrm rot="19440000">
          <a:off x="3423843" y="1086970"/>
          <a:ext cx="1074816" cy="319355"/>
        </a:xfrm>
        <a:prstGeom prst="lef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9E8EA79-5073-4D97-91ED-CC3430F4F3D5}">
      <dsp:nvSpPr>
        <dsp:cNvPr id="0" name=""/>
        <dsp:cNvSpPr/>
      </dsp:nvSpPr>
      <dsp:spPr>
        <a:xfrm>
          <a:off x="4003832" y="617014"/>
          <a:ext cx="784382" cy="627505"/>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fr-FR" sz="900" kern="1200">
              <a:latin typeface="Calibri" panose="020F0502020204030204"/>
              <a:ea typeface="+mn-ea"/>
              <a:cs typeface="+mn-cs"/>
            </a:rPr>
            <a:t>Recensement des installations techniques</a:t>
          </a:r>
        </a:p>
      </dsp:txBody>
      <dsp:txXfrm>
        <a:off x="4022211" y="635393"/>
        <a:ext cx="747624" cy="590747"/>
      </dsp:txXfrm>
    </dsp:sp>
    <dsp:sp modelId="{11D36B84-9FA4-4705-896D-CFA4814471C5}">
      <dsp:nvSpPr>
        <dsp:cNvPr id="0" name=""/>
        <dsp:cNvSpPr/>
      </dsp:nvSpPr>
      <dsp:spPr>
        <a:xfrm>
          <a:off x="3645428" y="1768940"/>
          <a:ext cx="1074816" cy="319355"/>
        </a:xfrm>
        <a:prstGeom prst="lef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ED50D4F-D390-40B1-BDDE-2A81B727DDAF}">
      <dsp:nvSpPr>
        <dsp:cNvPr id="0" name=""/>
        <dsp:cNvSpPr/>
      </dsp:nvSpPr>
      <dsp:spPr>
        <a:xfrm>
          <a:off x="4328054" y="1614865"/>
          <a:ext cx="784382" cy="627505"/>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fr-FR" sz="900" kern="1200">
              <a:latin typeface="Calibri" panose="020F0502020204030204"/>
              <a:ea typeface="+mn-ea"/>
              <a:cs typeface="+mn-cs"/>
            </a:rPr>
            <a:t>Audits et diagnostics</a:t>
          </a:r>
        </a:p>
      </dsp:txBody>
      <dsp:txXfrm>
        <a:off x="4346433" y="1633244"/>
        <a:ext cx="747624" cy="59074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CB4AD8-16DC-43C5-B104-5832ED372291}">
      <dsp:nvSpPr>
        <dsp:cNvPr id="0" name=""/>
        <dsp:cNvSpPr/>
      </dsp:nvSpPr>
      <dsp:spPr>
        <a:xfrm>
          <a:off x="0" y="485774"/>
          <a:ext cx="1714499" cy="102870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Font typeface="Wingdings" panose="05000000000000000000" pitchFamily="2" charset="2"/>
            <a:buNone/>
          </a:pPr>
          <a:r>
            <a:rPr lang="fr-FR" sz="1600" kern="1200"/>
            <a:t>Réseau de chaleur Urbain </a:t>
          </a:r>
          <a:r>
            <a:rPr lang="fr-FR" sz="1050" kern="1200"/>
            <a:t>(avec taux EnR supérieur à 60%)</a:t>
          </a:r>
          <a:endParaRPr lang="fr-FR" sz="1600" kern="1200"/>
        </a:p>
      </dsp:txBody>
      <dsp:txXfrm>
        <a:off x="0" y="485774"/>
        <a:ext cx="1714499" cy="1028700"/>
      </dsp:txXfrm>
    </dsp:sp>
    <dsp:sp modelId="{3C57125F-4EAB-448E-8755-AF4CADBCA739}">
      <dsp:nvSpPr>
        <dsp:cNvPr id="0" name=""/>
        <dsp:cNvSpPr/>
      </dsp:nvSpPr>
      <dsp:spPr>
        <a:xfrm>
          <a:off x="1885950" y="485774"/>
          <a:ext cx="1714499" cy="1028700"/>
        </a:xfrm>
        <a:prstGeom prst="rect">
          <a:avLst/>
        </a:prstGeom>
        <a:solidFill>
          <a:schemeClr val="accent5">
            <a:hueOff val="-2590583"/>
            <a:satOff val="2056"/>
            <a:lumOff val="313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Font typeface="Wingdings" panose="05000000000000000000" pitchFamily="2" charset="2"/>
            <a:buNone/>
          </a:pPr>
          <a:r>
            <a:rPr lang="fr-FR" sz="1800" kern="1200"/>
            <a:t>Géothermie</a:t>
          </a:r>
        </a:p>
      </dsp:txBody>
      <dsp:txXfrm>
        <a:off x="1885950" y="485774"/>
        <a:ext cx="1714499" cy="1028700"/>
      </dsp:txXfrm>
    </dsp:sp>
    <dsp:sp modelId="{10419C8F-8C8A-456B-B033-9710C09F6F26}">
      <dsp:nvSpPr>
        <dsp:cNvPr id="0" name=""/>
        <dsp:cNvSpPr/>
      </dsp:nvSpPr>
      <dsp:spPr>
        <a:xfrm>
          <a:off x="3771900" y="485774"/>
          <a:ext cx="1714499" cy="1028700"/>
        </a:xfrm>
        <a:prstGeom prst="rect">
          <a:avLst/>
        </a:prstGeom>
        <a:solidFill>
          <a:schemeClr val="accent5">
            <a:hueOff val="-5181167"/>
            <a:satOff val="4112"/>
            <a:lumOff val="627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Font typeface="Wingdings" panose="05000000000000000000" pitchFamily="2" charset="2"/>
            <a:buNone/>
          </a:pPr>
          <a:r>
            <a:rPr lang="fr-FR" sz="1800" kern="1200"/>
            <a:t>Solaire thermique</a:t>
          </a:r>
        </a:p>
      </dsp:txBody>
      <dsp:txXfrm>
        <a:off x="3771900" y="485774"/>
        <a:ext cx="1714499" cy="1028700"/>
      </dsp:txXfrm>
    </dsp:sp>
    <dsp:sp modelId="{EAA35FA4-7999-4E45-8CD7-41DAF7206CE8}">
      <dsp:nvSpPr>
        <dsp:cNvPr id="0" name=""/>
        <dsp:cNvSpPr/>
      </dsp:nvSpPr>
      <dsp:spPr>
        <a:xfrm>
          <a:off x="0" y="1685925"/>
          <a:ext cx="1714499" cy="1028700"/>
        </a:xfrm>
        <a:prstGeom prst="rect">
          <a:avLst/>
        </a:prstGeom>
        <a:solidFill>
          <a:schemeClr val="accent5">
            <a:hueOff val="-7771750"/>
            <a:satOff val="6167"/>
            <a:lumOff val="941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Font typeface="Wingdings" panose="05000000000000000000" pitchFamily="2" charset="2"/>
            <a:buNone/>
          </a:pPr>
          <a:r>
            <a:rPr lang="fr-FR" sz="1800" kern="1200"/>
            <a:t>Biomasse</a:t>
          </a:r>
        </a:p>
      </dsp:txBody>
      <dsp:txXfrm>
        <a:off x="0" y="1685925"/>
        <a:ext cx="1714499" cy="1028700"/>
      </dsp:txXfrm>
    </dsp:sp>
    <dsp:sp modelId="{B158260C-817D-4231-AECB-35F683192E09}">
      <dsp:nvSpPr>
        <dsp:cNvPr id="0" name=""/>
        <dsp:cNvSpPr/>
      </dsp:nvSpPr>
      <dsp:spPr>
        <a:xfrm>
          <a:off x="1885950" y="1685925"/>
          <a:ext cx="1714499" cy="1028700"/>
        </a:xfrm>
        <a:prstGeom prst="rect">
          <a:avLst/>
        </a:prstGeom>
        <a:solidFill>
          <a:schemeClr val="accent5">
            <a:hueOff val="-10362333"/>
            <a:satOff val="8223"/>
            <a:lumOff val="1255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Font typeface="Wingdings" panose="05000000000000000000" pitchFamily="2" charset="2"/>
            <a:buNone/>
          </a:pPr>
          <a:r>
            <a:rPr lang="fr-FR" sz="1800" kern="1200"/>
            <a:t>Aerothermie - PAC Air/Air et Air/Eau</a:t>
          </a:r>
        </a:p>
      </dsp:txBody>
      <dsp:txXfrm>
        <a:off x="1885950" y="1685925"/>
        <a:ext cx="1714499" cy="1028700"/>
      </dsp:txXfrm>
    </dsp:sp>
    <dsp:sp modelId="{E2EECCE5-0620-4C1D-B761-E856F01C2C14}">
      <dsp:nvSpPr>
        <dsp:cNvPr id="0" name=""/>
        <dsp:cNvSpPr/>
      </dsp:nvSpPr>
      <dsp:spPr>
        <a:xfrm>
          <a:off x="3771900" y="1685925"/>
          <a:ext cx="1714499" cy="1028700"/>
        </a:xfrm>
        <a:prstGeom prst="rect">
          <a:avLst/>
        </a:prstGeom>
        <a:solidFill>
          <a:schemeClr val="accent5">
            <a:hueOff val="-12952916"/>
            <a:satOff val="10279"/>
            <a:lumOff val="1568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Font typeface="Wingdings" panose="05000000000000000000" pitchFamily="2" charset="2"/>
            <a:buNone/>
          </a:pPr>
          <a:r>
            <a:rPr lang="fr-FR" sz="1800" kern="1200"/>
            <a:t>Raccordement à un réseau de gaz renouvelable</a:t>
          </a:r>
        </a:p>
      </dsp:txBody>
      <dsp:txXfrm>
        <a:off x="3771900" y="1685925"/>
        <a:ext cx="1714499" cy="102870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4F625D-4BA3-4F16-A0B3-70BD5C7DDAF7}">
      <dsp:nvSpPr>
        <dsp:cNvPr id="0" name=""/>
        <dsp:cNvSpPr/>
      </dsp:nvSpPr>
      <dsp:spPr>
        <a:xfrm>
          <a:off x="1926" y="0"/>
          <a:ext cx="2583328" cy="2352675"/>
        </a:xfrm>
        <a:prstGeom prst="roundRect">
          <a:avLst>
            <a:gd name="adj" fmla="val 10000"/>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fr-FR" sz="1050" b="1" i="1" kern="1200"/>
            <a:t>AVANTAGES :</a:t>
          </a:r>
        </a:p>
        <a:p>
          <a:pPr marL="0" lvl="0" indent="0" algn="l" defTabSz="466725">
            <a:lnSpc>
              <a:spcPct val="90000"/>
            </a:lnSpc>
            <a:spcBef>
              <a:spcPct val="0"/>
            </a:spcBef>
            <a:spcAft>
              <a:spcPct val="35000"/>
            </a:spcAft>
            <a:buNone/>
          </a:pPr>
          <a:r>
            <a:rPr lang="fr-FR" sz="1000" i="1" kern="1200"/>
            <a:t>- Une meilleure efficacité énergétique, grâce à la mutualisation des moyens de production (matériels plus performants, maintenance plus efficace)</a:t>
          </a:r>
          <a:br>
            <a:rPr lang="fr-FR" sz="1000" i="1" kern="1200"/>
          </a:br>
          <a:br>
            <a:rPr lang="fr-FR" sz="1000" i="1" kern="1200"/>
          </a:br>
          <a:r>
            <a:rPr lang="fr-FR" sz="1000" i="1" kern="1200"/>
            <a:t>- Réduction des coûts : optimisation des contrats de maintenance et de fourniture</a:t>
          </a:r>
          <a:br>
            <a:rPr lang="fr-FR" sz="1000" i="1" kern="1200"/>
          </a:br>
          <a:br>
            <a:rPr lang="fr-FR" sz="1000" i="1" kern="1200"/>
          </a:br>
          <a:r>
            <a:rPr lang="fr-FR" sz="1000" i="1" kern="1200"/>
            <a:t>- Réduction forte des émissions de gaz </a:t>
          </a:r>
          <a:br>
            <a:rPr lang="fr-FR" sz="1000" i="1" kern="1200"/>
          </a:br>
          <a:r>
            <a:rPr lang="fr-FR" sz="1000" i="1" kern="1200"/>
            <a:t>à effets de serre lorsque le réseau est principalement alimenté par des EnR</a:t>
          </a:r>
          <a:br>
            <a:rPr lang="fr-FR" sz="1000" i="1" kern="1200"/>
          </a:br>
          <a:endParaRPr lang="fr-FR" sz="1000" i="1" kern="1200"/>
        </a:p>
      </dsp:txBody>
      <dsp:txXfrm>
        <a:off x="70833" y="68907"/>
        <a:ext cx="2445514" cy="2214861"/>
      </dsp:txXfrm>
    </dsp:sp>
    <dsp:sp modelId="{7B994BAB-442B-4AEE-8DD8-218F462938B4}">
      <dsp:nvSpPr>
        <dsp:cNvPr id="0" name=""/>
        <dsp:cNvSpPr/>
      </dsp:nvSpPr>
      <dsp:spPr>
        <a:xfrm>
          <a:off x="3019254" y="0"/>
          <a:ext cx="2583328" cy="2352675"/>
        </a:xfrm>
        <a:prstGeom prst="roundRect">
          <a:avLst>
            <a:gd name="adj" fmla="val 10000"/>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fr-FR" sz="1050" b="1" i="1" kern="1200"/>
            <a:t>POINTS D'ATTENTION : </a:t>
          </a:r>
        </a:p>
        <a:p>
          <a:pPr marL="0" lvl="0" indent="0" algn="l" defTabSz="466725">
            <a:lnSpc>
              <a:spcPct val="90000"/>
            </a:lnSpc>
            <a:spcBef>
              <a:spcPct val="0"/>
            </a:spcBef>
            <a:spcAft>
              <a:spcPct val="35000"/>
            </a:spcAft>
            <a:buNone/>
          </a:pPr>
          <a:r>
            <a:rPr lang="fr-FR" sz="1000" i="1" kern="1200"/>
            <a:t>- Investissements importants (Installation </a:t>
          </a:r>
          <a:br>
            <a:rPr lang="fr-FR" sz="1000" i="1" kern="1200"/>
          </a:br>
          <a:r>
            <a:rPr lang="fr-FR" sz="1000" i="1" kern="1200"/>
            <a:t>de chauffage + VRD)</a:t>
          </a:r>
          <a:br>
            <a:rPr lang="fr-FR" sz="1000" i="1" kern="1200"/>
          </a:br>
          <a:br>
            <a:rPr lang="fr-FR" sz="1000" i="1" kern="1200"/>
          </a:br>
          <a:r>
            <a:rPr lang="fr-FR" sz="1000" i="1" kern="1200"/>
            <a:t>- Disponibilités de la ressource</a:t>
          </a:r>
          <a:br>
            <a:rPr lang="fr-FR" sz="1000" i="1" kern="1200"/>
          </a:br>
          <a:br>
            <a:rPr lang="fr-FR" sz="1000" i="1" kern="1200"/>
          </a:br>
          <a:r>
            <a:rPr lang="fr-FR" sz="1000" i="1" kern="1200"/>
            <a:t>- Dimensionnement et choix des bâtiments raccordés</a:t>
          </a:r>
          <a:br>
            <a:rPr lang="en-US" sz="1000" i="1" kern="1200"/>
          </a:br>
          <a:br>
            <a:rPr lang="en-US" sz="1000" i="1" kern="1200"/>
          </a:br>
          <a:br>
            <a:rPr lang="en-US" sz="1000" i="1" kern="1200"/>
          </a:br>
          <a:br>
            <a:rPr lang="en-US" sz="1000" i="1" kern="1200"/>
          </a:br>
          <a:endParaRPr lang="fr-FR" sz="1000" kern="1200"/>
        </a:p>
      </dsp:txBody>
      <dsp:txXfrm>
        <a:off x="3088161" y="68907"/>
        <a:ext cx="2445514" cy="2214861"/>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4A7B5B-B513-4A15-9ACF-FF72DB749A58}">
      <dsp:nvSpPr>
        <dsp:cNvPr id="0" name=""/>
        <dsp:cNvSpPr/>
      </dsp:nvSpPr>
      <dsp:spPr>
        <a:xfrm>
          <a:off x="0" y="0"/>
          <a:ext cx="6118860" cy="0"/>
        </a:xfrm>
        <a:prstGeom prst="line">
          <a:avLst/>
        </a:prstGeom>
        <a:solidFill>
          <a:schemeClr val="accent4">
            <a:shade val="80000"/>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BB7E23E-9FC3-46D7-8568-3C7817A2A2AD}">
      <dsp:nvSpPr>
        <dsp:cNvPr id="0" name=""/>
        <dsp:cNvSpPr/>
      </dsp:nvSpPr>
      <dsp:spPr>
        <a:xfrm>
          <a:off x="0" y="0"/>
          <a:ext cx="1223772" cy="8077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770" tIns="64770" rIns="64770" bIns="64770" numCol="1" spcCol="1270" anchor="t" anchorCtr="0">
          <a:noAutofit/>
        </a:bodyPr>
        <a:lstStyle/>
        <a:p>
          <a:pPr marL="0" lvl="0" indent="0" algn="l" defTabSz="755650">
            <a:lnSpc>
              <a:spcPct val="90000"/>
            </a:lnSpc>
            <a:spcBef>
              <a:spcPct val="0"/>
            </a:spcBef>
            <a:spcAft>
              <a:spcPct val="35000"/>
            </a:spcAft>
            <a:buNone/>
          </a:pPr>
          <a:r>
            <a:rPr lang="fr-FR" sz="1700" i="1" kern="1200"/>
            <a:t>Géothermie de surface</a:t>
          </a:r>
          <a:endParaRPr lang="fr-FR" sz="1700" kern="1200"/>
        </a:p>
      </dsp:txBody>
      <dsp:txXfrm>
        <a:off x="0" y="0"/>
        <a:ext cx="1223772" cy="807720"/>
      </dsp:txXfrm>
    </dsp:sp>
    <dsp:sp modelId="{14BA215B-1DC6-44F7-8DF0-072B4D56FC91}">
      <dsp:nvSpPr>
        <dsp:cNvPr id="0" name=""/>
        <dsp:cNvSpPr/>
      </dsp:nvSpPr>
      <dsp:spPr>
        <a:xfrm>
          <a:off x="1315554" y="36678"/>
          <a:ext cx="4803305" cy="73357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fr-FR" sz="1000" i="1" kern="1200"/>
            <a:t>Exploitation de la chaleur en proche sous-sol, à des profondeurs généralement comprises entre 20 et 200 m.  La géothermie de surface, se distingue par le fait qu’elle est plus aisée à mettre en œuvre et permet à la fois la production de chaud (chauffage, eau chaude sanitaire) et de froid grâce à l’utilisation de pompes à chaleur sur l’ensemble du territoire national</a:t>
          </a:r>
          <a:endParaRPr lang="fr-FR" sz="1000" kern="1200"/>
        </a:p>
      </dsp:txBody>
      <dsp:txXfrm>
        <a:off x="1315554" y="36678"/>
        <a:ext cx="4803305" cy="733573"/>
      </dsp:txXfrm>
    </dsp:sp>
    <dsp:sp modelId="{DAF05CE8-6C43-4C0E-AEC1-8BF6A207EEB4}">
      <dsp:nvSpPr>
        <dsp:cNvPr id="0" name=""/>
        <dsp:cNvSpPr/>
      </dsp:nvSpPr>
      <dsp:spPr>
        <a:xfrm>
          <a:off x="1223772" y="770252"/>
          <a:ext cx="4895088" cy="0"/>
        </a:xfrm>
        <a:prstGeom prst="line">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37A0890-F113-41F0-A371-9CDA49F80C6D}">
      <dsp:nvSpPr>
        <dsp:cNvPr id="0" name=""/>
        <dsp:cNvSpPr/>
      </dsp:nvSpPr>
      <dsp:spPr>
        <a:xfrm>
          <a:off x="0" y="807720"/>
          <a:ext cx="6118860" cy="0"/>
        </a:xfrm>
        <a:prstGeom prst="line">
          <a:avLst/>
        </a:prstGeom>
        <a:solidFill>
          <a:schemeClr val="accent4">
            <a:shade val="80000"/>
            <a:hueOff val="-61729"/>
            <a:satOff val="37247"/>
            <a:lumOff val="12835"/>
            <a:alphaOff val="0"/>
          </a:schemeClr>
        </a:solidFill>
        <a:ln w="12700" cap="flat" cmpd="sng" algn="ctr">
          <a:solidFill>
            <a:schemeClr val="accent4">
              <a:shade val="80000"/>
              <a:hueOff val="-61729"/>
              <a:satOff val="37247"/>
              <a:lumOff val="1283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6FD9C7-8CB1-4974-8D15-BDD462BDA89C}">
      <dsp:nvSpPr>
        <dsp:cNvPr id="0" name=""/>
        <dsp:cNvSpPr/>
      </dsp:nvSpPr>
      <dsp:spPr>
        <a:xfrm>
          <a:off x="0" y="807720"/>
          <a:ext cx="1223772" cy="8077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770" tIns="64770" rIns="64770" bIns="64770" numCol="1" spcCol="1270" anchor="t" anchorCtr="0">
          <a:noAutofit/>
        </a:bodyPr>
        <a:lstStyle/>
        <a:p>
          <a:pPr marL="0" lvl="0" indent="0" algn="l" defTabSz="755650">
            <a:lnSpc>
              <a:spcPct val="90000"/>
            </a:lnSpc>
            <a:spcBef>
              <a:spcPct val="0"/>
            </a:spcBef>
            <a:spcAft>
              <a:spcPct val="35000"/>
            </a:spcAft>
            <a:buNone/>
          </a:pPr>
          <a:r>
            <a:rPr lang="fr-FR" sz="1700" i="1" kern="1200"/>
            <a:t>Géothermie profonde. </a:t>
          </a:r>
          <a:endParaRPr lang="fr-FR" sz="1700" kern="1200"/>
        </a:p>
      </dsp:txBody>
      <dsp:txXfrm>
        <a:off x="0" y="807720"/>
        <a:ext cx="1223772" cy="807720"/>
      </dsp:txXfrm>
    </dsp:sp>
    <dsp:sp modelId="{F6CA984A-853A-44EB-9DD3-D779CED6586F}">
      <dsp:nvSpPr>
        <dsp:cNvPr id="0" name=""/>
        <dsp:cNvSpPr/>
      </dsp:nvSpPr>
      <dsp:spPr>
        <a:xfrm>
          <a:off x="1315554" y="844398"/>
          <a:ext cx="4803305" cy="73357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fr-FR" sz="1000" i="1" kern="1200"/>
            <a:t>La chaleur est exploitée à des profondeurs souvent comprises entre 600 et 3 000 m. On valorise avec ce système les ressources géothermales issues des aquifères profonds</a:t>
          </a:r>
          <a:endParaRPr lang="fr-FR" sz="1000" kern="1200"/>
        </a:p>
      </dsp:txBody>
      <dsp:txXfrm>
        <a:off x="1315554" y="844398"/>
        <a:ext cx="4803305" cy="733573"/>
      </dsp:txXfrm>
    </dsp:sp>
    <dsp:sp modelId="{F4FCC37B-1C48-47F2-929A-8DBB5A5DE7E7}">
      <dsp:nvSpPr>
        <dsp:cNvPr id="0" name=""/>
        <dsp:cNvSpPr/>
      </dsp:nvSpPr>
      <dsp:spPr>
        <a:xfrm>
          <a:off x="1223772" y="1577972"/>
          <a:ext cx="4895088" cy="0"/>
        </a:xfrm>
        <a:prstGeom prst="line">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4F625D-4BA3-4F16-A0B3-70BD5C7DDAF7}">
      <dsp:nvSpPr>
        <dsp:cNvPr id="0" name=""/>
        <dsp:cNvSpPr/>
      </dsp:nvSpPr>
      <dsp:spPr>
        <a:xfrm>
          <a:off x="1926" y="0"/>
          <a:ext cx="2583328" cy="2156460"/>
        </a:xfrm>
        <a:prstGeom prst="roundRect">
          <a:avLst>
            <a:gd name="adj" fmla="val 10000"/>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fr-FR" sz="1050" b="1" i="1" kern="1200"/>
            <a:t>AVANTAGES :</a:t>
          </a:r>
        </a:p>
        <a:p>
          <a:pPr marL="0" lvl="0" indent="0" algn="ctr" defTabSz="466725">
            <a:lnSpc>
              <a:spcPct val="90000"/>
            </a:lnSpc>
            <a:spcBef>
              <a:spcPct val="0"/>
            </a:spcBef>
            <a:spcAft>
              <a:spcPct val="35000"/>
            </a:spcAft>
            <a:buNone/>
          </a:pPr>
          <a:r>
            <a:rPr lang="fr-FR" sz="1000" i="1" kern="1200"/>
            <a:t>Energie décarbonée</a:t>
          </a:r>
        </a:p>
        <a:p>
          <a:pPr marL="0" lvl="0" indent="0" algn="l" defTabSz="466725">
            <a:lnSpc>
              <a:spcPct val="90000"/>
            </a:lnSpc>
            <a:spcBef>
              <a:spcPct val="0"/>
            </a:spcBef>
            <a:spcAft>
              <a:spcPct val="35000"/>
            </a:spcAft>
            <a:buNone/>
          </a:pPr>
          <a:r>
            <a:rPr lang="fr-FR" sz="1000" i="1" kern="1200"/>
            <a:t>- Production locale </a:t>
          </a:r>
        </a:p>
        <a:p>
          <a:pPr marL="0" lvl="0" indent="0" algn="l" defTabSz="466725">
            <a:lnSpc>
              <a:spcPct val="90000"/>
            </a:lnSpc>
            <a:spcBef>
              <a:spcPct val="0"/>
            </a:spcBef>
            <a:spcAft>
              <a:spcPct val="35000"/>
            </a:spcAft>
            <a:buNone/>
          </a:pPr>
          <a:r>
            <a:rPr lang="fr-FR" sz="1000" i="1" kern="1200"/>
            <a:t>- Exploitation du sous-sol avec des matériels avec durées de vie très importantes (50 ans minimum) des installations sous-terraines (hors pompes), coût de l’énergie très intéressant.</a:t>
          </a:r>
        </a:p>
        <a:p>
          <a:pPr marL="0" lvl="0" indent="0" algn="l" defTabSz="466725">
            <a:lnSpc>
              <a:spcPct val="90000"/>
            </a:lnSpc>
            <a:spcBef>
              <a:spcPct val="0"/>
            </a:spcBef>
            <a:spcAft>
              <a:spcPct val="35000"/>
            </a:spcAft>
            <a:buNone/>
          </a:pPr>
          <a:r>
            <a:rPr lang="fr-FR" sz="1000" i="1" kern="1200"/>
            <a:t>- Possibilité de rafraîchir à bas cout et avec très peu d’impact (en complément de la production de chaleur). </a:t>
          </a:r>
        </a:p>
        <a:p>
          <a:pPr marL="0" lvl="0" indent="0" algn="l" defTabSz="466725">
            <a:lnSpc>
              <a:spcPct val="90000"/>
            </a:lnSpc>
            <a:spcBef>
              <a:spcPct val="0"/>
            </a:spcBef>
            <a:spcAft>
              <a:spcPct val="35000"/>
            </a:spcAft>
            <a:buNone/>
          </a:pPr>
          <a:r>
            <a:rPr lang="fr-FR" sz="1000" kern="1200"/>
            <a:t>- Discretion de l'installation </a:t>
          </a:r>
        </a:p>
      </dsp:txBody>
      <dsp:txXfrm>
        <a:off x="65087" y="63161"/>
        <a:ext cx="2457006" cy="2030138"/>
      </dsp:txXfrm>
    </dsp:sp>
    <dsp:sp modelId="{7B994BAB-442B-4AEE-8DD8-218F462938B4}">
      <dsp:nvSpPr>
        <dsp:cNvPr id="0" name=""/>
        <dsp:cNvSpPr/>
      </dsp:nvSpPr>
      <dsp:spPr>
        <a:xfrm>
          <a:off x="3019254" y="0"/>
          <a:ext cx="2583328" cy="2156460"/>
        </a:xfrm>
        <a:prstGeom prst="roundRect">
          <a:avLst>
            <a:gd name="adj" fmla="val 10000"/>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br>
            <a:rPr lang="fr-FR" sz="1050" b="1" i="1" kern="1200"/>
          </a:br>
          <a:br>
            <a:rPr lang="fr-FR" sz="1050" b="1" i="1" kern="1200"/>
          </a:br>
          <a:br>
            <a:rPr lang="fr-FR" sz="1050" b="1" i="1" kern="1200"/>
          </a:br>
          <a:r>
            <a:rPr lang="fr-FR" sz="1050" b="1" i="1" kern="1200"/>
            <a:t>POINTS D'ATTENTION : </a:t>
          </a:r>
        </a:p>
        <a:p>
          <a:pPr marL="0" lvl="0" indent="0" algn="l" defTabSz="466725">
            <a:lnSpc>
              <a:spcPct val="90000"/>
            </a:lnSpc>
            <a:spcBef>
              <a:spcPct val="0"/>
            </a:spcBef>
            <a:spcAft>
              <a:spcPct val="35000"/>
            </a:spcAft>
            <a:buNone/>
          </a:pPr>
          <a:br>
            <a:rPr lang="fr-FR" sz="1000" i="1" kern="1200"/>
          </a:br>
          <a:r>
            <a:rPr lang="fr-FR" sz="1000" i="1" kern="1200"/>
            <a:t>- Tensions sur certains métiers de la filière (foreurs, bureaux d'études ...) : en amélioration </a:t>
          </a:r>
          <a:br>
            <a:rPr lang="fr-FR" sz="1000" i="1" kern="1200"/>
          </a:br>
          <a:endParaRPr lang="fr-FR" sz="1000" i="1" kern="1200"/>
        </a:p>
        <a:p>
          <a:pPr marL="0" lvl="0" indent="0" algn="l" defTabSz="466725">
            <a:lnSpc>
              <a:spcPct val="90000"/>
            </a:lnSpc>
            <a:spcBef>
              <a:spcPct val="0"/>
            </a:spcBef>
            <a:spcAft>
              <a:spcPct val="35000"/>
            </a:spcAft>
            <a:buNone/>
          </a:pPr>
          <a:r>
            <a:rPr lang="fr-FR" sz="1000" i="1" kern="1200"/>
            <a:t>- Surcoût de certaines installations et projets : nécessité d’optimiser les financements. </a:t>
          </a:r>
        </a:p>
        <a:p>
          <a:pPr marL="0" lvl="0" indent="0" algn="l" defTabSz="466725">
            <a:lnSpc>
              <a:spcPct val="90000"/>
            </a:lnSpc>
            <a:spcBef>
              <a:spcPct val="0"/>
            </a:spcBef>
            <a:spcAft>
              <a:spcPct val="35000"/>
            </a:spcAft>
            <a:buNone/>
          </a:pPr>
          <a:br>
            <a:rPr lang="fr-FR" sz="1000" i="1" kern="1200"/>
          </a:br>
          <a:r>
            <a:rPr lang="fr-FR" sz="1000" i="1" kern="1200"/>
            <a:t>- </a:t>
          </a:r>
          <a:r>
            <a:rPr lang="en-US" sz="1000" i="1" kern="1200"/>
            <a:t>Mé-connaissance de cette énergie et idées reçues persistantes</a:t>
          </a:r>
          <a:br>
            <a:rPr lang="en-US" sz="1000" i="1" kern="1200"/>
          </a:br>
          <a:br>
            <a:rPr lang="en-US" sz="1000" i="1" kern="1200"/>
          </a:br>
          <a:br>
            <a:rPr lang="en-US" sz="1000" i="1" kern="1200"/>
          </a:br>
          <a:br>
            <a:rPr lang="en-US" sz="1000" i="1" kern="1200"/>
          </a:br>
          <a:br>
            <a:rPr lang="en-US" sz="1000" i="1" kern="1200"/>
          </a:br>
          <a:endParaRPr lang="fr-FR" sz="1000" kern="1200"/>
        </a:p>
      </dsp:txBody>
      <dsp:txXfrm>
        <a:off x="3082415" y="63161"/>
        <a:ext cx="2457006" cy="2030138"/>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4F625D-4BA3-4F16-A0B3-70BD5C7DDAF7}">
      <dsp:nvSpPr>
        <dsp:cNvPr id="0" name=""/>
        <dsp:cNvSpPr/>
      </dsp:nvSpPr>
      <dsp:spPr>
        <a:xfrm>
          <a:off x="1926" y="0"/>
          <a:ext cx="2583328" cy="2352675"/>
        </a:xfrm>
        <a:prstGeom prst="roundRect">
          <a:avLst>
            <a:gd name="adj" fmla="val 10000"/>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fr-FR" sz="1050" b="1" i="1" kern="1200"/>
            <a:t>AVANTAGES :</a:t>
          </a:r>
        </a:p>
        <a:p>
          <a:pPr marL="0" lvl="0" indent="0" algn="l" defTabSz="466725">
            <a:lnSpc>
              <a:spcPct val="90000"/>
            </a:lnSpc>
            <a:spcBef>
              <a:spcPct val="0"/>
            </a:spcBef>
            <a:spcAft>
              <a:spcPct val="35000"/>
            </a:spcAft>
            <a:buNone/>
          </a:pPr>
          <a:r>
            <a:rPr lang="fr-FR" sz="1000" i="1" kern="1200"/>
            <a:t>- Faibles émissions de carbone</a:t>
          </a:r>
          <a:br>
            <a:rPr lang="fr-FR" sz="1000" i="1" kern="1200"/>
          </a:br>
          <a:br>
            <a:rPr lang="fr-FR" sz="1000" i="1" kern="1200"/>
          </a:br>
          <a:r>
            <a:rPr lang="fr-FR" sz="1000" i="1" kern="1200"/>
            <a:t>- Besoin en surface de toitures faible</a:t>
          </a:r>
          <a:br>
            <a:rPr lang="fr-FR" sz="1000" i="1" kern="1200"/>
          </a:br>
          <a:br>
            <a:rPr lang="fr-FR" sz="1000" i="1" kern="1200"/>
          </a:br>
          <a:r>
            <a:rPr lang="fr-FR" sz="1000" i="1" kern="1200"/>
            <a:t>- Technologie mature et pérenne</a:t>
          </a:r>
          <a:br>
            <a:rPr lang="fr-FR" sz="1000" i="1" kern="1200"/>
          </a:br>
          <a:br>
            <a:rPr lang="fr-FR" sz="1000" i="1" kern="1200"/>
          </a:br>
          <a:r>
            <a:rPr lang="fr-FR" sz="1000" i="1" kern="1200"/>
            <a:t>- Particulièrement adapatée à la production d'ECS pour les périodes de mi-saison et pour l'été</a:t>
          </a:r>
          <a:br>
            <a:rPr lang="fr-FR" sz="1000" i="1" kern="1200"/>
          </a:br>
          <a:br>
            <a:rPr lang="fr-FR" sz="1000" i="1" kern="1200"/>
          </a:br>
          <a:r>
            <a:rPr lang="fr-FR" sz="1000" i="1" kern="1200"/>
            <a:t>- Couts d'exploitation faibles</a:t>
          </a:r>
          <a:br>
            <a:rPr lang="fr-FR" sz="1000" i="1" kern="1200"/>
          </a:br>
          <a:endParaRPr lang="fr-FR" sz="1000" i="1" kern="1200"/>
        </a:p>
      </dsp:txBody>
      <dsp:txXfrm>
        <a:off x="70833" y="68907"/>
        <a:ext cx="2445514" cy="2214861"/>
      </dsp:txXfrm>
    </dsp:sp>
    <dsp:sp modelId="{7B994BAB-442B-4AEE-8DD8-218F462938B4}">
      <dsp:nvSpPr>
        <dsp:cNvPr id="0" name=""/>
        <dsp:cNvSpPr/>
      </dsp:nvSpPr>
      <dsp:spPr>
        <a:xfrm>
          <a:off x="3019254" y="0"/>
          <a:ext cx="2583328" cy="2352675"/>
        </a:xfrm>
        <a:prstGeom prst="roundRect">
          <a:avLst>
            <a:gd name="adj" fmla="val 10000"/>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br>
            <a:rPr lang="fr-FR" sz="1050" b="1" i="1" kern="1200"/>
          </a:br>
          <a:r>
            <a:rPr lang="fr-FR" sz="1050" b="1" i="1" kern="1200"/>
            <a:t>POINTS D'ATTENTION :</a:t>
          </a:r>
        </a:p>
        <a:p>
          <a:pPr marL="0" lvl="0" indent="0" algn="l" defTabSz="466725">
            <a:lnSpc>
              <a:spcPct val="90000"/>
            </a:lnSpc>
            <a:spcBef>
              <a:spcPct val="0"/>
            </a:spcBef>
            <a:spcAft>
              <a:spcPct val="35000"/>
            </a:spcAft>
            <a:buNone/>
          </a:pPr>
          <a:r>
            <a:rPr lang="fr-FR" sz="1000" i="1" kern="1200"/>
            <a:t>- Variabilité météorologique impactant </a:t>
          </a:r>
          <a:br>
            <a:rPr lang="fr-FR" sz="1000" i="1" kern="1200"/>
          </a:br>
          <a:r>
            <a:rPr lang="fr-FR" sz="1000" i="1" kern="1200"/>
            <a:t>la disponibilité de la chaleur : </a:t>
          </a:r>
          <a:br>
            <a:rPr lang="fr-FR" sz="1000" i="1" kern="1200"/>
          </a:br>
          <a:r>
            <a:rPr lang="fr-FR" sz="1000" i="1" kern="1200"/>
            <a:t>le dimensionnement de l'installation doit permettre de couvrir la majorité des besoins sur les mois de la période estivale</a:t>
          </a:r>
          <a:br>
            <a:rPr lang="fr-FR" sz="1000" i="1" kern="1200"/>
          </a:br>
          <a:br>
            <a:rPr lang="fr-FR" sz="1000" i="1" kern="1200"/>
          </a:br>
          <a:r>
            <a:rPr lang="fr-FR" sz="1000" i="1" kern="1200"/>
            <a:t>- Disponibilité des artisans qualifiés</a:t>
          </a:r>
          <a:br>
            <a:rPr lang="fr-FR" sz="1000" i="1" kern="1200"/>
          </a:br>
          <a:br>
            <a:rPr lang="fr-FR" sz="1000" i="1" kern="1200"/>
          </a:br>
          <a:r>
            <a:rPr lang="fr-FR" sz="1000" i="1" kern="1200"/>
            <a:t>- Possibilité de rafraichir à l'aide </a:t>
          </a:r>
          <a:br>
            <a:rPr lang="fr-FR" sz="1000" i="1" kern="1200"/>
          </a:br>
          <a:r>
            <a:rPr lang="fr-FR" sz="1000" i="1" kern="1200"/>
            <a:t>de la solution : difficile </a:t>
          </a:r>
          <a:br>
            <a:rPr lang="en-US" sz="1000" i="1" kern="1200"/>
          </a:br>
          <a:br>
            <a:rPr lang="en-US" sz="1000" i="1" kern="1200"/>
          </a:br>
          <a:br>
            <a:rPr lang="en-US" sz="1000" i="1" kern="1200"/>
          </a:br>
          <a:br>
            <a:rPr lang="en-US" sz="1000" i="1" kern="1200"/>
          </a:br>
          <a:endParaRPr lang="fr-FR" sz="1000" kern="1200"/>
        </a:p>
      </dsp:txBody>
      <dsp:txXfrm>
        <a:off x="3088161" y="68907"/>
        <a:ext cx="2445514" cy="2214861"/>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4F625D-4BA3-4F16-A0B3-70BD5C7DDAF7}">
      <dsp:nvSpPr>
        <dsp:cNvPr id="0" name=""/>
        <dsp:cNvSpPr/>
      </dsp:nvSpPr>
      <dsp:spPr>
        <a:xfrm>
          <a:off x="1926" y="0"/>
          <a:ext cx="2583328" cy="3000375"/>
        </a:xfrm>
        <a:prstGeom prst="roundRect">
          <a:avLst>
            <a:gd name="adj" fmla="val 10000"/>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fr-FR" sz="1050" b="1" i="1" kern="1200"/>
            <a:t>AVANTAGES :</a:t>
          </a:r>
        </a:p>
        <a:p>
          <a:pPr marL="0" lvl="0" indent="0" algn="l" defTabSz="466725">
            <a:lnSpc>
              <a:spcPct val="90000"/>
            </a:lnSpc>
            <a:spcBef>
              <a:spcPct val="0"/>
            </a:spcBef>
            <a:spcAft>
              <a:spcPct val="35000"/>
            </a:spcAft>
            <a:buNone/>
          </a:pPr>
          <a:r>
            <a:rPr lang="fr-FR" sz="1000" i="1" kern="1200"/>
            <a:t>- Energie décarbonée</a:t>
          </a:r>
          <a:br>
            <a:rPr lang="fr-FR" sz="1000" i="1" kern="1200"/>
          </a:br>
          <a:br>
            <a:rPr lang="fr-FR" sz="1000" i="1" kern="1200"/>
          </a:br>
          <a:r>
            <a:rPr lang="fr-FR" sz="1000" i="1" kern="1200"/>
            <a:t>- Valorisation des déchets : Elle permet de valoriser les déchets organiques et agricoles, réduisant ainsi les déchets et les émissions </a:t>
          </a:r>
          <a:br>
            <a:rPr lang="fr-FR" sz="1000" i="1" kern="1200"/>
          </a:br>
          <a:r>
            <a:rPr lang="fr-FR" sz="1000" i="1" kern="1200"/>
            <a:t>de méthane. </a:t>
          </a:r>
          <a:br>
            <a:rPr lang="fr-FR" sz="1000" i="1" kern="1200"/>
          </a:br>
          <a:br>
            <a:rPr lang="fr-FR" sz="1000" i="1" kern="1200"/>
          </a:br>
          <a:r>
            <a:rPr lang="fr-FR" sz="1000" i="1" kern="1200"/>
            <a:t>- Possibilité d'alimenter en chauffage une large gamme de régime de témpératures</a:t>
          </a:r>
          <a:br>
            <a:rPr lang="fr-FR" sz="1000" i="1" kern="1200"/>
          </a:br>
          <a:br>
            <a:rPr lang="fr-FR" sz="1000" i="1" kern="1200"/>
          </a:br>
          <a:br>
            <a:rPr lang="fr-FR" sz="1000" i="1" kern="1200"/>
          </a:br>
          <a:br>
            <a:rPr lang="fr-FR" sz="1000" i="1" kern="1200"/>
          </a:br>
          <a:br>
            <a:rPr lang="fr-FR" sz="1000" i="1" kern="1200"/>
          </a:br>
          <a:br>
            <a:rPr lang="fr-FR" sz="1000" i="1" kern="1200"/>
          </a:br>
          <a:br>
            <a:rPr lang="fr-FR" sz="1000" i="1" kern="1200"/>
          </a:br>
          <a:br>
            <a:rPr lang="fr-FR" sz="1000" i="1" kern="1200"/>
          </a:br>
          <a:br>
            <a:rPr lang="fr-FR" sz="1000" i="1" kern="1200"/>
          </a:br>
          <a:br>
            <a:rPr lang="fr-FR" sz="1000" i="1" kern="1200"/>
          </a:br>
          <a:endParaRPr lang="fr-FR" sz="1000" i="1" kern="1200"/>
        </a:p>
      </dsp:txBody>
      <dsp:txXfrm>
        <a:off x="77589" y="75663"/>
        <a:ext cx="2432002" cy="2849049"/>
      </dsp:txXfrm>
    </dsp:sp>
    <dsp:sp modelId="{7B994BAB-442B-4AEE-8DD8-218F462938B4}">
      <dsp:nvSpPr>
        <dsp:cNvPr id="0" name=""/>
        <dsp:cNvSpPr/>
      </dsp:nvSpPr>
      <dsp:spPr>
        <a:xfrm>
          <a:off x="3019254" y="0"/>
          <a:ext cx="2583328" cy="3000375"/>
        </a:xfrm>
        <a:prstGeom prst="roundRect">
          <a:avLst>
            <a:gd name="adj" fmla="val 10000"/>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br>
            <a:rPr lang="fr-FR" sz="1050" b="1" i="1" kern="1200"/>
          </a:br>
          <a:r>
            <a:rPr lang="fr-FR" sz="1050" b="1" i="1" kern="1200"/>
            <a:t>POINTS D'ATTENTION : </a:t>
          </a:r>
        </a:p>
        <a:p>
          <a:pPr marL="0" lvl="0" indent="0" algn="l" defTabSz="466725">
            <a:lnSpc>
              <a:spcPct val="90000"/>
            </a:lnSpc>
            <a:spcBef>
              <a:spcPct val="0"/>
            </a:spcBef>
            <a:spcAft>
              <a:spcPct val="35000"/>
            </a:spcAft>
            <a:buNone/>
          </a:pPr>
          <a:r>
            <a:rPr lang="fr-FR" sz="1000" i="1" kern="1200"/>
            <a:t>- Investissement parfois important</a:t>
          </a:r>
          <a:br>
            <a:rPr lang="fr-FR" sz="1000" i="1" kern="1200"/>
          </a:br>
          <a:br>
            <a:rPr lang="en-US" sz="1000" i="1" kern="1200"/>
          </a:br>
          <a:r>
            <a:rPr lang="en-US" sz="1000" i="1" kern="1200"/>
            <a:t>- </a:t>
          </a:r>
          <a:r>
            <a:rPr lang="fr-FR" sz="1000" i="1" kern="1200"/>
            <a:t>Necessite un espace pour le stockage (l'ancienne chaufferie n'étant parfois suffisant; ajout d'un silo par exemple)</a:t>
          </a:r>
          <a:br>
            <a:rPr lang="fr-FR" sz="1000" i="1" kern="1200"/>
          </a:br>
          <a:br>
            <a:rPr lang="fr-FR" sz="1000" i="1" kern="1200"/>
          </a:br>
          <a:r>
            <a:rPr lang="fr-FR" sz="1000" i="1" kern="1200"/>
            <a:t>- Nécessité d'une maintenance adaptée </a:t>
          </a:r>
          <a:br>
            <a:rPr lang="fr-FR" sz="1000" i="1" kern="1200"/>
          </a:br>
          <a:r>
            <a:rPr lang="fr-FR" sz="1000" i="1" kern="1200"/>
            <a:t>au type d'installation (décendrage, bon fonctionnement de la vis d'approvisionnement, silo ...).</a:t>
          </a:r>
          <a:br>
            <a:rPr lang="fr-FR" sz="1000" i="1" kern="1200"/>
          </a:br>
          <a:br>
            <a:rPr lang="fr-FR" sz="1000" i="1" kern="1200"/>
          </a:br>
          <a:r>
            <a:rPr lang="fr-FR" sz="1000" i="1" kern="1200"/>
            <a:t>- Disponibilité locale de la ressource </a:t>
          </a:r>
          <a:br>
            <a:rPr lang="fr-FR" sz="1000" i="1" kern="1200"/>
          </a:br>
          <a:r>
            <a:rPr lang="fr-FR" sz="1000" i="1" kern="1200"/>
            <a:t>et exploitation raisonnable de la ressource</a:t>
          </a:r>
          <a:br>
            <a:rPr lang="fr-FR" sz="1000" i="1" kern="1200"/>
          </a:br>
          <a:br>
            <a:rPr lang="fr-FR" sz="1000" i="1" kern="1200"/>
          </a:br>
          <a:r>
            <a:rPr lang="fr-FR" sz="1000" i="1" kern="1200"/>
            <a:t>- Possibilité de rafraichir à l'aide </a:t>
          </a:r>
          <a:br>
            <a:rPr lang="fr-FR" sz="1000" i="1" kern="1200"/>
          </a:br>
          <a:r>
            <a:rPr lang="fr-FR" sz="1000" i="1" kern="1200"/>
            <a:t>de la solution : difficile </a:t>
          </a:r>
          <a:br>
            <a:rPr lang="en-US" sz="1000" i="1" kern="1200"/>
          </a:br>
          <a:br>
            <a:rPr lang="en-US" sz="1000" i="1" kern="1200"/>
          </a:br>
          <a:br>
            <a:rPr lang="en-US" sz="1000" i="1" kern="1200"/>
          </a:br>
          <a:br>
            <a:rPr lang="en-US" sz="1000" i="1" kern="1200"/>
          </a:br>
          <a:endParaRPr lang="fr-FR" sz="1000" kern="1200"/>
        </a:p>
      </dsp:txBody>
      <dsp:txXfrm>
        <a:off x="3094917" y="75663"/>
        <a:ext cx="2432002" cy="2849049"/>
      </dsp:txXfrm>
    </dsp:sp>
  </dsp:spTree>
</dsp:drawing>
</file>

<file path=word/diagrams/layout1.xml><?xml version="1.0" encoding="utf-8"?>
<dgm:layoutDef xmlns:dgm="http://schemas.openxmlformats.org/drawingml/2006/diagram" xmlns:a="http://schemas.openxmlformats.org/drawingml/2006/main" uniqueId="urn:microsoft.com/office/officeart/2005/8/layout/hList2">
  <dgm:title val=""/>
  <dgm:desc val=""/>
  <dgm:catLst>
    <dgm:cat type="list" pri="6000"/>
    <dgm:cat type="relationship" pri="16000"/>
    <dgm:cat type="picture" pri="29000"/>
    <dgm:cat type="pictureconvert" pri="2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dgm:varLst>
    <dgm:choose name="Name0">
      <dgm:if name="Name1" func="var" arg="dir" op="equ" val="norm">
        <dgm:alg type="lin">
          <dgm:param type="linDir" val="fromL"/>
          <dgm:param type="nodeVertAlign" val="t"/>
        </dgm:alg>
      </dgm:if>
      <dgm:else name="Name2">
        <dgm:alg type="lin">
          <dgm:param type="linDir" val="fromR"/>
          <dgm:param type="nodeVertAlign" val="t"/>
        </dgm:alg>
      </dgm:else>
    </dgm:choose>
    <dgm:shape xmlns:r="http://schemas.openxmlformats.org/officeDocument/2006/relationships" r:blip="">
      <dgm:adjLst/>
    </dgm:shape>
    <dgm:presOf/>
    <dgm:constrLst>
      <dgm:constr type="w" for="ch" forName="compositeNode" refType="w"/>
      <dgm:constr type="h" for="ch" forName="compositeNode" refType="h"/>
      <dgm:constr type="w" for="ch" forName="sibTrans" refType="w" refFor="ch" refForName="compositeNode" op="equ" fact="0.2"/>
      <dgm:constr type="h" for="des" forName="childNode" op="equ"/>
      <dgm:constr type="w" for="des" forName="childNode" op="equ"/>
      <dgm:constr type="w" for="des" forName="parentNode" op="equ"/>
      <dgm:constr type="h" for="des" forName="image" op="equ"/>
      <dgm:constr type="w" for="des" forName="image" op="equ"/>
      <dgm:constr type="primFontSz" for="des" forName="parentNode" op="equ" val="65"/>
      <dgm:constr type="primFontSz" for="des" forName="childNode" op="equ" val="65"/>
    </dgm:constrLst>
    <dgm:ruleLst/>
    <dgm:forEach name="Name3" axis="ch" ptType="node">
      <dgm:layoutNode name="compositeNode">
        <dgm:varLst>
          <dgm:bulletEnabled val="1"/>
        </dgm:varLst>
        <dgm:alg type="composite"/>
        <dgm:presOf/>
        <dgm:choose name="Name4">
          <dgm:if name="Name5" func="var" arg="dir" op="equ" val="norm">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l" for="ch" forName="image"/>
              <dgm:constr type="w" for="ch" forName="childNode" refType="w" fact="0.85"/>
              <dgm:constr type="h" for="ch" forName="childNode" refType="h" fact="0.78"/>
              <dgm:constr type="t" for="ch" forName="childNode" refType="h" refFor="ch" refForName="image" fact="0.66"/>
              <dgm:constr type="l"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l" for="ch" forName="parentNode"/>
              <dgm:constr type="r" for="ch" forName="parentNode" refType="l" refFor="ch" refForName="childNode"/>
              <dgm:constr type="rMarg" for="ch" forName="parentNode" refType="w" refFor="ch" refForName="image" fact="1.25"/>
            </dgm:constrLst>
          </dgm:if>
          <dgm:else name="Name6">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r" for="ch" forName="image" refType="w"/>
              <dgm:constr type="w" for="ch" forName="childNode" refType="w" fact="0.85"/>
              <dgm:constr type="h" for="ch" forName="childNode" refType="h" fact="0.78"/>
              <dgm:constr type="t" for="ch" forName="childNode" refType="h" refFor="ch" refForName="image" fact="0.66"/>
              <dgm:constr type="r" for="ch" forName="childNode" refType="w"/>
              <dgm:constr type="rOff"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r" for="ch" forName="parentNode" refType="w"/>
              <dgm:constr type="l" for="ch" forName="parentNode" refType="r" refFor="ch" refForName="childNode"/>
              <dgm:constr type="lOff" for="ch" forName="parentNode" refType="rOff" refFor="ch" refForName="childNode"/>
              <dgm:constr type="lMarg" for="ch" forName="parentNode" refType="w" refFor="ch" refForName="image" fact="1.25"/>
            </dgm:constrLst>
          </dgm:else>
        </dgm:choose>
        <dgm:ruleLst>
          <dgm:rule type="w" for="ch" forName="childNode" val="NaN" fact="0.4" max="NaN"/>
          <dgm:rule type="h" for="ch" forName="childNode" val="NaN" fact="0.5" max="NaN"/>
        </dgm:ruleLst>
        <dgm:layoutNode name="image" styleLbl="fgImgPlace1">
          <dgm:alg type="sp"/>
          <dgm:shape xmlns:r="http://schemas.openxmlformats.org/officeDocument/2006/relationships" type="rect" r:blip="" zOrderOff="4" blipPhldr="1">
            <dgm:adjLst/>
          </dgm:shape>
          <dgm:presOf/>
          <dgm:constrLst/>
          <dgm:ruleLst/>
        </dgm:layoutNode>
        <dgm:layoutNode name="childNode" styleLbl="node1">
          <dgm:varLst>
            <dgm:bulletEnabled val="1"/>
          </dgm:varLst>
          <dgm:alg type="tx">
            <dgm:param type="stBulletLvl" val="1"/>
          </dgm:alg>
          <dgm:shape xmlns:r="http://schemas.openxmlformats.org/officeDocument/2006/relationships" type="rect" r:blip="" zOrderOff="2">
            <dgm:adjLst/>
          </dgm:shape>
          <dgm:presOf axis="des" ptType="node"/>
          <dgm:constrLst/>
          <dgm:ruleLst>
            <dgm:rule type="primFontSz" val="5" fact="NaN" max="NaN"/>
          </dgm:ruleLst>
        </dgm:layoutNode>
        <dgm:layoutNode name="parentNode" styleLbl="revTx">
          <dgm:varLst>
            <dgm:chMax val="0"/>
            <dgm:bulletEnabled val="1"/>
          </dgm:varLst>
          <dgm:choose name="Name7">
            <dgm:if name="Name8" func="var" arg="dir" op="equ" val="norm">
              <dgm:alg type="tx">
                <dgm:param type="autoTxRot" val="grav"/>
                <dgm:param type="txAnchorVert" val="t"/>
                <dgm:param type="parTxLTRAlign" val="r"/>
                <dgm:param type="parTxRTLAlign" val="r"/>
              </dgm:alg>
              <dgm:shape xmlns:r="http://schemas.openxmlformats.org/officeDocument/2006/relationships" rot="270" type="rect" r:blip="">
                <dgm:adjLst/>
              </dgm:shape>
              <dgm:presOf axis="self"/>
              <dgm:constrLst>
                <dgm:constr type="lMarg"/>
                <dgm:constr type="bMarg"/>
                <dgm:constr type="tMarg"/>
              </dgm:constrLst>
            </dgm:if>
            <dgm:else name="Name9">
              <dgm:alg type="tx">
                <dgm:param type="autoTxRot" val="grav"/>
                <dgm:param type="parTxLTRAlign" val="l"/>
                <dgm:param type="parTxRTLAlign" val="l"/>
              </dgm:alg>
              <dgm:shape xmlns:r="http://schemas.openxmlformats.org/officeDocument/2006/relationships" rot="90" type="rect" r:blip="">
                <dgm:adjLst/>
              </dgm:shape>
              <dgm:presOf axis="self"/>
              <dgm:constrLst>
                <dgm:constr type="rMarg"/>
                <dgm:constr type="bMarg"/>
                <dgm:constr type="tMarg"/>
              </dgm:constrLst>
            </dgm:else>
          </dgm:choose>
          <dgm:ruleLst>
            <dgm:rule type="primFontSz" val="5" fact="NaN" max="NaN"/>
          </dgm:ruleLst>
        </dgm:layoutNode>
      </dgm:layoutNode>
      <dgm:forEach name="Name10" axis="followSib" ptType="sibTrans" cnt="1">
        <dgm:layoutNode name="sibTrans">
          <dgm:alg type="sp"/>
          <dgm:shape xmlns:r="http://schemas.openxmlformats.org/officeDocument/2006/relationships" r:blip="">
            <dgm:adjLst/>
          </dgm:shape>
          <dgm:presOf axis="self"/>
          <dgm:constrLst/>
          <dgm:ruleLst/>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6.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7.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ACTEE">
      <a:dk1>
        <a:srgbClr val="000000"/>
      </a:dk1>
      <a:lt1>
        <a:srgbClr val="FFFFFF"/>
      </a:lt1>
      <a:dk2>
        <a:srgbClr val="0915A6"/>
      </a:dk2>
      <a:lt2>
        <a:srgbClr val="FF5300"/>
      </a:lt2>
      <a:accent1>
        <a:srgbClr val="0915A6"/>
      </a:accent1>
      <a:accent2>
        <a:srgbClr val="00CCCC"/>
      </a:accent2>
      <a:accent3>
        <a:srgbClr val="FF5300"/>
      </a:accent3>
      <a:accent4>
        <a:srgbClr val="D6BDFB"/>
      </a:accent4>
      <a:accent5>
        <a:srgbClr val="0915A6"/>
      </a:accent5>
      <a:accent6>
        <a:srgbClr val="FF5300"/>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F12A5EDFA6D34ABED764C7F610869E" ma:contentTypeVersion="20" ma:contentTypeDescription="Crée un document." ma:contentTypeScope="" ma:versionID="0d8b2c735179bf26d51b0c275909fb4a">
  <xsd:schema xmlns:xsd="http://www.w3.org/2001/XMLSchema" xmlns:xs="http://www.w3.org/2001/XMLSchema" xmlns:p="http://schemas.microsoft.com/office/2006/metadata/properties" xmlns:ns2="b72df465-0a70-4f09-9efa-9511c0e5a1ce" xmlns:ns3="008145e7-ee33-4dbb-a833-14a8691df608" targetNamespace="http://schemas.microsoft.com/office/2006/metadata/properties" ma:root="true" ma:fieldsID="087da8aec7161a68fa2f5bd2447be676" ns2:_="" ns3:_="">
    <xsd:import namespace="b72df465-0a70-4f09-9efa-9511c0e5a1ce"/>
    <xsd:import namespace="008145e7-ee33-4dbb-a833-14a8691df6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Analys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2df465-0a70-4f09-9efa-9511c0e5a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c5a7352c-6e6d-421d-a3f4-3fffd81c0c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nalyste" ma:index="26" nillable="true" ma:displayName="Analyste" ma:format="Dropdown" ma:internalName="Analys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8145e7-ee33-4dbb-a833-14a8691df60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32a697f9-523c-4fa6-9e9f-290f6f9e58a2}" ma:internalName="TaxCatchAll" ma:showField="CatchAllData" ma:web="008145e7-ee33-4dbb-a833-14a8691df6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nalyste xmlns="b72df465-0a70-4f09-9efa-9511c0e5a1ce" xsi:nil="true"/>
    <lcf76f155ced4ddcb4097134ff3c332f xmlns="b72df465-0a70-4f09-9efa-9511c0e5a1ce">
      <Terms xmlns="http://schemas.microsoft.com/office/infopath/2007/PartnerControls"/>
    </lcf76f155ced4ddcb4097134ff3c332f>
    <TaxCatchAll xmlns="008145e7-ee33-4dbb-a833-14a8691df608" xsi:nil="true"/>
  </documentManagement>
</p:properties>
</file>

<file path=customXml/itemProps1.xml><?xml version="1.0" encoding="utf-8"?>
<ds:datastoreItem xmlns:ds="http://schemas.openxmlformats.org/officeDocument/2006/customXml" ds:itemID="{41B88F2A-EDCD-4429-ACC6-FC88FDDCD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2df465-0a70-4f09-9efa-9511c0e5a1ce"/>
    <ds:schemaRef ds:uri="008145e7-ee33-4dbb-a833-14a8691df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D92F3D-A913-4E1C-9D6F-6246EE3B38BE}">
  <ds:schemaRefs>
    <ds:schemaRef ds:uri="http://schemas.microsoft.com/sharepoint/v3/contenttype/forms"/>
  </ds:schemaRefs>
</ds:datastoreItem>
</file>

<file path=customXml/itemProps3.xml><?xml version="1.0" encoding="utf-8"?>
<ds:datastoreItem xmlns:ds="http://schemas.openxmlformats.org/officeDocument/2006/customXml" ds:itemID="{14CC5183-3AA2-9E43-8B98-65E4A1B33586}">
  <ds:schemaRefs>
    <ds:schemaRef ds:uri="http://schemas.openxmlformats.org/officeDocument/2006/bibliography"/>
  </ds:schemaRefs>
</ds:datastoreItem>
</file>

<file path=customXml/itemProps4.xml><?xml version="1.0" encoding="utf-8"?>
<ds:datastoreItem xmlns:ds="http://schemas.openxmlformats.org/officeDocument/2006/customXml" ds:itemID="{EB0BCFEC-7331-44F2-8F5C-2DE1BCA3BD10}">
  <ds:schemaRefs>
    <ds:schemaRef ds:uri="http://schemas.openxmlformats.org/package/2006/metadata/core-properties"/>
    <ds:schemaRef ds:uri="http://purl.org/dc/terms/"/>
    <ds:schemaRef ds:uri="http://www.w3.org/XML/1998/namespace"/>
    <ds:schemaRef ds:uri="http://purl.org/dc/elements/1.1/"/>
    <ds:schemaRef ds:uri="b72df465-0a70-4f09-9efa-9511c0e5a1ce"/>
    <ds:schemaRef ds:uri="008145e7-ee33-4dbb-a833-14a8691df608"/>
    <ds:schemaRef ds:uri="http://schemas.microsoft.com/office/2006/documentManagement/types"/>
    <ds:schemaRef ds:uri="http://schemas.microsoft.com/office/infopath/2007/PartnerControls"/>
    <ds:schemaRef ds:uri="http://purl.org/dc/dcmityp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31</Pages>
  <Words>4265</Words>
  <Characters>24786</Characters>
  <Application>Microsoft Office Word</Application>
  <DocSecurity>0</DocSecurity>
  <Lines>669</Lines>
  <Paragraphs>309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28742</CharactersWithSpaces>
  <SharedDoc>false</SharedDoc>
  <HLinks>
    <vt:vector size="408" baseType="variant">
      <vt:variant>
        <vt:i4>3211305</vt:i4>
      </vt:variant>
      <vt:variant>
        <vt:i4>309</vt:i4>
      </vt:variant>
      <vt:variant>
        <vt:i4>0</vt:i4>
      </vt:variant>
      <vt:variant>
        <vt:i4>5</vt:i4>
      </vt:variant>
      <vt:variant>
        <vt:lpwstr>https://www.opqibi.com/nomenclature-fiche/2013</vt:lpwstr>
      </vt:variant>
      <vt:variant>
        <vt:lpwstr/>
      </vt:variant>
      <vt:variant>
        <vt:i4>3473451</vt:i4>
      </vt:variant>
      <vt:variant>
        <vt:i4>306</vt:i4>
      </vt:variant>
      <vt:variant>
        <vt:i4>0</vt:i4>
      </vt:variant>
      <vt:variant>
        <vt:i4>5</vt:i4>
      </vt:variant>
      <vt:variant>
        <vt:lpwstr>https://www.opqibi.com/nomenclature-fiche/1007</vt:lpwstr>
      </vt:variant>
      <vt:variant>
        <vt:lpwstr/>
      </vt:variant>
      <vt:variant>
        <vt:i4>3801128</vt:i4>
      </vt:variant>
      <vt:variant>
        <vt:i4>303</vt:i4>
      </vt:variant>
      <vt:variant>
        <vt:i4>0</vt:i4>
      </vt:variant>
      <vt:variant>
        <vt:i4>5</vt:i4>
      </vt:variant>
      <vt:variant>
        <vt:lpwstr>https://www.opqibi.com/nomenclature-fiche/2008</vt:lpwstr>
      </vt:variant>
      <vt:variant>
        <vt:lpwstr/>
      </vt:variant>
      <vt:variant>
        <vt:i4>1835074</vt:i4>
      </vt:variant>
      <vt:variant>
        <vt:i4>300</vt:i4>
      </vt:variant>
      <vt:variant>
        <vt:i4>0</vt:i4>
      </vt:variant>
      <vt:variant>
        <vt:i4>5</vt:i4>
      </vt:variant>
      <vt:variant>
        <vt:lpwstr>https://www.opqibi.com/uploads/documents/detail-qualifications-rge.301014-5ea7f809ca2b2308531312.pdf</vt:lpwstr>
      </vt:variant>
      <vt:variant>
        <vt:lpwstr/>
      </vt:variant>
      <vt:variant>
        <vt:i4>3145769</vt:i4>
      </vt:variant>
      <vt:variant>
        <vt:i4>297</vt:i4>
      </vt:variant>
      <vt:variant>
        <vt:i4>0</vt:i4>
      </vt:variant>
      <vt:variant>
        <vt:i4>5</vt:i4>
      </vt:variant>
      <vt:variant>
        <vt:lpwstr>https://www.opqibi.com/nomenclature-fiche/2012</vt:lpwstr>
      </vt:variant>
      <vt:variant>
        <vt:lpwstr/>
      </vt:variant>
      <vt:variant>
        <vt:i4>1835074</vt:i4>
      </vt:variant>
      <vt:variant>
        <vt:i4>294</vt:i4>
      </vt:variant>
      <vt:variant>
        <vt:i4>0</vt:i4>
      </vt:variant>
      <vt:variant>
        <vt:i4>5</vt:i4>
      </vt:variant>
      <vt:variant>
        <vt:lpwstr>https://www.opqibi.com/uploads/documents/detail-qualifications-rge.301014-5ea7f809ca2b2308531312.pdf</vt:lpwstr>
      </vt:variant>
      <vt:variant>
        <vt:lpwstr/>
      </vt:variant>
      <vt:variant>
        <vt:i4>3538985</vt:i4>
      </vt:variant>
      <vt:variant>
        <vt:i4>291</vt:i4>
      </vt:variant>
      <vt:variant>
        <vt:i4>0</vt:i4>
      </vt:variant>
      <vt:variant>
        <vt:i4>5</vt:i4>
      </vt:variant>
      <vt:variant>
        <vt:lpwstr>https://www.opqibi.com/nomenclature-fiche/2014</vt:lpwstr>
      </vt:variant>
      <vt:variant>
        <vt:lpwstr/>
      </vt:variant>
      <vt:variant>
        <vt:i4>3276841</vt:i4>
      </vt:variant>
      <vt:variant>
        <vt:i4>288</vt:i4>
      </vt:variant>
      <vt:variant>
        <vt:i4>0</vt:i4>
      </vt:variant>
      <vt:variant>
        <vt:i4>5</vt:i4>
      </vt:variant>
      <vt:variant>
        <vt:lpwstr>https://www.opqibi.com/nomenclature-fiche/2010</vt:lpwstr>
      </vt:variant>
      <vt:variant>
        <vt:lpwstr/>
      </vt:variant>
      <vt:variant>
        <vt:i4>4063275</vt:i4>
      </vt:variant>
      <vt:variant>
        <vt:i4>285</vt:i4>
      </vt:variant>
      <vt:variant>
        <vt:i4>0</vt:i4>
      </vt:variant>
      <vt:variant>
        <vt:i4>5</vt:i4>
      </vt:variant>
      <vt:variant>
        <vt:lpwstr>https://www.opqibi.com/nomenclature-fiche/1905</vt:lpwstr>
      </vt:variant>
      <vt:variant>
        <vt:lpwstr/>
      </vt:variant>
      <vt:variant>
        <vt:i4>3342376</vt:i4>
      </vt:variant>
      <vt:variant>
        <vt:i4>282</vt:i4>
      </vt:variant>
      <vt:variant>
        <vt:i4>0</vt:i4>
      </vt:variant>
      <vt:variant>
        <vt:i4>5</vt:i4>
      </vt:variant>
      <vt:variant>
        <vt:lpwstr>https://www.opqibi.com/nomenclature-fiche/1332</vt:lpwstr>
      </vt:variant>
      <vt:variant>
        <vt:lpwstr/>
      </vt:variant>
      <vt:variant>
        <vt:i4>3538985</vt:i4>
      </vt:variant>
      <vt:variant>
        <vt:i4>279</vt:i4>
      </vt:variant>
      <vt:variant>
        <vt:i4>0</vt:i4>
      </vt:variant>
      <vt:variant>
        <vt:i4>5</vt:i4>
      </vt:variant>
      <vt:variant>
        <vt:lpwstr>https://www.opqibi.com/nomenclature-fiche/1327</vt:lpwstr>
      </vt:variant>
      <vt:variant>
        <vt:lpwstr/>
      </vt:variant>
      <vt:variant>
        <vt:i4>1835074</vt:i4>
      </vt:variant>
      <vt:variant>
        <vt:i4>276</vt:i4>
      </vt:variant>
      <vt:variant>
        <vt:i4>0</vt:i4>
      </vt:variant>
      <vt:variant>
        <vt:i4>5</vt:i4>
      </vt:variant>
      <vt:variant>
        <vt:lpwstr>https://www.opqibi.com/uploads/documents/detail-qualifications-rge.301014-5ea7f809ca2b2308531312.pdf</vt:lpwstr>
      </vt:variant>
      <vt:variant>
        <vt:lpwstr/>
      </vt:variant>
      <vt:variant>
        <vt:i4>3604521</vt:i4>
      </vt:variant>
      <vt:variant>
        <vt:i4>273</vt:i4>
      </vt:variant>
      <vt:variant>
        <vt:i4>0</vt:i4>
      </vt:variant>
      <vt:variant>
        <vt:i4>5</vt:i4>
      </vt:variant>
      <vt:variant>
        <vt:lpwstr>https://www.opqibi.com/nomenclature-fiche/1326</vt:lpwstr>
      </vt:variant>
      <vt:variant>
        <vt:lpwstr/>
      </vt:variant>
      <vt:variant>
        <vt:i4>3407913</vt:i4>
      </vt:variant>
      <vt:variant>
        <vt:i4>270</vt:i4>
      </vt:variant>
      <vt:variant>
        <vt:i4>0</vt:i4>
      </vt:variant>
      <vt:variant>
        <vt:i4>5</vt:i4>
      </vt:variant>
      <vt:variant>
        <vt:lpwstr>https://www.opqibi.com/nomenclature-fiche/1224</vt:lpwstr>
      </vt:variant>
      <vt:variant>
        <vt:lpwstr/>
      </vt:variant>
      <vt:variant>
        <vt:i4>3604522</vt:i4>
      </vt:variant>
      <vt:variant>
        <vt:i4>267</vt:i4>
      </vt:variant>
      <vt:variant>
        <vt:i4>0</vt:i4>
      </vt:variant>
      <vt:variant>
        <vt:i4>5</vt:i4>
      </vt:variant>
      <vt:variant>
        <vt:lpwstr>https://www.opqibi.com/nomenclature-fiche/1411</vt:lpwstr>
      </vt:variant>
      <vt:variant>
        <vt:lpwstr/>
      </vt:variant>
      <vt:variant>
        <vt:i4>3342377</vt:i4>
      </vt:variant>
      <vt:variant>
        <vt:i4>264</vt:i4>
      </vt:variant>
      <vt:variant>
        <vt:i4>0</vt:i4>
      </vt:variant>
      <vt:variant>
        <vt:i4>5</vt:i4>
      </vt:variant>
      <vt:variant>
        <vt:lpwstr>https://www.opqibi.com/nomenclature-fiche/1322</vt:lpwstr>
      </vt:variant>
      <vt:variant>
        <vt:lpwstr/>
      </vt:variant>
      <vt:variant>
        <vt:i4>3276842</vt:i4>
      </vt:variant>
      <vt:variant>
        <vt:i4>261</vt:i4>
      </vt:variant>
      <vt:variant>
        <vt:i4>0</vt:i4>
      </vt:variant>
      <vt:variant>
        <vt:i4>5</vt:i4>
      </vt:variant>
      <vt:variant>
        <vt:lpwstr>https://www.opqibi.com/nomenclature-fiche/1313</vt:lpwstr>
      </vt:variant>
      <vt:variant>
        <vt:lpwstr/>
      </vt:variant>
      <vt:variant>
        <vt:i4>3342378</vt:i4>
      </vt:variant>
      <vt:variant>
        <vt:i4>258</vt:i4>
      </vt:variant>
      <vt:variant>
        <vt:i4>0</vt:i4>
      </vt:variant>
      <vt:variant>
        <vt:i4>5</vt:i4>
      </vt:variant>
      <vt:variant>
        <vt:lpwstr>https://www.opqibi.com/nomenclature-fiche/1312</vt:lpwstr>
      </vt:variant>
      <vt:variant>
        <vt:lpwstr/>
      </vt:variant>
      <vt:variant>
        <vt:i4>3670039</vt:i4>
      </vt:variant>
      <vt:variant>
        <vt:i4>255</vt:i4>
      </vt:variant>
      <vt:variant>
        <vt:i4>0</vt:i4>
      </vt:variant>
      <vt:variant>
        <vt:i4>5</vt:i4>
      </vt:variant>
      <vt:variant>
        <vt:lpwstr>https://www.effinergie.org/web/images/attach/base_doc/3433/20240201_Infographie_BBC Effinergie r%C3%A9novation - non r%C3%A9sidentiel.pdf</vt:lpwstr>
      </vt:variant>
      <vt:variant>
        <vt:lpwstr/>
      </vt:variant>
      <vt:variant>
        <vt:i4>1048636</vt:i4>
      </vt:variant>
      <vt:variant>
        <vt:i4>248</vt:i4>
      </vt:variant>
      <vt:variant>
        <vt:i4>0</vt:i4>
      </vt:variant>
      <vt:variant>
        <vt:i4>5</vt:i4>
      </vt:variant>
      <vt:variant>
        <vt:lpwstr/>
      </vt:variant>
      <vt:variant>
        <vt:lpwstr>_Toc191983441</vt:lpwstr>
      </vt:variant>
      <vt:variant>
        <vt:i4>1048636</vt:i4>
      </vt:variant>
      <vt:variant>
        <vt:i4>242</vt:i4>
      </vt:variant>
      <vt:variant>
        <vt:i4>0</vt:i4>
      </vt:variant>
      <vt:variant>
        <vt:i4>5</vt:i4>
      </vt:variant>
      <vt:variant>
        <vt:lpwstr/>
      </vt:variant>
      <vt:variant>
        <vt:lpwstr>_Toc191983440</vt:lpwstr>
      </vt:variant>
      <vt:variant>
        <vt:i4>1507388</vt:i4>
      </vt:variant>
      <vt:variant>
        <vt:i4>236</vt:i4>
      </vt:variant>
      <vt:variant>
        <vt:i4>0</vt:i4>
      </vt:variant>
      <vt:variant>
        <vt:i4>5</vt:i4>
      </vt:variant>
      <vt:variant>
        <vt:lpwstr/>
      </vt:variant>
      <vt:variant>
        <vt:lpwstr>_Toc191983439</vt:lpwstr>
      </vt:variant>
      <vt:variant>
        <vt:i4>1507388</vt:i4>
      </vt:variant>
      <vt:variant>
        <vt:i4>230</vt:i4>
      </vt:variant>
      <vt:variant>
        <vt:i4>0</vt:i4>
      </vt:variant>
      <vt:variant>
        <vt:i4>5</vt:i4>
      </vt:variant>
      <vt:variant>
        <vt:lpwstr/>
      </vt:variant>
      <vt:variant>
        <vt:lpwstr>_Toc191983438</vt:lpwstr>
      </vt:variant>
      <vt:variant>
        <vt:i4>1507388</vt:i4>
      </vt:variant>
      <vt:variant>
        <vt:i4>224</vt:i4>
      </vt:variant>
      <vt:variant>
        <vt:i4>0</vt:i4>
      </vt:variant>
      <vt:variant>
        <vt:i4>5</vt:i4>
      </vt:variant>
      <vt:variant>
        <vt:lpwstr/>
      </vt:variant>
      <vt:variant>
        <vt:lpwstr>_Toc191983437</vt:lpwstr>
      </vt:variant>
      <vt:variant>
        <vt:i4>1507388</vt:i4>
      </vt:variant>
      <vt:variant>
        <vt:i4>218</vt:i4>
      </vt:variant>
      <vt:variant>
        <vt:i4>0</vt:i4>
      </vt:variant>
      <vt:variant>
        <vt:i4>5</vt:i4>
      </vt:variant>
      <vt:variant>
        <vt:lpwstr/>
      </vt:variant>
      <vt:variant>
        <vt:lpwstr>_Toc191983436</vt:lpwstr>
      </vt:variant>
      <vt:variant>
        <vt:i4>1507388</vt:i4>
      </vt:variant>
      <vt:variant>
        <vt:i4>212</vt:i4>
      </vt:variant>
      <vt:variant>
        <vt:i4>0</vt:i4>
      </vt:variant>
      <vt:variant>
        <vt:i4>5</vt:i4>
      </vt:variant>
      <vt:variant>
        <vt:lpwstr/>
      </vt:variant>
      <vt:variant>
        <vt:lpwstr>_Toc191983433</vt:lpwstr>
      </vt:variant>
      <vt:variant>
        <vt:i4>1507388</vt:i4>
      </vt:variant>
      <vt:variant>
        <vt:i4>206</vt:i4>
      </vt:variant>
      <vt:variant>
        <vt:i4>0</vt:i4>
      </vt:variant>
      <vt:variant>
        <vt:i4>5</vt:i4>
      </vt:variant>
      <vt:variant>
        <vt:lpwstr/>
      </vt:variant>
      <vt:variant>
        <vt:lpwstr>_Toc191983432</vt:lpwstr>
      </vt:variant>
      <vt:variant>
        <vt:i4>1507388</vt:i4>
      </vt:variant>
      <vt:variant>
        <vt:i4>200</vt:i4>
      </vt:variant>
      <vt:variant>
        <vt:i4>0</vt:i4>
      </vt:variant>
      <vt:variant>
        <vt:i4>5</vt:i4>
      </vt:variant>
      <vt:variant>
        <vt:lpwstr/>
      </vt:variant>
      <vt:variant>
        <vt:lpwstr>_Toc191983431</vt:lpwstr>
      </vt:variant>
      <vt:variant>
        <vt:i4>3276998</vt:i4>
      </vt:variant>
      <vt:variant>
        <vt:i4>194</vt:i4>
      </vt:variant>
      <vt:variant>
        <vt:i4>0</vt:i4>
      </vt:variant>
      <vt:variant>
        <vt:i4>5</vt:i4>
      </vt:variant>
      <vt:variant>
        <vt:lpwstr>https://fnccrassofr205.sharepoint.com/sites/EQUIPEACTEE/Documents partages/General/07. PÔLES_THEMATIQUES/Pôle Centre de Ressources/CDC type études substitution fioul gaz/CDC Decarbonation des modes de chauffage_ version charte graphique ACTEE.docx</vt:lpwstr>
      </vt:variant>
      <vt:variant>
        <vt:lpwstr>_Toc191983430</vt:lpwstr>
      </vt:variant>
      <vt:variant>
        <vt:i4>3342534</vt:i4>
      </vt:variant>
      <vt:variant>
        <vt:i4>188</vt:i4>
      </vt:variant>
      <vt:variant>
        <vt:i4>0</vt:i4>
      </vt:variant>
      <vt:variant>
        <vt:i4>5</vt:i4>
      </vt:variant>
      <vt:variant>
        <vt:lpwstr>https://fnccrassofr205.sharepoint.com/sites/EQUIPEACTEE/Documents partages/General/07. PÔLES_THEMATIQUES/Pôle Centre de Ressources/CDC type études substitution fioul gaz/CDC Decarbonation des modes de chauffage_ version charte graphique ACTEE.docx</vt:lpwstr>
      </vt:variant>
      <vt:variant>
        <vt:lpwstr>_Toc191983429</vt:lpwstr>
      </vt:variant>
      <vt:variant>
        <vt:i4>3342534</vt:i4>
      </vt:variant>
      <vt:variant>
        <vt:i4>182</vt:i4>
      </vt:variant>
      <vt:variant>
        <vt:i4>0</vt:i4>
      </vt:variant>
      <vt:variant>
        <vt:i4>5</vt:i4>
      </vt:variant>
      <vt:variant>
        <vt:lpwstr>https://fnccrassofr205.sharepoint.com/sites/EQUIPEACTEE/Documents partages/General/07. PÔLES_THEMATIQUES/Pôle Centre de Ressources/CDC type études substitution fioul gaz/CDC Decarbonation des modes de chauffage_ version charte graphique ACTEE.docx</vt:lpwstr>
      </vt:variant>
      <vt:variant>
        <vt:lpwstr>_Toc191983428</vt:lpwstr>
      </vt:variant>
      <vt:variant>
        <vt:i4>1441852</vt:i4>
      </vt:variant>
      <vt:variant>
        <vt:i4>176</vt:i4>
      </vt:variant>
      <vt:variant>
        <vt:i4>0</vt:i4>
      </vt:variant>
      <vt:variant>
        <vt:i4>5</vt:i4>
      </vt:variant>
      <vt:variant>
        <vt:lpwstr/>
      </vt:variant>
      <vt:variant>
        <vt:lpwstr>_Toc191983427</vt:lpwstr>
      </vt:variant>
      <vt:variant>
        <vt:i4>1441852</vt:i4>
      </vt:variant>
      <vt:variant>
        <vt:i4>170</vt:i4>
      </vt:variant>
      <vt:variant>
        <vt:i4>0</vt:i4>
      </vt:variant>
      <vt:variant>
        <vt:i4>5</vt:i4>
      </vt:variant>
      <vt:variant>
        <vt:lpwstr/>
      </vt:variant>
      <vt:variant>
        <vt:lpwstr>_Toc191983426</vt:lpwstr>
      </vt:variant>
      <vt:variant>
        <vt:i4>1441852</vt:i4>
      </vt:variant>
      <vt:variant>
        <vt:i4>164</vt:i4>
      </vt:variant>
      <vt:variant>
        <vt:i4>0</vt:i4>
      </vt:variant>
      <vt:variant>
        <vt:i4>5</vt:i4>
      </vt:variant>
      <vt:variant>
        <vt:lpwstr/>
      </vt:variant>
      <vt:variant>
        <vt:lpwstr>_Toc191983425</vt:lpwstr>
      </vt:variant>
      <vt:variant>
        <vt:i4>1441852</vt:i4>
      </vt:variant>
      <vt:variant>
        <vt:i4>158</vt:i4>
      </vt:variant>
      <vt:variant>
        <vt:i4>0</vt:i4>
      </vt:variant>
      <vt:variant>
        <vt:i4>5</vt:i4>
      </vt:variant>
      <vt:variant>
        <vt:lpwstr/>
      </vt:variant>
      <vt:variant>
        <vt:lpwstr>_Toc191983424</vt:lpwstr>
      </vt:variant>
      <vt:variant>
        <vt:i4>1441852</vt:i4>
      </vt:variant>
      <vt:variant>
        <vt:i4>152</vt:i4>
      </vt:variant>
      <vt:variant>
        <vt:i4>0</vt:i4>
      </vt:variant>
      <vt:variant>
        <vt:i4>5</vt:i4>
      </vt:variant>
      <vt:variant>
        <vt:lpwstr/>
      </vt:variant>
      <vt:variant>
        <vt:lpwstr>_Toc191983423</vt:lpwstr>
      </vt:variant>
      <vt:variant>
        <vt:i4>1441852</vt:i4>
      </vt:variant>
      <vt:variant>
        <vt:i4>146</vt:i4>
      </vt:variant>
      <vt:variant>
        <vt:i4>0</vt:i4>
      </vt:variant>
      <vt:variant>
        <vt:i4>5</vt:i4>
      </vt:variant>
      <vt:variant>
        <vt:lpwstr/>
      </vt:variant>
      <vt:variant>
        <vt:lpwstr>_Toc191983422</vt:lpwstr>
      </vt:variant>
      <vt:variant>
        <vt:i4>1441852</vt:i4>
      </vt:variant>
      <vt:variant>
        <vt:i4>140</vt:i4>
      </vt:variant>
      <vt:variant>
        <vt:i4>0</vt:i4>
      </vt:variant>
      <vt:variant>
        <vt:i4>5</vt:i4>
      </vt:variant>
      <vt:variant>
        <vt:lpwstr/>
      </vt:variant>
      <vt:variant>
        <vt:lpwstr>_Toc191983421</vt:lpwstr>
      </vt:variant>
      <vt:variant>
        <vt:i4>1441852</vt:i4>
      </vt:variant>
      <vt:variant>
        <vt:i4>134</vt:i4>
      </vt:variant>
      <vt:variant>
        <vt:i4>0</vt:i4>
      </vt:variant>
      <vt:variant>
        <vt:i4>5</vt:i4>
      </vt:variant>
      <vt:variant>
        <vt:lpwstr/>
      </vt:variant>
      <vt:variant>
        <vt:lpwstr>_Toc191983420</vt:lpwstr>
      </vt:variant>
      <vt:variant>
        <vt:i4>1376316</vt:i4>
      </vt:variant>
      <vt:variant>
        <vt:i4>128</vt:i4>
      </vt:variant>
      <vt:variant>
        <vt:i4>0</vt:i4>
      </vt:variant>
      <vt:variant>
        <vt:i4>5</vt:i4>
      </vt:variant>
      <vt:variant>
        <vt:lpwstr/>
      </vt:variant>
      <vt:variant>
        <vt:lpwstr>_Toc191983419</vt:lpwstr>
      </vt:variant>
      <vt:variant>
        <vt:i4>1376316</vt:i4>
      </vt:variant>
      <vt:variant>
        <vt:i4>122</vt:i4>
      </vt:variant>
      <vt:variant>
        <vt:i4>0</vt:i4>
      </vt:variant>
      <vt:variant>
        <vt:i4>5</vt:i4>
      </vt:variant>
      <vt:variant>
        <vt:lpwstr/>
      </vt:variant>
      <vt:variant>
        <vt:lpwstr>_Toc191983418</vt:lpwstr>
      </vt:variant>
      <vt:variant>
        <vt:i4>1376316</vt:i4>
      </vt:variant>
      <vt:variant>
        <vt:i4>116</vt:i4>
      </vt:variant>
      <vt:variant>
        <vt:i4>0</vt:i4>
      </vt:variant>
      <vt:variant>
        <vt:i4>5</vt:i4>
      </vt:variant>
      <vt:variant>
        <vt:lpwstr/>
      </vt:variant>
      <vt:variant>
        <vt:lpwstr>_Toc191983417</vt:lpwstr>
      </vt:variant>
      <vt:variant>
        <vt:i4>1376316</vt:i4>
      </vt:variant>
      <vt:variant>
        <vt:i4>110</vt:i4>
      </vt:variant>
      <vt:variant>
        <vt:i4>0</vt:i4>
      </vt:variant>
      <vt:variant>
        <vt:i4>5</vt:i4>
      </vt:variant>
      <vt:variant>
        <vt:lpwstr/>
      </vt:variant>
      <vt:variant>
        <vt:lpwstr>_Toc191983416</vt:lpwstr>
      </vt:variant>
      <vt:variant>
        <vt:i4>3145926</vt:i4>
      </vt:variant>
      <vt:variant>
        <vt:i4>104</vt:i4>
      </vt:variant>
      <vt:variant>
        <vt:i4>0</vt:i4>
      </vt:variant>
      <vt:variant>
        <vt:i4>5</vt:i4>
      </vt:variant>
      <vt:variant>
        <vt:lpwstr>https://fnccrassofr205.sharepoint.com/sites/EQUIPEACTEE/Documents partages/General/07. PÔLES_THEMATIQUES/Pôle Centre de Ressources/CDC type études substitution fioul gaz/CDC Decarbonation des modes de chauffage_ version charte graphique ACTEE.docx</vt:lpwstr>
      </vt:variant>
      <vt:variant>
        <vt:lpwstr>_Toc191983415</vt:lpwstr>
      </vt:variant>
      <vt:variant>
        <vt:i4>3145926</vt:i4>
      </vt:variant>
      <vt:variant>
        <vt:i4>98</vt:i4>
      </vt:variant>
      <vt:variant>
        <vt:i4>0</vt:i4>
      </vt:variant>
      <vt:variant>
        <vt:i4>5</vt:i4>
      </vt:variant>
      <vt:variant>
        <vt:lpwstr>https://fnccrassofr205.sharepoint.com/sites/EQUIPEACTEE/Documents partages/General/07. PÔLES_THEMATIQUES/Pôle Centre de Ressources/CDC type études substitution fioul gaz/CDC Decarbonation des modes de chauffage_ version charte graphique ACTEE.docx</vt:lpwstr>
      </vt:variant>
      <vt:variant>
        <vt:lpwstr>_Toc191983414</vt:lpwstr>
      </vt:variant>
      <vt:variant>
        <vt:i4>3145926</vt:i4>
      </vt:variant>
      <vt:variant>
        <vt:i4>92</vt:i4>
      </vt:variant>
      <vt:variant>
        <vt:i4>0</vt:i4>
      </vt:variant>
      <vt:variant>
        <vt:i4>5</vt:i4>
      </vt:variant>
      <vt:variant>
        <vt:lpwstr>https://fnccrassofr205.sharepoint.com/sites/EQUIPEACTEE/Documents partages/General/07. PÔLES_THEMATIQUES/Pôle Centre de Ressources/CDC type études substitution fioul gaz/CDC Decarbonation des modes de chauffage_ version charte graphique ACTEE.docx</vt:lpwstr>
      </vt:variant>
      <vt:variant>
        <vt:lpwstr>_Toc191983413</vt:lpwstr>
      </vt:variant>
      <vt:variant>
        <vt:i4>1376316</vt:i4>
      </vt:variant>
      <vt:variant>
        <vt:i4>86</vt:i4>
      </vt:variant>
      <vt:variant>
        <vt:i4>0</vt:i4>
      </vt:variant>
      <vt:variant>
        <vt:i4>5</vt:i4>
      </vt:variant>
      <vt:variant>
        <vt:lpwstr/>
      </vt:variant>
      <vt:variant>
        <vt:lpwstr>_Toc191983412</vt:lpwstr>
      </vt:variant>
      <vt:variant>
        <vt:i4>1376316</vt:i4>
      </vt:variant>
      <vt:variant>
        <vt:i4>80</vt:i4>
      </vt:variant>
      <vt:variant>
        <vt:i4>0</vt:i4>
      </vt:variant>
      <vt:variant>
        <vt:i4>5</vt:i4>
      </vt:variant>
      <vt:variant>
        <vt:lpwstr/>
      </vt:variant>
      <vt:variant>
        <vt:lpwstr>_Toc191983411</vt:lpwstr>
      </vt:variant>
      <vt:variant>
        <vt:i4>3145926</vt:i4>
      </vt:variant>
      <vt:variant>
        <vt:i4>74</vt:i4>
      </vt:variant>
      <vt:variant>
        <vt:i4>0</vt:i4>
      </vt:variant>
      <vt:variant>
        <vt:i4>5</vt:i4>
      </vt:variant>
      <vt:variant>
        <vt:lpwstr>https://fnccrassofr205.sharepoint.com/sites/EQUIPEACTEE/Documents partages/General/07. PÔLES_THEMATIQUES/Pôle Centre de Ressources/CDC type études substitution fioul gaz/CDC Decarbonation des modes de chauffage_ version charte graphique ACTEE.docx</vt:lpwstr>
      </vt:variant>
      <vt:variant>
        <vt:lpwstr>_Toc191983410</vt:lpwstr>
      </vt:variant>
      <vt:variant>
        <vt:i4>3211462</vt:i4>
      </vt:variant>
      <vt:variant>
        <vt:i4>68</vt:i4>
      </vt:variant>
      <vt:variant>
        <vt:i4>0</vt:i4>
      </vt:variant>
      <vt:variant>
        <vt:i4>5</vt:i4>
      </vt:variant>
      <vt:variant>
        <vt:lpwstr>https://fnccrassofr205.sharepoint.com/sites/EQUIPEACTEE/Documents partages/General/07. PÔLES_THEMATIQUES/Pôle Centre de Ressources/CDC type études substitution fioul gaz/CDC Decarbonation des modes de chauffage_ version charte graphique ACTEE.docx</vt:lpwstr>
      </vt:variant>
      <vt:variant>
        <vt:lpwstr>_Toc191983409</vt:lpwstr>
      </vt:variant>
      <vt:variant>
        <vt:i4>1310780</vt:i4>
      </vt:variant>
      <vt:variant>
        <vt:i4>62</vt:i4>
      </vt:variant>
      <vt:variant>
        <vt:i4>0</vt:i4>
      </vt:variant>
      <vt:variant>
        <vt:i4>5</vt:i4>
      </vt:variant>
      <vt:variant>
        <vt:lpwstr/>
      </vt:variant>
      <vt:variant>
        <vt:lpwstr>_Toc191983408</vt:lpwstr>
      </vt:variant>
      <vt:variant>
        <vt:i4>1310780</vt:i4>
      </vt:variant>
      <vt:variant>
        <vt:i4>56</vt:i4>
      </vt:variant>
      <vt:variant>
        <vt:i4>0</vt:i4>
      </vt:variant>
      <vt:variant>
        <vt:i4>5</vt:i4>
      </vt:variant>
      <vt:variant>
        <vt:lpwstr/>
      </vt:variant>
      <vt:variant>
        <vt:lpwstr>_Toc191983407</vt:lpwstr>
      </vt:variant>
      <vt:variant>
        <vt:i4>1310780</vt:i4>
      </vt:variant>
      <vt:variant>
        <vt:i4>50</vt:i4>
      </vt:variant>
      <vt:variant>
        <vt:i4>0</vt:i4>
      </vt:variant>
      <vt:variant>
        <vt:i4>5</vt:i4>
      </vt:variant>
      <vt:variant>
        <vt:lpwstr/>
      </vt:variant>
      <vt:variant>
        <vt:lpwstr>_Toc191983406</vt:lpwstr>
      </vt:variant>
      <vt:variant>
        <vt:i4>1310780</vt:i4>
      </vt:variant>
      <vt:variant>
        <vt:i4>44</vt:i4>
      </vt:variant>
      <vt:variant>
        <vt:i4>0</vt:i4>
      </vt:variant>
      <vt:variant>
        <vt:i4>5</vt:i4>
      </vt:variant>
      <vt:variant>
        <vt:lpwstr/>
      </vt:variant>
      <vt:variant>
        <vt:lpwstr>_Toc191983405</vt:lpwstr>
      </vt:variant>
      <vt:variant>
        <vt:i4>1310780</vt:i4>
      </vt:variant>
      <vt:variant>
        <vt:i4>38</vt:i4>
      </vt:variant>
      <vt:variant>
        <vt:i4>0</vt:i4>
      </vt:variant>
      <vt:variant>
        <vt:i4>5</vt:i4>
      </vt:variant>
      <vt:variant>
        <vt:lpwstr/>
      </vt:variant>
      <vt:variant>
        <vt:lpwstr>_Toc191983404</vt:lpwstr>
      </vt:variant>
      <vt:variant>
        <vt:i4>1310780</vt:i4>
      </vt:variant>
      <vt:variant>
        <vt:i4>32</vt:i4>
      </vt:variant>
      <vt:variant>
        <vt:i4>0</vt:i4>
      </vt:variant>
      <vt:variant>
        <vt:i4>5</vt:i4>
      </vt:variant>
      <vt:variant>
        <vt:lpwstr/>
      </vt:variant>
      <vt:variant>
        <vt:lpwstr>_Toc191983403</vt:lpwstr>
      </vt:variant>
      <vt:variant>
        <vt:i4>1310780</vt:i4>
      </vt:variant>
      <vt:variant>
        <vt:i4>26</vt:i4>
      </vt:variant>
      <vt:variant>
        <vt:i4>0</vt:i4>
      </vt:variant>
      <vt:variant>
        <vt:i4>5</vt:i4>
      </vt:variant>
      <vt:variant>
        <vt:lpwstr/>
      </vt:variant>
      <vt:variant>
        <vt:lpwstr>_Toc191983402</vt:lpwstr>
      </vt:variant>
      <vt:variant>
        <vt:i4>1310780</vt:i4>
      </vt:variant>
      <vt:variant>
        <vt:i4>20</vt:i4>
      </vt:variant>
      <vt:variant>
        <vt:i4>0</vt:i4>
      </vt:variant>
      <vt:variant>
        <vt:i4>5</vt:i4>
      </vt:variant>
      <vt:variant>
        <vt:lpwstr/>
      </vt:variant>
      <vt:variant>
        <vt:lpwstr>_Toc191983401</vt:lpwstr>
      </vt:variant>
      <vt:variant>
        <vt:i4>1310780</vt:i4>
      </vt:variant>
      <vt:variant>
        <vt:i4>14</vt:i4>
      </vt:variant>
      <vt:variant>
        <vt:i4>0</vt:i4>
      </vt:variant>
      <vt:variant>
        <vt:i4>5</vt:i4>
      </vt:variant>
      <vt:variant>
        <vt:lpwstr/>
      </vt:variant>
      <vt:variant>
        <vt:lpwstr>_Toc191983400</vt:lpwstr>
      </vt:variant>
      <vt:variant>
        <vt:i4>1900603</vt:i4>
      </vt:variant>
      <vt:variant>
        <vt:i4>8</vt:i4>
      </vt:variant>
      <vt:variant>
        <vt:i4>0</vt:i4>
      </vt:variant>
      <vt:variant>
        <vt:i4>5</vt:i4>
      </vt:variant>
      <vt:variant>
        <vt:lpwstr/>
      </vt:variant>
      <vt:variant>
        <vt:lpwstr>_Toc191983399</vt:lpwstr>
      </vt:variant>
      <vt:variant>
        <vt:i4>1900603</vt:i4>
      </vt:variant>
      <vt:variant>
        <vt:i4>2</vt:i4>
      </vt:variant>
      <vt:variant>
        <vt:i4>0</vt:i4>
      </vt:variant>
      <vt:variant>
        <vt:i4>5</vt:i4>
      </vt:variant>
      <vt:variant>
        <vt:lpwstr/>
      </vt:variant>
      <vt:variant>
        <vt:lpwstr>_Toc191983398</vt:lpwstr>
      </vt:variant>
      <vt:variant>
        <vt:i4>65587</vt:i4>
      </vt:variant>
      <vt:variant>
        <vt:i4>3</vt:i4>
      </vt:variant>
      <vt:variant>
        <vt:i4>0</vt:i4>
      </vt:variant>
      <vt:variant>
        <vt:i4>5</vt:i4>
      </vt:variant>
      <vt:variant>
        <vt:lpwstr>mailto:a.soussana@fnccr.asso.fr</vt:lpwstr>
      </vt:variant>
      <vt:variant>
        <vt:lpwstr/>
      </vt:variant>
      <vt:variant>
        <vt:i4>4653098</vt:i4>
      </vt:variant>
      <vt:variant>
        <vt:i4>0</vt:i4>
      </vt:variant>
      <vt:variant>
        <vt:i4>0</vt:i4>
      </vt:variant>
      <vt:variant>
        <vt:i4>5</vt:i4>
      </vt:variant>
      <vt:variant>
        <vt:lpwstr>mailto:a-m.lamotte@fnccr.asso.fr</vt:lpwstr>
      </vt:variant>
      <vt:variant>
        <vt:lpwstr/>
      </vt:variant>
      <vt:variant>
        <vt:i4>3604533</vt:i4>
      </vt:variant>
      <vt:variant>
        <vt:i4>15</vt:i4>
      </vt:variant>
      <vt:variant>
        <vt:i4>0</vt:i4>
      </vt:variant>
      <vt:variant>
        <vt:i4>5</vt:i4>
      </vt:variant>
      <vt:variant>
        <vt:lpwstr>https://programme-cee-actee.fr/</vt:lpwstr>
      </vt:variant>
      <vt:variant>
        <vt:lpwstr/>
      </vt:variant>
      <vt:variant>
        <vt:i4>2818133</vt:i4>
      </vt:variant>
      <vt:variant>
        <vt:i4>12</vt:i4>
      </vt:variant>
      <vt:variant>
        <vt:i4>0</vt:i4>
      </vt:variant>
      <vt:variant>
        <vt:i4>5</vt:i4>
      </vt:variant>
      <vt:variant>
        <vt:lpwstr>mailto:actee@fnccr.asso.fr</vt:lpwstr>
      </vt:variant>
      <vt:variant>
        <vt:lpwstr/>
      </vt:variant>
      <vt:variant>
        <vt:i4>3604533</vt:i4>
      </vt:variant>
      <vt:variant>
        <vt:i4>9</vt:i4>
      </vt:variant>
      <vt:variant>
        <vt:i4>0</vt:i4>
      </vt:variant>
      <vt:variant>
        <vt:i4>5</vt:i4>
      </vt:variant>
      <vt:variant>
        <vt:lpwstr>https://programme-cee-actee.fr/</vt:lpwstr>
      </vt:variant>
      <vt:variant>
        <vt:lpwstr/>
      </vt:variant>
      <vt:variant>
        <vt:i4>2818133</vt:i4>
      </vt:variant>
      <vt:variant>
        <vt:i4>6</vt:i4>
      </vt:variant>
      <vt:variant>
        <vt:i4>0</vt:i4>
      </vt:variant>
      <vt:variant>
        <vt:i4>5</vt:i4>
      </vt:variant>
      <vt:variant>
        <vt:lpwstr>mailto:actee@fnccr.asso.fr</vt:lpwstr>
      </vt:variant>
      <vt:variant>
        <vt:lpwstr/>
      </vt:variant>
      <vt:variant>
        <vt:i4>4522042</vt:i4>
      </vt:variant>
      <vt:variant>
        <vt:i4>0</vt:i4>
      </vt:variant>
      <vt:variant>
        <vt:i4>0</vt:i4>
      </vt:variant>
      <vt:variant>
        <vt:i4>5</vt:i4>
      </vt:variant>
      <vt:variant>
        <vt:lpwstr>http://www.promevent.fr/protocole/Protocole PromevenTertiaire_novembre2022.pdf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Pauline CANOEN</cp:lastModifiedBy>
  <cp:revision>349</cp:revision>
  <cp:lastPrinted>2025-01-23T00:39:00Z</cp:lastPrinted>
  <dcterms:created xsi:type="dcterms:W3CDTF">2024-11-07T16:17:00Z</dcterms:created>
  <dcterms:modified xsi:type="dcterms:W3CDTF">2025-03-17T16:05:00Z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0x0101000FF12A5EDFA6D34ABED764C7F610869E</vt:lpwstr>
  </property>
  <property fmtid="{D5CDD505-2E9C-101B-9397-08002B2CF9AE}" pid="3" name="MediaServiceImageTags">
    <vt:lpwstr/>
  </property>
</Properties>
</file>