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075E8" w14:textId="77777777" w:rsidR="00392C00" w:rsidRDefault="00392C00"/>
    <w:p w14:paraId="57A8165A" w14:textId="77777777" w:rsidR="00392C00" w:rsidRDefault="00392C00"/>
    <w:p w14:paraId="666E6910" w14:textId="77777777" w:rsidR="00392C00" w:rsidRDefault="00392C00"/>
    <w:p w14:paraId="34C17A02" w14:textId="77777777" w:rsidR="00392C00" w:rsidRDefault="00392C00"/>
    <w:p w14:paraId="7D72677A" w14:textId="77777777" w:rsidR="00392C00" w:rsidRDefault="00392C00"/>
    <w:p w14:paraId="28F8C1D6" w14:textId="77777777" w:rsidR="00392C00" w:rsidRDefault="00392C00"/>
    <w:p w14:paraId="6A30F4CC" w14:textId="77777777" w:rsidR="00392C00" w:rsidRDefault="00392C00"/>
    <w:p w14:paraId="732C2FF1" w14:textId="77777777" w:rsidR="00392C00" w:rsidRPr="0078247F" w:rsidRDefault="00392C00" w:rsidP="0078247F">
      <w:pPr>
        <w:widowControl w:val="0"/>
        <w:autoSpaceDE w:val="0"/>
        <w:autoSpaceDN w:val="0"/>
        <w:adjustRightInd w:val="0"/>
        <w:spacing w:after="0" w:line="240" w:lineRule="auto"/>
        <w:jc w:val="center"/>
        <w:rPr>
          <w:rFonts w:ascii="Trebuchet MS" w:eastAsia="Calibri" w:hAnsi="Trebuchet MS" w:cs="Calibri"/>
          <w:b/>
          <w:bCs/>
          <w:smallCaps/>
          <w:color w:val="808080"/>
          <w:sz w:val="72"/>
          <w:szCs w:val="56"/>
        </w:rPr>
      </w:pPr>
      <w:r w:rsidRPr="0078247F">
        <w:rPr>
          <w:rFonts w:ascii="Trebuchet MS" w:eastAsia="Calibri" w:hAnsi="Trebuchet MS" w:cs="Calibri"/>
          <w:b/>
          <w:bCs/>
          <w:smallCaps/>
          <w:color w:val="808080"/>
          <w:sz w:val="72"/>
          <w:szCs w:val="56"/>
        </w:rPr>
        <w:t xml:space="preserve">Cahier des charges </w:t>
      </w:r>
    </w:p>
    <w:p w14:paraId="013817BB" w14:textId="77777777" w:rsidR="00392C00" w:rsidRPr="0078247F" w:rsidRDefault="00392C00" w:rsidP="0078247F">
      <w:pPr>
        <w:widowControl w:val="0"/>
        <w:autoSpaceDE w:val="0"/>
        <w:autoSpaceDN w:val="0"/>
        <w:adjustRightInd w:val="0"/>
        <w:spacing w:after="0" w:line="240" w:lineRule="auto"/>
        <w:jc w:val="center"/>
        <w:rPr>
          <w:rFonts w:ascii="Trebuchet MS" w:eastAsia="Calibri" w:hAnsi="Trebuchet MS" w:cs="Calibri"/>
          <w:b/>
          <w:bCs/>
          <w:smallCaps/>
          <w:color w:val="808080"/>
          <w:sz w:val="72"/>
          <w:szCs w:val="56"/>
        </w:rPr>
      </w:pPr>
      <w:r w:rsidRPr="0078247F">
        <w:rPr>
          <w:rFonts w:ascii="Trebuchet MS" w:eastAsia="Calibri" w:hAnsi="Trebuchet MS" w:cs="Calibri"/>
          <w:b/>
          <w:bCs/>
          <w:smallCaps/>
          <w:color w:val="808080"/>
          <w:sz w:val="72"/>
          <w:szCs w:val="56"/>
        </w:rPr>
        <w:t>pour l’élaboration d’un</w:t>
      </w:r>
      <w:r w:rsidRPr="0078247F">
        <w:rPr>
          <w:rFonts w:ascii="Trebuchet MS" w:eastAsia="Calibri" w:hAnsi="Trebuchet MS" w:cs="Calibri"/>
          <w:b/>
          <w:bCs/>
          <w:smallCaps/>
          <w:color w:val="808080"/>
          <w:sz w:val="72"/>
          <w:szCs w:val="56"/>
        </w:rPr>
        <w:br/>
        <w:t>Schéma Directeur Immobilier et Energétique multi-enjeux</w:t>
      </w:r>
    </w:p>
    <w:p w14:paraId="5FF3190E" w14:textId="77777777" w:rsidR="00392C00" w:rsidRPr="0078247F" w:rsidRDefault="00392C00" w:rsidP="0078247F">
      <w:pPr>
        <w:widowControl w:val="0"/>
        <w:autoSpaceDE w:val="0"/>
        <w:autoSpaceDN w:val="0"/>
        <w:adjustRightInd w:val="0"/>
        <w:spacing w:after="0" w:line="240" w:lineRule="auto"/>
        <w:jc w:val="center"/>
        <w:rPr>
          <w:rFonts w:ascii="Trebuchet MS" w:eastAsia="Calibri" w:hAnsi="Trebuchet MS" w:cs="Calibri"/>
          <w:b/>
          <w:bCs/>
          <w:smallCaps/>
          <w:color w:val="9E368C"/>
          <w:sz w:val="52"/>
          <w:szCs w:val="48"/>
        </w:rPr>
      </w:pPr>
    </w:p>
    <w:p w14:paraId="0C1509CE" w14:textId="77777777" w:rsidR="00392C00" w:rsidRDefault="00392C00"/>
    <w:p w14:paraId="5E745BF3" w14:textId="753E7FC1" w:rsidR="00392C00" w:rsidRDefault="00392C00">
      <w:r>
        <w:br w:type="page"/>
      </w:r>
    </w:p>
    <w:p w14:paraId="272FB88D" w14:textId="6CC7D29C" w:rsidR="00392C00" w:rsidRDefault="00392C00">
      <w:pPr>
        <w:rPr>
          <w:rFonts w:ascii="Trebuchet MS" w:eastAsia="Calibri" w:hAnsi="Trebuchet MS" w:cs="Times New Roman"/>
        </w:rPr>
      </w:pPr>
      <w:r>
        <w:rPr>
          <w:rFonts w:ascii="Trebuchet MS" w:eastAsia="Calibri" w:hAnsi="Trebuchet MS" w:cs="Times New Roman"/>
        </w:rPr>
        <w:lastRenderedPageBreak/>
        <w:br w:type="page"/>
      </w:r>
    </w:p>
    <w:p w14:paraId="48E79F43" w14:textId="77777777" w:rsidR="00392C00" w:rsidRDefault="00392C00" w:rsidP="00802034">
      <w:pPr>
        <w:jc w:val="both"/>
        <w:rPr>
          <w:rFonts w:ascii="Trebuchet MS" w:eastAsia="Calibri" w:hAnsi="Trebuchet MS" w:cs="Times New Roman"/>
        </w:rPr>
      </w:pPr>
    </w:p>
    <w:p w14:paraId="23DA491F" w14:textId="77777777" w:rsidR="00392C00" w:rsidRDefault="00392C00" w:rsidP="00802034">
      <w:pPr>
        <w:jc w:val="both"/>
        <w:rPr>
          <w:rFonts w:ascii="Trebuchet MS" w:eastAsia="Calibri" w:hAnsi="Trebuchet MS" w:cs="Times New Roman"/>
        </w:rPr>
      </w:pPr>
    </w:p>
    <w:p w14:paraId="4CB10096" w14:textId="77777777" w:rsidR="00392C00" w:rsidRDefault="00392C00" w:rsidP="00802034">
      <w:pPr>
        <w:jc w:val="both"/>
        <w:rPr>
          <w:rFonts w:ascii="Trebuchet MS" w:eastAsia="Calibri" w:hAnsi="Trebuchet MS" w:cs="Times New Roman"/>
        </w:rPr>
      </w:pPr>
    </w:p>
    <w:p w14:paraId="18579E74" w14:textId="77777777" w:rsidR="00392C00" w:rsidRDefault="00392C00" w:rsidP="00802034">
      <w:pPr>
        <w:jc w:val="both"/>
        <w:rPr>
          <w:rFonts w:ascii="Trebuchet MS" w:eastAsia="Calibri" w:hAnsi="Trebuchet MS" w:cs="Times New Roman"/>
        </w:rPr>
      </w:pPr>
    </w:p>
    <w:p w14:paraId="19E3769C" w14:textId="77777777" w:rsidR="00392C00" w:rsidRDefault="00392C00" w:rsidP="00802034">
      <w:pPr>
        <w:jc w:val="both"/>
        <w:rPr>
          <w:rFonts w:ascii="Trebuchet MS" w:eastAsia="Calibri" w:hAnsi="Trebuchet MS" w:cs="Times New Roman"/>
        </w:rPr>
      </w:pPr>
    </w:p>
    <w:p w14:paraId="45A2AC76" w14:textId="4649F525" w:rsidR="00392C00" w:rsidRPr="00B05F90" w:rsidRDefault="00392C00" w:rsidP="00802034">
      <w:pPr>
        <w:jc w:val="both"/>
        <w:rPr>
          <w:rFonts w:ascii="Trebuchet MS" w:eastAsia="Calibri" w:hAnsi="Trebuchet MS" w:cs="Times New Roman"/>
        </w:rPr>
      </w:pPr>
      <w:r w:rsidRPr="00B05F90">
        <w:rPr>
          <w:rFonts w:ascii="Trebuchet MS" w:eastAsia="Calibri" w:hAnsi="Trebuchet MS" w:cs="Times New Roman"/>
        </w:rPr>
        <w:t xml:space="preserve">Dans un contexte de contraction budgétaire et de modification de l’organisation territoriale, marquée par le transfert de compétence, les collectivités souhaitent de plus en plus prendre la main sur la gestion de leur patrimoine. Cette volonté se traduit généralement par la mise en œuvre d’audits énergétiques ponctuels du patrimoine et d’élaborations de recommandations, sans pour autant y associer une stratégie globale. Pourtant, la mise en œuvre d’une stratégie patrimoniale adaptée, d’une part aux évolutions prévues sur le territoire, et d’autre part adaptée à la vétusté des bâtiments et des équipements, permet de mettre en œuvre une gestion rationalisée du patrimoine immobilier. Parallèlement, la mise en œuvre d’une telle démarche permet d’obtenir une vision globale de son patrimoine de façon à adopter une stratégie qui soit également cohérente avec les exigences imposées par le décret tertiaire. </w:t>
      </w:r>
    </w:p>
    <w:p w14:paraId="0CBF10FF" w14:textId="77777777" w:rsidR="00392C00" w:rsidRPr="00B05F90" w:rsidRDefault="00392C00" w:rsidP="00802034">
      <w:pPr>
        <w:jc w:val="both"/>
        <w:rPr>
          <w:rFonts w:ascii="Trebuchet MS" w:eastAsia="Calibri" w:hAnsi="Trebuchet MS" w:cs="Times New Roman"/>
        </w:rPr>
      </w:pPr>
      <w:r w:rsidRPr="00B05F90">
        <w:rPr>
          <w:rFonts w:ascii="Trebuchet MS" w:eastAsia="Calibri" w:hAnsi="Trebuchet MS" w:cs="Times New Roman"/>
        </w:rPr>
        <w:t xml:space="preserve">Afin de soutenir les projets des collectivités territoriales (notamment adhérentes FNCCR et lauréats du programme ACTEE) en vue de l’efficacité énergétique des bâtiments publics tertiaires, la FNCCR et l’ADEME ont travaillé à l’élaboration d’un cahier des charges type portant sur la réalisation de schéma directeur immobilier et énergétique (SDIE). </w:t>
      </w:r>
    </w:p>
    <w:p w14:paraId="18FBD038" w14:textId="77777777" w:rsidR="00392C00" w:rsidRPr="00B05F90" w:rsidRDefault="00392C00" w:rsidP="00802034">
      <w:pPr>
        <w:jc w:val="both"/>
        <w:rPr>
          <w:rFonts w:ascii="Trebuchet MS" w:eastAsia="Calibri" w:hAnsi="Trebuchet MS" w:cs="Times New Roman"/>
        </w:rPr>
      </w:pPr>
      <w:r w:rsidRPr="00B05F90">
        <w:rPr>
          <w:rFonts w:ascii="Trebuchet MS" w:eastAsia="Calibri" w:hAnsi="Trebuchet MS" w:cs="Times New Roman"/>
        </w:rPr>
        <w:t xml:space="preserve">En effet, l’élaboration d’un schéma directeur immobilier permet non seulement d’introduire des travaux d’amélioration de la performance énergétique, mais également de tirer parti des externalités liées à l’amélioration de la valeur patrimoniale. De plus, dans une logique de programmation pluriannuelle des investissements, le SDIE permettra de phaser les projets </w:t>
      </w:r>
      <w:r w:rsidRPr="00B05F90">
        <w:rPr>
          <w:rFonts w:ascii="Trebuchet MS" w:eastAsia="Calibri" w:hAnsi="Trebuchet MS" w:cstheme="minorHAnsi"/>
        </w:rPr>
        <w:t>(</w:t>
      </w:r>
      <w:r w:rsidRPr="00B05F90">
        <w:rPr>
          <w:rFonts w:ascii="Trebuchet MS" w:hAnsi="Trebuchet MS" w:cstheme="minorHAnsi"/>
        </w:rPr>
        <w:t xml:space="preserve">optimisation des surfaces et élaboration d’une stratégie immobilière sur le patrimoine municipal ou intercommunal, comprenant une programmation de sobriété énergétique et rénovation énergétique ambitieuse) </w:t>
      </w:r>
      <w:r w:rsidRPr="00B05F90">
        <w:rPr>
          <w:rFonts w:ascii="Trebuchet MS" w:eastAsia="Calibri" w:hAnsi="Trebuchet MS" w:cs="Times New Roman"/>
        </w:rPr>
        <w:t xml:space="preserve">dans le temps ainsi que d’y associer les subventions mobilisables. </w:t>
      </w:r>
    </w:p>
    <w:p w14:paraId="0F6FB60F" w14:textId="77777777" w:rsidR="00392C00" w:rsidRPr="00B05F90" w:rsidRDefault="00392C00" w:rsidP="00AA076C">
      <w:pPr>
        <w:pStyle w:val="Default"/>
        <w:rPr>
          <w:sz w:val="22"/>
          <w:szCs w:val="22"/>
        </w:rPr>
      </w:pPr>
    </w:p>
    <w:p w14:paraId="4BA81C63" w14:textId="77777777" w:rsidR="00392C00" w:rsidRPr="00B05F90" w:rsidRDefault="00392C00" w:rsidP="00AA076C">
      <w:pPr>
        <w:pStyle w:val="Default"/>
        <w:rPr>
          <w:sz w:val="22"/>
          <w:szCs w:val="22"/>
        </w:rPr>
      </w:pPr>
      <w:r w:rsidRPr="00B05F90">
        <w:rPr>
          <w:sz w:val="22"/>
          <w:szCs w:val="22"/>
        </w:rPr>
        <w:t xml:space="preserve">L’équipe ACTEE </w:t>
      </w:r>
    </w:p>
    <w:p w14:paraId="0B55F1FC" w14:textId="77777777" w:rsidR="00392C00" w:rsidRDefault="00392C00" w:rsidP="0085165F">
      <w:pPr>
        <w:pStyle w:val="Titre1"/>
      </w:pPr>
      <w:r>
        <w:rPr>
          <w:noProof/>
        </w:rPr>
        <w:pict w14:anchorId="2AA96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7.3pt;margin-top:.55pt;width:156pt;height:55.7pt;z-index:251658240;mso-position-horizontal-relative:text;mso-position-vertical-relative:text">
            <v:imagedata r:id="rId5" o:title="Endossement_Vert_Partenariat"/>
            <w10:wrap type="square"/>
          </v:shape>
        </w:pict>
      </w:r>
      <w:r>
        <w:rPr>
          <w:noProof/>
        </w:rPr>
        <w:drawing>
          <wp:anchor distT="0" distB="0" distL="114300" distR="114300" simplePos="0" relativeHeight="251659264" behindDoc="0" locked="0" layoutInCell="1" allowOverlap="1" wp14:anchorId="582DD227" wp14:editId="70E406F2">
            <wp:simplePos x="0" y="0"/>
            <wp:positionH relativeFrom="margin">
              <wp:align>left</wp:align>
            </wp:positionH>
            <wp:positionV relativeFrom="paragraph">
              <wp:posOffset>184090</wp:posOffset>
            </wp:positionV>
            <wp:extent cx="1722474" cy="247051"/>
            <wp:effectExtent l="0" t="0" r="0" b="635"/>
            <wp:wrapNone/>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ACTE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2474" cy="247051"/>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5F56051B" w14:textId="1CDE7697" w:rsidR="00392C00" w:rsidRPr="00392C00" w:rsidRDefault="00392C00" w:rsidP="00392C00">
      <w:pPr>
        <w:rPr>
          <w:rFonts w:ascii="Times New Roman" w:eastAsia="Times New Roman" w:hAnsi="Times New Roman" w:cs="Times New Roman"/>
          <w:b/>
          <w:bCs/>
          <w:kern w:val="36"/>
          <w:sz w:val="48"/>
          <w:szCs w:val="48"/>
          <w:lang w:eastAsia="fr-FR"/>
        </w:rPr>
      </w:pPr>
      <w:r>
        <w:br w:type="page"/>
      </w:r>
    </w:p>
    <w:p w14:paraId="5C0B2E74" w14:textId="77777777" w:rsidR="00392C00" w:rsidRDefault="00392C00">
      <w:pPr>
        <w:rPr>
          <w:rFonts w:ascii="Trebuchet MS" w:eastAsia="Times New Roman" w:hAnsi="Trebuchet MS" w:cs="Times New Roman (Titres CS)"/>
          <w:b/>
          <w:caps/>
          <w:color w:val="1F4E79"/>
          <w:sz w:val="28"/>
          <w:szCs w:val="32"/>
          <w:u w:val="single"/>
        </w:rPr>
      </w:pPr>
      <w:bookmarkStart w:id="0" w:name="_Toc39761085"/>
      <w:r>
        <w:rPr>
          <w:rFonts w:ascii="Trebuchet MS" w:eastAsia="Times New Roman" w:hAnsi="Trebuchet MS" w:cs="Times New Roman (Titres CS)"/>
          <w:b/>
          <w:caps/>
          <w:color w:val="1F4E79"/>
          <w:sz w:val="28"/>
          <w:szCs w:val="32"/>
          <w:u w:val="single"/>
        </w:rPr>
        <w:lastRenderedPageBreak/>
        <w:br w:type="page"/>
      </w:r>
    </w:p>
    <w:p w14:paraId="020ED419" w14:textId="41044656" w:rsidR="00392C00" w:rsidRPr="00B05F90" w:rsidRDefault="00392C00" w:rsidP="0085165F">
      <w:pPr>
        <w:keepNext/>
        <w:keepLines/>
        <w:pageBreakBefore/>
        <w:spacing w:before="240" w:after="120" w:line="240" w:lineRule="auto"/>
        <w:ind w:left="431" w:hanging="431"/>
        <w:jc w:val="both"/>
        <w:outlineLvl w:val="0"/>
        <w:rPr>
          <w:rFonts w:ascii="Trebuchet MS" w:eastAsia="Times New Roman" w:hAnsi="Trebuchet MS" w:cs="Times New Roman (Titres CS)"/>
          <w:b/>
          <w:caps/>
          <w:color w:val="1F4E79"/>
          <w:sz w:val="28"/>
          <w:szCs w:val="32"/>
          <w:u w:val="single"/>
        </w:rPr>
      </w:pPr>
      <w:r w:rsidRPr="00B05F90">
        <w:rPr>
          <w:rFonts w:ascii="Trebuchet MS" w:eastAsia="Times New Roman" w:hAnsi="Trebuchet MS" w:cs="Times New Roman (Titres CS)"/>
          <w:b/>
          <w:caps/>
          <w:color w:val="1F4E79"/>
          <w:sz w:val="28"/>
          <w:szCs w:val="32"/>
          <w:u w:val="single"/>
        </w:rPr>
        <w:lastRenderedPageBreak/>
        <w:t>Préambule au document</w:t>
      </w:r>
      <w:bookmarkEnd w:id="0"/>
    </w:p>
    <w:p w14:paraId="0DEB7D28"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Ce chapitre présente le contenu du document, l’utilisation qui peut en être faite et les hypothèses de travail. </w:t>
      </w:r>
      <w:r w:rsidRPr="00B05F90">
        <w:rPr>
          <w:rFonts w:ascii="Trebuchet MS" w:eastAsia="Calibri" w:hAnsi="Trebuchet MS" w:cs="Times New Roman"/>
          <w:b/>
          <w:u w:val="single"/>
        </w:rPr>
        <w:t>Il devra être supprimé à la fin de l’élaboration du cahier des charges</w:t>
      </w:r>
      <w:r w:rsidRPr="00B05F90">
        <w:rPr>
          <w:rFonts w:ascii="Trebuchet MS" w:eastAsia="Calibri" w:hAnsi="Trebuchet MS" w:cs="Times New Roman"/>
        </w:rPr>
        <w:t>.</w:t>
      </w:r>
    </w:p>
    <w:p w14:paraId="1E2D123F"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bookmarkStart w:id="1" w:name="_Toc39761086"/>
      <w:r w:rsidRPr="00B05F90">
        <w:rPr>
          <w:rFonts w:ascii="Trebuchet MS" w:eastAsia="Times New Roman" w:hAnsi="Trebuchet MS" w:cs="Times New Roman (Titres CS)"/>
          <w:caps/>
          <w:color w:val="1F4E79"/>
          <w:sz w:val="24"/>
          <w:szCs w:val="26"/>
          <w:u w:val="single"/>
        </w:rPr>
        <w:t>Présentation du document</w:t>
      </w:r>
      <w:bookmarkEnd w:id="1"/>
    </w:p>
    <w:p w14:paraId="4221B388"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Ce document présente un cahier des charges type visant à établir le Schéma Directeur Immobilier (SDI) du patrimoine immobilier d’une collectivité. Il comporte ainsi :</w:t>
      </w:r>
    </w:p>
    <w:p w14:paraId="21F14E89"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rPr>
      </w:pPr>
      <w:r w:rsidRPr="00B05F90">
        <w:rPr>
          <w:rFonts w:ascii="Trebuchet MS" w:eastAsia="Calibri" w:hAnsi="Trebuchet MS" w:cs="Times New Roman"/>
        </w:rPr>
        <w:t xml:space="preserve"> Des éléments de base qui constituent la trame et le corps du document et qui sont les éléments les plus incontournables de la démarche,</w:t>
      </w:r>
    </w:p>
    <w:p w14:paraId="415EA759"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rPr>
      </w:pPr>
      <w:r w:rsidRPr="00B05F90">
        <w:rPr>
          <w:rFonts w:ascii="Trebuchet MS" w:eastAsia="Calibri" w:hAnsi="Trebuchet MS" w:cs="Times New Roman"/>
        </w:rPr>
        <w:t>Des exemples permettant d’illustrer le contenu attendu,</w:t>
      </w:r>
    </w:p>
    <w:p w14:paraId="6746E968"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rPr>
      </w:pPr>
      <w:r w:rsidRPr="00B05F90">
        <w:rPr>
          <w:rFonts w:ascii="Trebuchet MS" w:eastAsia="Calibri" w:hAnsi="Trebuchet MS" w:cs="Times New Roman"/>
        </w:rPr>
        <w:t>Des textes optionnels que le rédacteur du cahier des charges est libre ou non de garder en fonction de son contexte,</w:t>
      </w:r>
    </w:p>
    <w:p w14:paraId="26752016"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rPr>
      </w:pPr>
      <w:r w:rsidRPr="00B05F90">
        <w:rPr>
          <w:rFonts w:ascii="Trebuchet MS" w:eastAsia="Calibri" w:hAnsi="Trebuchet MS" w:cs="Times New Roman"/>
        </w:rPr>
        <w:t>Des recommandations sur les points à ne pas négliger et/ou oublier,</w:t>
      </w:r>
    </w:p>
    <w:p w14:paraId="765CB5A5"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rPr>
      </w:pPr>
      <w:r w:rsidRPr="00B05F90">
        <w:rPr>
          <w:rFonts w:ascii="Trebuchet MS" w:eastAsia="Calibri" w:hAnsi="Trebuchet MS" w:cs="Times New Roman"/>
        </w:rPr>
        <w:t>Des commentaires additionnels pour faciliter la prise en main.</w:t>
      </w:r>
    </w:p>
    <w:p w14:paraId="5DB169FC"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Un format précis est utilisé pour identifier chacune des parties ci-dessus (ce format est décrit au chapitre suivant).</w:t>
      </w:r>
    </w:p>
    <w:p w14:paraId="7A3BC9E0"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Le document est construit afin de servir de « boîte à outils » : chaque utilisateur est libre de sélectionner les parties qui correspondent à son besoin et à son contexte, voire de reformuler, supprimer et/ou compléter certains éléments ou passages. Notamment, en fonction des budgets de la collectivité pour ce type de missions, les pistes suivantes de réduction du périmètre technique et donc des coûts peuvent être suivies :</w:t>
      </w:r>
    </w:p>
    <w:p w14:paraId="62BC94B4"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rPr>
      </w:pPr>
      <w:r w:rsidRPr="00B05F90">
        <w:rPr>
          <w:rFonts w:ascii="Trebuchet MS" w:eastAsia="Calibri" w:hAnsi="Trebuchet MS" w:cs="Times New Roman"/>
        </w:rPr>
        <w:t xml:space="preserve">Réaliser la visite sur site d’une partie seulement du patrimoine (cf. § </w:t>
      </w:r>
      <w:r w:rsidRPr="00B05F90">
        <w:rPr>
          <w:rFonts w:ascii="Trebuchet MS" w:eastAsia="Calibri" w:hAnsi="Trebuchet MS" w:cs="Times New Roman"/>
        </w:rPr>
        <w:fldChar w:fldCharType="begin"/>
      </w:r>
      <w:r w:rsidRPr="00B05F90">
        <w:rPr>
          <w:rFonts w:ascii="Trebuchet MS" w:eastAsia="Calibri" w:hAnsi="Trebuchet MS" w:cs="Times New Roman"/>
        </w:rPr>
        <w:instrText xml:space="preserve"> REF _Ref39524348 \r \h </w:instrText>
      </w:r>
      <w:r>
        <w:rPr>
          <w:rFonts w:ascii="Trebuchet MS" w:eastAsia="Calibri" w:hAnsi="Trebuchet MS" w:cs="Times New Roman"/>
        </w:rPr>
        <w:instrText xml:space="preserve"> \* MERGEFORMAT </w:instrText>
      </w:r>
      <w:r w:rsidRPr="00B05F90">
        <w:rPr>
          <w:rFonts w:ascii="Trebuchet MS" w:eastAsia="Calibri" w:hAnsi="Trebuchet MS" w:cs="Times New Roman"/>
        </w:rPr>
      </w:r>
      <w:r w:rsidRPr="00B05F90">
        <w:rPr>
          <w:rFonts w:ascii="Trebuchet MS" w:eastAsia="Calibri" w:hAnsi="Trebuchet MS" w:cs="Times New Roman"/>
        </w:rPr>
        <w:fldChar w:fldCharType="separate"/>
      </w:r>
      <w:r w:rsidRPr="00B05F90">
        <w:rPr>
          <w:rFonts w:ascii="Trebuchet MS" w:eastAsia="Calibri" w:hAnsi="Trebuchet MS" w:cs="Times New Roman"/>
        </w:rPr>
        <w:t>6.3</w:t>
      </w:r>
      <w:r w:rsidRPr="00B05F90">
        <w:rPr>
          <w:rFonts w:ascii="Trebuchet MS" w:eastAsia="Calibri" w:hAnsi="Trebuchet MS" w:cs="Times New Roman"/>
        </w:rPr>
        <w:fldChar w:fldCharType="end"/>
      </w:r>
      <w:r w:rsidRPr="00B05F90">
        <w:rPr>
          <w:rFonts w:ascii="Trebuchet MS" w:eastAsia="Calibri" w:hAnsi="Trebuchet MS" w:cs="Times New Roman"/>
        </w:rPr>
        <w:t>), les déplacements constituant généralement un gros poste,</w:t>
      </w:r>
    </w:p>
    <w:p w14:paraId="77A1A0D1"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rPr>
      </w:pPr>
      <w:r w:rsidRPr="00B05F90">
        <w:rPr>
          <w:rFonts w:ascii="Trebuchet MS" w:eastAsia="Calibri" w:hAnsi="Trebuchet MS" w:cs="Times New Roman"/>
        </w:rPr>
        <w:t>Limiter le nombre de scénarios.</w:t>
      </w:r>
    </w:p>
    <w:p w14:paraId="0EA3738E"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Cependant, il conviendra de veiller dans le document final à garder une cohérence globale facilitant l’élaboration d’offres complètes, claires et correspondant au besoin exact de la collectivité.</w:t>
      </w:r>
    </w:p>
    <w:p w14:paraId="2F94CB5B"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bookmarkStart w:id="2" w:name="_Toc39761087"/>
      <w:r w:rsidRPr="00B05F90">
        <w:rPr>
          <w:rFonts w:ascii="Trebuchet MS" w:eastAsia="Times New Roman" w:hAnsi="Trebuchet MS" w:cs="Times New Roman (Titres CS)"/>
          <w:caps/>
          <w:color w:val="1F4E79"/>
          <w:sz w:val="24"/>
          <w:szCs w:val="26"/>
          <w:u w:val="single"/>
        </w:rPr>
        <w:t>hypothèses de construction du document</w:t>
      </w:r>
      <w:bookmarkEnd w:id="2"/>
    </w:p>
    <w:p w14:paraId="7A4A2172"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Le document a été conçu en tenant compte d’hypothèses de travail. Certaines ont été restituées en utilisant des options, mais d’autres sont trop conséquentes pour pouvoir être incorporées, les voici :</w:t>
      </w:r>
    </w:p>
    <w:p w14:paraId="08F205E2"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rPr>
      </w:pPr>
      <w:r w:rsidRPr="00B05F90">
        <w:rPr>
          <w:rFonts w:ascii="Trebuchet MS" w:eastAsia="Calibri" w:hAnsi="Trebuchet MS" w:cs="Times New Roman"/>
          <w:u w:val="single"/>
        </w:rPr>
        <w:t>Format du contrat :</w:t>
      </w:r>
      <w:r w:rsidRPr="00B05F90">
        <w:rPr>
          <w:rFonts w:ascii="Trebuchet MS" w:eastAsia="Calibri" w:hAnsi="Trebuchet MS" w:cs="Times New Roman"/>
        </w:rPr>
        <w:t xml:space="preserve"> le cahier des charges est structuré en vue d’un contrat de type forfait, avec éventuellement des options. Il n’est pas structuré pour un accord-cadre comme par exemple pour la réalisation de l’audit multi-enjeux du patrimoine avec un bon de commande par bâtiment. Ce type de structure contractuelle ne se prête pas à l’élaboration finale d’un Schéma Directeur Immobilier.</w:t>
      </w:r>
    </w:p>
    <w:p w14:paraId="47D85F21"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rPr>
      </w:pPr>
      <w:r w:rsidRPr="00B05F90">
        <w:rPr>
          <w:rFonts w:ascii="Trebuchet MS" w:eastAsia="Calibri" w:hAnsi="Trebuchet MS" w:cs="Times New Roman"/>
          <w:u w:val="single"/>
        </w:rPr>
        <w:t>Acquisition d’un SI (Système d’Information) particulier </w:t>
      </w:r>
      <w:r w:rsidRPr="00B05F90">
        <w:rPr>
          <w:rFonts w:ascii="Trebuchet MS" w:eastAsia="Calibri" w:hAnsi="Trebuchet MS" w:cs="Times New Roman"/>
        </w:rPr>
        <w:t xml:space="preserve">: la collectivité peut avoir le souhait de se doter d’un outil informatique permettant le suivi post-mission de l’état de son patrimoine et du SDI. Pour faciliter son implémentation, la collectivité peut alors proposer ou exiger du titulaire qu’il lui propose un tel outil et l’utilise pendant la mission, ou qu’il utilise un outil déjà existant et imposé par la collectivité. Il existe une multitude de schémas liés autant aux différentes utilisations possibles de l’outil qu’aux schémas contractuels de mise à disposition de cet outil. Pour cette raison, il n’est pas fait mention de cet aspect dans le document. Cependant, </w:t>
      </w:r>
      <w:r w:rsidRPr="00B05F90">
        <w:rPr>
          <w:rFonts w:ascii="Trebuchet MS" w:eastAsia="Calibri" w:hAnsi="Trebuchet MS" w:cs="Times New Roman"/>
          <w:b/>
        </w:rPr>
        <w:t>nous recommandons de systématiquement différencier le marché lié à l’établissement du SDI et celui lié à l’acquisition d’un outil informatique</w:t>
      </w:r>
      <w:r w:rsidRPr="00B05F90">
        <w:rPr>
          <w:rFonts w:ascii="Trebuchet MS" w:eastAsia="Calibri" w:hAnsi="Trebuchet MS" w:cs="Times New Roman"/>
        </w:rPr>
        <w:t>. </w:t>
      </w:r>
    </w:p>
    <w:p w14:paraId="52C65F63" w14:textId="77777777" w:rsidR="00392C00" w:rsidRPr="00B05F90" w:rsidRDefault="00392C00" w:rsidP="0085165F">
      <w:pPr>
        <w:spacing w:after="0" w:line="240" w:lineRule="auto"/>
        <w:ind w:left="357"/>
        <w:contextualSpacing/>
        <w:jc w:val="both"/>
        <w:rPr>
          <w:rFonts w:ascii="Trebuchet MS" w:eastAsia="Calibri" w:hAnsi="Trebuchet MS" w:cs="Times New Roman"/>
        </w:rPr>
      </w:pPr>
      <w:r w:rsidRPr="00B05F90">
        <w:rPr>
          <w:rFonts w:ascii="Trebuchet MS" w:eastAsia="Calibri" w:hAnsi="Trebuchet MS" w:cs="Times New Roman"/>
        </w:rPr>
        <w:t>Par ailleurs, l’utilisation d’un outil par le titulaire pour la bonne réalisation de la mission n’empêche nullement la collectivité d’étudier comment acquérir un accès à cet outil pour l’utiliser suite à la mission.</w:t>
      </w:r>
    </w:p>
    <w:p w14:paraId="1F46301C"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bookmarkStart w:id="3" w:name="_Toc39761088"/>
      <w:r w:rsidRPr="00B05F90">
        <w:rPr>
          <w:rFonts w:ascii="Trebuchet MS" w:eastAsia="Times New Roman" w:hAnsi="Trebuchet MS" w:cs="Times New Roman (Titres CS)"/>
          <w:caps/>
          <w:color w:val="1F4E79"/>
          <w:sz w:val="24"/>
          <w:szCs w:val="26"/>
          <w:u w:val="single"/>
        </w:rPr>
        <w:lastRenderedPageBreak/>
        <w:t>Glossaire</w:t>
      </w:r>
      <w:bookmarkEnd w:id="3"/>
    </w:p>
    <w:p w14:paraId="62B05F29"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Certaines notions utilisées dans ce document sont précisées ici :</w:t>
      </w:r>
    </w:p>
    <w:p w14:paraId="233FA28E"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rPr>
      </w:pPr>
      <w:r w:rsidRPr="00B05F90">
        <w:rPr>
          <w:rFonts w:ascii="Trebuchet MS" w:eastAsia="Calibri" w:hAnsi="Trebuchet MS" w:cs="Times New Roman"/>
          <w:b/>
          <w:u w:val="single"/>
        </w:rPr>
        <w:t>Titulaire </w:t>
      </w:r>
      <w:r w:rsidRPr="00B05F90">
        <w:rPr>
          <w:rFonts w:ascii="Trebuchet MS" w:eastAsia="Calibri" w:hAnsi="Trebuchet MS" w:cs="Times New Roman"/>
        </w:rPr>
        <w:t xml:space="preserve">: entreprise ou groupement qui réalisera la mission, </w:t>
      </w:r>
    </w:p>
    <w:p w14:paraId="5B4BE253"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rPr>
      </w:pPr>
      <w:r w:rsidRPr="00B05F90">
        <w:rPr>
          <w:rFonts w:ascii="Trebuchet MS" w:eastAsia="Calibri" w:hAnsi="Trebuchet MS" w:cs="Times New Roman"/>
          <w:b/>
          <w:u w:val="single"/>
        </w:rPr>
        <w:t>Soumissionnaire</w:t>
      </w:r>
      <w:r w:rsidRPr="00B05F90">
        <w:rPr>
          <w:rFonts w:ascii="Trebuchet MS" w:eastAsia="Calibri" w:hAnsi="Trebuchet MS" w:cs="Times New Roman"/>
        </w:rPr>
        <w:t> : entreprise qui formulera une offre en réponse à l’appel d’offres. Parmi tous les soumissionnaires, il y aura donc un seul titulaire,</w:t>
      </w:r>
    </w:p>
    <w:p w14:paraId="09366199"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rPr>
      </w:pPr>
      <w:r w:rsidRPr="00B05F90">
        <w:rPr>
          <w:rFonts w:ascii="Trebuchet MS" w:eastAsia="Calibri" w:hAnsi="Trebuchet MS" w:cs="Times New Roman"/>
          <w:b/>
          <w:u w:val="single"/>
        </w:rPr>
        <w:t>Audit </w:t>
      </w:r>
      <w:r w:rsidRPr="00B05F90">
        <w:rPr>
          <w:rFonts w:ascii="Trebuchet MS" w:eastAsia="Calibri" w:hAnsi="Trebuchet MS" w:cs="Times New Roman"/>
        </w:rPr>
        <w:t xml:space="preserve">: on parle d’audit lorsqu’il s’agit d’évaluer l’état d’un actif sans idée préconçue sur celui-ci. A contrario, on parle de </w:t>
      </w:r>
      <w:r w:rsidRPr="00B05F90">
        <w:rPr>
          <w:rFonts w:ascii="Trebuchet MS" w:eastAsia="Calibri" w:hAnsi="Trebuchet MS" w:cs="Times New Roman"/>
          <w:b/>
          <w:u w:val="single"/>
        </w:rPr>
        <w:t>diagnostic</w:t>
      </w:r>
      <w:r w:rsidRPr="00B05F90">
        <w:rPr>
          <w:rFonts w:ascii="Trebuchet MS" w:eastAsia="Calibri" w:hAnsi="Trebuchet MS" w:cs="Times New Roman"/>
          <w:b/>
        </w:rPr>
        <w:t xml:space="preserve"> </w:t>
      </w:r>
      <w:r w:rsidRPr="00B05F90">
        <w:rPr>
          <w:rFonts w:ascii="Trebuchet MS" w:eastAsia="Calibri" w:hAnsi="Trebuchet MS" w:cs="Times New Roman"/>
        </w:rPr>
        <w:t>lorsqu’un dysfonctionnement est observé et qu’il s’agit d’identifier sa cause et les mesures correctives associées.</w:t>
      </w:r>
    </w:p>
    <w:p w14:paraId="064ADD16" w14:textId="77777777" w:rsidR="00392C00" w:rsidRPr="00B05F90" w:rsidRDefault="00392C00" w:rsidP="0085165F">
      <w:pPr>
        <w:keepNext/>
        <w:keepLines/>
        <w:pageBreakBefore/>
        <w:spacing w:before="240" w:after="120" w:line="240" w:lineRule="auto"/>
        <w:ind w:left="431" w:hanging="431"/>
        <w:jc w:val="both"/>
        <w:outlineLvl w:val="0"/>
        <w:rPr>
          <w:rFonts w:ascii="Trebuchet MS" w:eastAsia="Times New Roman" w:hAnsi="Trebuchet MS" w:cs="Times New Roman (Titres CS)"/>
          <w:b/>
          <w:caps/>
          <w:color w:val="1F4E79"/>
          <w:sz w:val="28"/>
          <w:szCs w:val="32"/>
          <w:u w:val="single"/>
        </w:rPr>
      </w:pPr>
      <w:bookmarkStart w:id="4" w:name="_Toc39761089"/>
      <w:r w:rsidRPr="00B05F90">
        <w:rPr>
          <w:rFonts w:ascii="Trebuchet MS" w:eastAsia="Times New Roman" w:hAnsi="Trebuchet MS" w:cs="Times New Roman (Titres CS)"/>
          <w:b/>
          <w:caps/>
          <w:color w:val="1F4E79"/>
          <w:sz w:val="28"/>
          <w:szCs w:val="32"/>
          <w:u w:val="single"/>
        </w:rPr>
        <w:lastRenderedPageBreak/>
        <w:t>Présentation du format utilisé – chapitre</w:t>
      </w:r>
      <w:bookmarkEnd w:id="4"/>
    </w:p>
    <w:p w14:paraId="011058CE" w14:textId="77777777" w:rsidR="00392C00" w:rsidRPr="00B05F90" w:rsidRDefault="00392C00" w:rsidP="0085165F">
      <w:pPr>
        <w:spacing w:after="0" w:line="240" w:lineRule="auto"/>
        <w:jc w:val="both"/>
        <w:rPr>
          <w:rFonts w:ascii="Trebuchet MS" w:eastAsia="Calibri" w:hAnsi="Trebuchet MS" w:cs="Times New Roman"/>
          <w:b/>
          <w:u w:val="single"/>
        </w:rPr>
      </w:pPr>
      <w:r w:rsidRPr="00B05F90">
        <w:rPr>
          <w:rFonts w:ascii="Trebuchet MS" w:eastAsia="Calibri" w:hAnsi="Trebuchet MS" w:cs="Times New Roman"/>
        </w:rPr>
        <w:t>Ce chapitre a uniquement pour objet de présenter le format du document, et d’aider le rédacteur d’un CCTP pour un SDI à en prendre possession</w:t>
      </w:r>
      <w:r w:rsidRPr="00B05F90">
        <w:rPr>
          <w:rFonts w:ascii="Trebuchet MS" w:eastAsia="Calibri" w:hAnsi="Trebuchet MS" w:cs="Times New Roman"/>
          <w:b/>
          <w:u w:val="single"/>
        </w:rPr>
        <w:t>. Ce chapitre devra être supprimé dans le CCTP final.</w:t>
      </w:r>
    </w:p>
    <w:p w14:paraId="6B2B9912"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bookmarkStart w:id="5" w:name="_Toc39761090"/>
      <w:r w:rsidRPr="00B05F90">
        <w:rPr>
          <w:rFonts w:ascii="Trebuchet MS" w:eastAsia="Times New Roman" w:hAnsi="Trebuchet MS" w:cs="Times New Roman (Titres CS)"/>
          <w:caps/>
          <w:color w:val="1F4E79"/>
          <w:sz w:val="24"/>
          <w:szCs w:val="26"/>
          <w:u w:val="single"/>
        </w:rPr>
        <w:t>Présentation du format utilisé – paragraphe</w:t>
      </w:r>
      <w:bookmarkEnd w:id="5"/>
    </w:p>
    <w:p w14:paraId="029C3743" w14:textId="77777777" w:rsidR="00392C00" w:rsidRPr="00B05F90" w:rsidRDefault="00392C00" w:rsidP="0085165F">
      <w:pPr>
        <w:keepNext/>
        <w:keepLines/>
        <w:numPr>
          <w:ilvl w:val="2"/>
          <w:numId w:val="0"/>
        </w:numPr>
        <w:spacing w:before="120" w:after="120" w:line="240" w:lineRule="auto"/>
        <w:ind w:left="1145" w:hanging="720"/>
        <w:jc w:val="both"/>
        <w:outlineLvl w:val="2"/>
        <w:rPr>
          <w:rFonts w:ascii="Trebuchet MS" w:eastAsia="Times New Roman" w:hAnsi="Trebuchet MS" w:cs="Times New Roman"/>
          <w:color w:val="1F4E79"/>
          <w:szCs w:val="24"/>
        </w:rPr>
      </w:pPr>
      <w:bookmarkStart w:id="6" w:name="_Toc39761091"/>
      <w:r w:rsidRPr="00B05F90">
        <w:rPr>
          <w:rFonts w:ascii="Trebuchet MS" w:eastAsia="Times New Roman" w:hAnsi="Trebuchet MS" w:cs="Times New Roman"/>
          <w:color w:val="1F4E79"/>
          <w:szCs w:val="24"/>
        </w:rPr>
        <w:t>Présentation du format utilisé – sous-paragraphe</w:t>
      </w:r>
      <w:bookmarkEnd w:id="6"/>
    </w:p>
    <w:p w14:paraId="3E00BDC3"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Calibri"/>
          <w:noProof/>
          <w:lang w:eastAsia="fr-FR"/>
        </w:rPr>
        <mc:AlternateContent>
          <mc:Choice Requires="wps">
            <w:drawing>
              <wp:inline distT="0" distB="0" distL="0" distR="0" wp14:anchorId="76EB5784" wp14:editId="3D89487B">
                <wp:extent cx="5941060" cy="2849880"/>
                <wp:effectExtent l="0" t="0" r="21590" b="26670"/>
                <wp:docPr id="31" name="Rectangle : coins arrond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2849880"/>
                        </a:xfrm>
                        <a:prstGeom prst="roundRect">
                          <a:avLst>
                            <a:gd name="adj" fmla="val 5556"/>
                          </a:avLst>
                        </a:prstGeom>
                        <a:solidFill>
                          <a:srgbClr val="27AD4B">
                            <a:alpha val="45882"/>
                          </a:srgbClr>
                        </a:solidFill>
                        <a:ln w="12700">
                          <a:solidFill>
                            <a:srgbClr val="70706F"/>
                          </a:solidFill>
                          <a:miter lim="800000"/>
                          <a:headEnd/>
                          <a:tailEnd/>
                        </a:ln>
                      </wps:spPr>
                      <wps:txbx>
                        <w:txbxContent>
                          <w:p w14:paraId="3F70680B" w14:textId="77777777" w:rsidR="00392C00" w:rsidRDefault="00392C00" w:rsidP="0085165F">
                            <w:pPr>
                              <w:rPr>
                                <w:color w:val="70706F"/>
                              </w:rPr>
                            </w:pPr>
                            <w:r>
                              <w:rPr>
                                <w:color w:val="70706F"/>
                              </w:rPr>
                              <w:t>Ce sous-paragraphe décrit le format utilisé dans le document. Lors de l’élaboration d’un CCTP, cet encart doit être supprimé une fois qu’il a été pris en compte.</w:t>
                            </w:r>
                          </w:p>
                          <w:p w14:paraId="56544A9B" w14:textId="77777777" w:rsidR="00392C00" w:rsidRDefault="00392C00" w:rsidP="0085165F">
                            <w:pPr>
                              <w:rPr>
                                <w:color w:val="70706F"/>
                              </w:rPr>
                            </w:pPr>
                          </w:p>
                          <w:p w14:paraId="7ABF09A0" w14:textId="77777777" w:rsidR="00392C00" w:rsidRDefault="00392C00" w:rsidP="0085165F">
                            <w:pPr>
                              <w:rPr>
                                <w:b/>
                                <w:bCs/>
                                <w:color w:val="70706F"/>
                              </w:rPr>
                            </w:pPr>
                            <w:r w:rsidRPr="00075946">
                              <w:rPr>
                                <w:b/>
                                <w:bCs/>
                                <w:color w:val="70706F"/>
                              </w:rPr>
                              <w:t>Recommandations :</w:t>
                            </w:r>
                            <w:r>
                              <w:rPr>
                                <w:b/>
                                <w:bCs/>
                                <w:color w:val="70706F"/>
                              </w:rPr>
                              <w:t xml:space="preserve"> </w:t>
                            </w:r>
                          </w:p>
                          <w:p w14:paraId="0DE13FDB" w14:textId="77777777" w:rsidR="00392C00" w:rsidRPr="00F01024" w:rsidRDefault="00392C00" w:rsidP="0085165F">
                            <w:pPr>
                              <w:pStyle w:val="Paragraphedeliste"/>
                              <w:numPr>
                                <w:ilvl w:val="0"/>
                                <w:numId w:val="27"/>
                              </w:numPr>
                              <w:spacing w:after="0" w:line="240" w:lineRule="auto"/>
                              <w:jc w:val="both"/>
                              <w:rPr>
                                <w:b/>
                                <w:bCs/>
                                <w:color w:val="70706F"/>
                              </w:rPr>
                            </w:pPr>
                            <w:r>
                              <w:rPr>
                                <w:b/>
                                <w:bCs/>
                                <w:color w:val="70706F"/>
                              </w:rPr>
                              <w:t xml:space="preserve">Avant tout début d’élaboration, remplacer les </w:t>
                            </w:r>
                            <w:r w:rsidRPr="00F01024">
                              <w:rPr>
                                <w:b/>
                                <w:bCs/>
                                <w:color w:val="70706F"/>
                                <w:highlight w:val="yellow"/>
                              </w:rPr>
                              <w:t>{contenus)</w:t>
                            </w:r>
                            <w:r>
                              <w:rPr>
                                <w:b/>
                                <w:bCs/>
                                <w:color w:val="70706F"/>
                              </w:rPr>
                              <w:t xml:space="preserve"> qui se répètent un grand nombre de fois dans le document (voir plus bas)</w:t>
                            </w:r>
                          </w:p>
                          <w:p w14:paraId="155B6A6F" w14:textId="77777777" w:rsidR="00392C00" w:rsidRDefault="00392C00" w:rsidP="0085165F">
                            <w:pPr>
                              <w:rPr>
                                <w:b/>
                                <w:bCs/>
                                <w:color w:val="70706F"/>
                              </w:rPr>
                            </w:pPr>
                          </w:p>
                          <w:p w14:paraId="6F0EEECD" w14:textId="77777777" w:rsidR="00392C00" w:rsidRPr="00075946" w:rsidRDefault="00392C00" w:rsidP="0085165F">
                            <w:pPr>
                              <w:rPr>
                                <w:i/>
                                <w:iCs/>
                                <w:color w:val="70706F"/>
                              </w:rPr>
                            </w:pPr>
                            <w:r w:rsidRPr="00075946">
                              <w:rPr>
                                <w:i/>
                                <w:iCs/>
                                <w:color w:val="70706F"/>
                              </w:rPr>
                              <w:t>Commentaire :</w:t>
                            </w:r>
                          </w:p>
                          <w:p w14:paraId="2AEC1D71" w14:textId="77777777" w:rsidR="00392C00" w:rsidRPr="00F01024" w:rsidRDefault="00392C00" w:rsidP="0085165F">
                            <w:pPr>
                              <w:pStyle w:val="Paragraphedeliste"/>
                              <w:numPr>
                                <w:ilvl w:val="0"/>
                                <w:numId w:val="28"/>
                              </w:numPr>
                              <w:spacing w:after="0" w:line="240" w:lineRule="auto"/>
                              <w:jc w:val="both"/>
                              <w:rPr>
                                <w:i/>
                                <w:iCs/>
                                <w:color w:val="70706F"/>
                              </w:rPr>
                            </w:pPr>
                            <w:r>
                              <w:rPr>
                                <w:i/>
                                <w:iCs/>
                                <w:color w:val="70706F"/>
                              </w:rPr>
                              <w:t>A la fin de la rédaction, une relecture complète du document doit permettre de vérifier qu’il ne reste plus d’encarts, de surlignage jaune ni de texte en gris</w:t>
                            </w:r>
                          </w:p>
                        </w:txbxContent>
                      </wps:txbx>
                      <wps:bodyPr rot="0" vert="horz" wrap="square" lIns="91440" tIns="45720" rIns="91440" bIns="45720" anchor="t" anchorCtr="0" upright="1">
                        <a:noAutofit/>
                      </wps:bodyPr>
                    </wps:wsp>
                  </a:graphicData>
                </a:graphic>
              </wp:inline>
            </w:drawing>
          </mc:Choice>
          <mc:Fallback>
            <w:pict>
              <v:roundrect w14:anchorId="76EB5784" id="Rectangle : coins arrondis 31" o:spid="_x0000_s1026" style="width:467.8pt;height:224.4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jXaAIAAK4EAAAOAAAAZHJzL2Uyb0RvYy54bWysVFGO0zAQ/UfiDpb/2aQlbdNo01Xpsghp&#10;gRULB3BtpzE4HmO7TZfTcBZOxthJly78IfphzXhmnufN6+Ty6thpcpDOKzA1nVzklEjDQSizq+nn&#10;TzcvSkp8YEYwDUbW9EF6erV6/uyyt5WcQgtaSEcQxPiqtzVtQ7BVlnneyo75C7DSYLAB17GArttl&#10;wrEe0TudTfN8nvXghHXApfd4ez0E6SrhN43k4UPTeBmIrin2FtLp0rmNZ7a6ZNXOMdsqPrbB/qGL&#10;jimDjz5CXbPAyN6pv6A6xR14aMIFhy6DplFcJg7IZpL/wea+ZVYmLjgcbx/H5P8fLH9/uHNEiZq+&#10;nFBiWIcafcSpMbPT8uePinBQxhPmHBihPMEsHFlvfYWV9/bORdLe3gL/6omBTYuFco3ZfSuZwEZT&#10;fvakIDoeS8m2fwcCH2T7AGl6x8Z1ERDnQo5JpIdHkeQxEI6Xs2UxyeeoJcfYtCyWZZlkzFh1KrfO&#10;hzcSOhKNmjrYGxFJpTfY4daHJJUY+TLxhZKm0yj8gWkym83mkSQCjrlonSATXdBK3Citk+N22412&#10;BCuxncX6ung1PKNty4bbYlaW0xHRD+kJ3Z/jaEN6nNZ0keep/klwrBrgFvkin9+c8M4xOhVwmbTq&#10;alrm8ReTWBWVeG1EsgNTerCRlDbYx0mNQdVw3B5HgbcgHlAkB8PS4JKj0YL7TkmPC1NT/23PnKRE&#10;vzUo9HJSFHHDklPMFlN03Hlkex5hhiNUTQMlg7kJw1burVO7Fl+apDEYWOOfo1EhChJbHboaHVyK&#10;NMlxgePWnfsp6/dnZvULAAD//wMAUEsDBBQABgAIAAAAIQB1ZDnP3gAAAAUBAAAPAAAAZHJzL2Rv&#10;d25yZXYueG1sTI9PS8NAEMXvgt9hGcGb3aixjTGbIhbFggitinjbZid/cHc2ZLdN/PaOXvQy8HiP&#10;935TLCdnxQGH0HlScD5LQCBV3nTUKHh9uT/LQISoyWjrCRV8YYBleXxU6Nz4kTZ42MZGcAmFXCto&#10;Y+xzKUPVotNh5nsk9mo/OB1ZDo00gx653Fl5kSRz6XRHvNDqHu9arD63e6fg7WmKD89utQiruqf0&#10;fVzb+vFDqdOT6fYGRMQp/oXhB5/RoWSmnd+TCcIq4Efi72Xv+vJqDmKnIE2zDGRZyP/05TcAAAD/&#10;/wMAUEsBAi0AFAAGAAgAAAAhALaDOJL+AAAA4QEAABMAAAAAAAAAAAAAAAAAAAAAAFtDb250ZW50&#10;X1R5cGVzXS54bWxQSwECLQAUAAYACAAAACEAOP0h/9YAAACUAQAACwAAAAAAAAAAAAAAAAAvAQAA&#10;X3JlbHMvLnJlbHNQSwECLQAUAAYACAAAACEAK8+412gCAACuBAAADgAAAAAAAAAAAAAAAAAuAgAA&#10;ZHJzL2Uyb0RvYy54bWxQSwECLQAUAAYACAAAACEAdWQ5z94AAAAFAQAADwAAAAAAAAAAAAAAAADC&#10;BAAAZHJzL2Rvd25yZXYueG1sUEsFBgAAAAAEAAQA8wAAAM0FAAAAAA==&#10;" fillcolor="#27ad4b" strokecolor="#70706f" strokeweight="1pt">
                <v:fill opacity="30069f"/>
                <v:stroke joinstyle="miter"/>
                <v:textbox>
                  <w:txbxContent>
                    <w:p w14:paraId="3F70680B" w14:textId="77777777" w:rsidR="00392C00" w:rsidRDefault="00392C00" w:rsidP="0085165F">
                      <w:pPr>
                        <w:rPr>
                          <w:color w:val="70706F"/>
                        </w:rPr>
                      </w:pPr>
                      <w:r>
                        <w:rPr>
                          <w:color w:val="70706F"/>
                        </w:rPr>
                        <w:t>Ce sous-paragraphe décrit le format utilisé dans le document. Lors de l’élaboration d’un CCTP, cet encart doit être supprimé une fois qu’il a été pris en compte.</w:t>
                      </w:r>
                    </w:p>
                    <w:p w14:paraId="56544A9B" w14:textId="77777777" w:rsidR="00392C00" w:rsidRDefault="00392C00" w:rsidP="0085165F">
                      <w:pPr>
                        <w:rPr>
                          <w:color w:val="70706F"/>
                        </w:rPr>
                      </w:pPr>
                    </w:p>
                    <w:p w14:paraId="7ABF09A0" w14:textId="77777777" w:rsidR="00392C00" w:rsidRDefault="00392C00" w:rsidP="0085165F">
                      <w:pPr>
                        <w:rPr>
                          <w:b/>
                          <w:bCs/>
                          <w:color w:val="70706F"/>
                        </w:rPr>
                      </w:pPr>
                      <w:r w:rsidRPr="00075946">
                        <w:rPr>
                          <w:b/>
                          <w:bCs/>
                          <w:color w:val="70706F"/>
                        </w:rPr>
                        <w:t>Recommandations :</w:t>
                      </w:r>
                      <w:r>
                        <w:rPr>
                          <w:b/>
                          <w:bCs/>
                          <w:color w:val="70706F"/>
                        </w:rPr>
                        <w:t xml:space="preserve"> </w:t>
                      </w:r>
                    </w:p>
                    <w:p w14:paraId="0DE13FDB" w14:textId="77777777" w:rsidR="00392C00" w:rsidRPr="00F01024" w:rsidRDefault="00392C00" w:rsidP="0085165F">
                      <w:pPr>
                        <w:pStyle w:val="Paragraphedeliste"/>
                        <w:numPr>
                          <w:ilvl w:val="0"/>
                          <w:numId w:val="27"/>
                        </w:numPr>
                        <w:spacing w:after="0" w:line="240" w:lineRule="auto"/>
                        <w:jc w:val="both"/>
                        <w:rPr>
                          <w:b/>
                          <w:bCs/>
                          <w:color w:val="70706F"/>
                        </w:rPr>
                      </w:pPr>
                      <w:r>
                        <w:rPr>
                          <w:b/>
                          <w:bCs/>
                          <w:color w:val="70706F"/>
                        </w:rPr>
                        <w:t xml:space="preserve">Avant tout début d’élaboration, remplacer les </w:t>
                      </w:r>
                      <w:r w:rsidRPr="00F01024">
                        <w:rPr>
                          <w:b/>
                          <w:bCs/>
                          <w:color w:val="70706F"/>
                          <w:highlight w:val="yellow"/>
                        </w:rPr>
                        <w:t>{contenus)</w:t>
                      </w:r>
                      <w:r>
                        <w:rPr>
                          <w:b/>
                          <w:bCs/>
                          <w:color w:val="70706F"/>
                        </w:rPr>
                        <w:t xml:space="preserve"> qui se répètent un grand nombre de fois dans le document (voir plus bas)</w:t>
                      </w:r>
                    </w:p>
                    <w:p w14:paraId="155B6A6F" w14:textId="77777777" w:rsidR="00392C00" w:rsidRDefault="00392C00" w:rsidP="0085165F">
                      <w:pPr>
                        <w:rPr>
                          <w:b/>
                          <w:bCs/>
                          <w:color w:val="70706F"/>
                        </w:rPr>
                      </w:pPr>
                    </w:p>
                    <w:p w14:paraId="6F0EEECD" w14:textId="77777777" w:rsidR="00392C00" w:rsidRPr="00075946" w:rsidRDefault="00392C00" w:rsidP="0085165F">
                      <w:pPr>
                        <w:rPr>
                          <w:i/>
                          <w:iCs/>
                          <w:color w:val="70706F"/>
                        </w:rPr>
                      </w:pPr>
                      <w:r w:rsidRPr="00075946">
                        <w:rPr>
                          <w:i/>
                          <w:iCs/>
                          <w:color w:val="70706F"/>
                        </w:rPr>
                        <w:t>Commentaire :</w:t>
                      </w:r>
                    </w:p>
                    <w:p w14:paraId="2AEC1D71" w14:textId="77777777" w:rsidR="00392C00" w:rsidRPr="00F01024" w:rsidRDefault="00392C00" w:rsidP="0085165F">
                      <w:pPr>
                        <w:pStyle w:val="Paragraphedeliste"/>
                        <w:numPr>
                          <w:ilvl w:val="0"/>
                          <w:numId w:val="28"/>
                        </w:numPr>
                        <w:spacing w:after="0" w:line="240" w:lineRule="auto"/>
                        <w:jc w:val="both"/>
                        <w:rPr>
                          <w:i/>
                          <w:iCs/>
                          <w:color w:val="70706F"/>
                        </w:rPr>
                      </w:pPr>
                      <w:r>
                        <w:rPr>
                          <w:i/>
                          <w:iCs/>
                          <w:color w:val="70706F"/>
                        </w:rPr>
                        <w:t>A la fin de la rédaction, une relecture complète du document doit permettre de vérifier qu’il ne reste plus d’encarts, de surlignage jaune ni de texte en gris</w:t>
                      </w:r>
                    </w:p>
                  </w:txbxContent>
                </v:textbox>
                <w10:anchorlock/>
              </v:roundrect>
            </w:pict>
          </mc:Fallback>
        </mc:AlternateContent>
      </w:r>
    </w:p>
    <w:p w14:paraId="3D7CB311" w14:textId="77777777" w:rsidR="00392C00" w:rsidRPr="00B05F90" w:rsidRDefault="00392C00" w:rsidP="0085165F">
      <w:pPr>
        <w:spacing w:after="0" w:line="240" w:lineRule="auto"/>
        <w:jc w:val="both"/>
        <w:rPr>
          <w:rFonts w:ascii="Trebuchet MS" w:eastAsia="Calibri" w:hAnsi="Trebuchet MS" w:cs="Times New Roman"/>
        </w:rPr>
      </w:pPr>
    </w:p>
    <w:p w14:paraId="73EE59C1"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Pour chaque chapitre, paragraphe, sous-paragraphe, …, le format suivant est utilisé. Le contenu à ne pas modifier est écrit ainsi. </w:t>
      </w:r>
    </w:p>
    <w:p w14:paraId="19F6455D" w14:textId="77777777" w:rsidR="00392C00" w:rsidRPr="00B05F90" w:rsidRDefault="00392C00" w:rsidP="0085165F">
      <w:pPr>
        <w:spacing w:after="0" w:line="240" w:lineRule="auto"/>
        <w:jc w:val="both"/>
        <w:rPr>
          <w:rFonts w:ascii="Trebuchet MS" w:eastAsia="Calibri" w:hAnsi="Trebuchet MS" w:cs="Times New Roman"/>
        </w:rPr>
      </w:pPr>
    </w:p>
    <w:p w14:paraId="17CFCB31"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Les zones à modifier par le rédacteur sont </w:t>
      </w:r>
      <w:r w:rsidRPr="00B05F90">
        <w:rPr>
          <w:rFonts w:ascii="Trebuchet MS" w:eastAsia="Calibri" w:hAnsi="Trebuchet MS" w:cs="Times New Roman"/>
          <w:highlight w:val="yellow"/>
        </w:rPr>
        <w:t>surlignées en jaune de la manière suivante</w:t>
      </w:r>
      <w:r w:rsidRPr="00B05F90">
        <w:rPr>
          <w:rFonts w:ascii="Trebuchet MS" w:eastAsia="Calibri" w:hAnsi="Trebuchet MS" w:cs="Times New Roman"/>
        </w:rPr>
        <w:t> :</w:t>
      </w:r>
    </w:p>
    <w:p w14:paraId="19B2D871" w14:textId="77777777" w:rsidR="00392C00" w:rsidRPr="00B05F90" w:rsidRDefault="00392C00" w:rsidP="0085165F">
      <w:pPr>
        <w:numPr>
          <w:ilvl w:val="0"/>
          <w:numId w:val="36"/>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 xml:space="preserve">Soit </w:t>
      </w:r>
      <w:proofErr w:type="spellStart"/>
      <w:r w:rsidRPr="00B05F90">
        <w:rPr>
          <w:rFonts w:ascii="Trebuchet MS" w:eastAsia="Calibri" w:hAnsi="Trebuchet MS" w:cs="Times New Roman"/>
        </w:rPr>
        <w:t>pré-rempli</w:t>
      </w:r>
      <w:proofErr w:type="spellEnd"/>
      <w:r w:rsidRPr="00B05F90">
        <w:rPr>
          <w:rFonts w:ascii="Trebuchet MS" w:eastAsia="Calibri" w:hAnsi="Trebuchet MS" w:cs="Times New Roman"/>
        </w:rPr>
        <w:t xml:space="preserve"> en laissant inconnu : </w:t>
      </w:r>
      <w:r w:rsidRPr="00B05F90">
        <w:rPr>
          <w:rFonts w:ascii="Trebuchet MS" w:eastAsia="Calibri" w:hAnsi="Trebuchet MS" w:cs="Times New Roman"/>
          <w:highlight w:val="yellow"/>
        </w:rPr>
        <w:t>{xxx}</w:t>
      </w:r>
      <w:r w:rsidRPr="00B05F90">
        <w:rPr>
          <w:rFonts w:ascii="Trebuchet MS" w:eastAsia="Calibri" w:hAnsi="Trebuchet MS" w:cs="Times New Roman"/>
        </w:rPr>
        <w:t>, le rédacteur devra donc remplacer par son propre texte,</w:t>
      </w:r>
    </w:p>
    <w:p w14:paraId="7D261F05" w14:textId="77777777" w:rsidR="00392C00" w:rsidRPr="00B05F90" w:rsidRDefault="00392C00" w:rsidP="0085165F">
      <w:pPr>
        <w:numPr>
          <w:ilvl w:val="0"/>
          <w:numId w:val="36"/>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 xml:space="preserve">Soit </w:t>
      </w:r>
      <w:proofErr w:type="spellStart"/>
      <w:r w:rsidRPr="00B05F90">
        <w:rPr>
          <w:rFonts w:ascii="Trebuchet MS" w:eastAsia="Calibri" w:hAnsi="Trebuchet MS" w:cs="Times New Roman"/>
        </w:rPr>
        <w:t>pré-rempli</w:t>
      </w:r>
      <w:proofErr w:type="spellEnd"/>
      <w:r w:rsidRPr="00B05F90">
        <w:rPr>
          <w:rFonts w:ascii="Trebuchet MS" w:eastAsia="Calibri" w:hAnsi="Trebuchet MS" w:cs="Times New Roman"/>
        </w:rPr>
        <w:t xml:space="preserve"> avec </w:t>
      </w:r>
      <w:r w:rsidRPr="00B05F90">
        <w:rPr>
          <w:rFonts w:ascii="Trebuchet MS" w:eastAsia="Calibri" w:hAnsi="Trebuchet MS" w:cs="Times New Roman"/>
          <w:highlight w:val="yellow"/>
        </w:rPr>
        <w:t>une proposition</w:t>
      </w:r>
      <w:r w:rsidRPr="00B05F90">
        <w:rPr>
          <w:rFonts w:ascii="Trebuchet MS" w:eastAsia="Calibri" w:hAnsi="Trebuchet MS" w:cs="Times New Roman"/>
        </w:rPr>
        <w:t xml:space="preserve"> que le rédacteur pourra modifier ou non,</w:t>
      </w:r>
    </w:p>
    <w:p w14:paraId="3A80F6F5" w14:textId="77777777" w:rsidR="00392C00" w:rsidRPr="00B05F90" w:rsidRDefault="00392C00" w:rsidP="0085165F">
      <w:pPr>
        <w:numPr>
          <w:ilvl w:val="0"/>
          <w:numId w:val="36"/>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 xml:space="preserve">Soit </w:t>
      </w:r>
      <w:proofErr w:type="spellStart"/>
      <w:r w:rsidRPr="00B05F90">
        <w:rPr>
          <w:rFonts w:ascii="Trebuchet MS" w:eastAsia="Calibri" w:hAnsi="Trebuchet MS" w:cs="Times New Roman"/>
        </w:rPr>
        <w:t>pré-rempli</w:t>
      </w:r>
      <w:proofErr w:type="spellEnd"/>
      <w:r w:rsidRPr="00B05F90">
        <w:rPr>
          <w:rFonts w:ascii="Trebuchet MS" w:eastAsia="Calibri" w:hAnsi="Trebuchet MS" w:cs="Times New Roman"/>
        </w:rPr>
        <w:t xml:space="preserve"> avec une </w:t>
      </w:r>
      <w:r w:rsidRPr="00B05F90">
        <w:rPr>
          <w:rFonts w:ascii="Trebuchet MS" w:eastAsia="Calibri" w:hAnsi="Trebuchet MS" w:cs="Times New Roman"/>
          <w:highlight w:val="yellow"/>
        </w:rPr>
        <w:t>{description de ce qu’il faut renseigner}</w:t>
      </w:r>
      <w:r w:rsidRPr="00B05F90">
        <w:rPr>
          <w:rFonts w:ascii="Trebuchet MS" w:eastAsia="Calibri" w:hAnsi="Trebuchet MS" w:cs="Times New Roman"/>
        </w:rPr>
        <w:t>, que le rédacteur devra renseigner en fonction de ce qui est demandé.</w:t>
      </w:r>
    </w:p>
    <w:p w14:paraId="008EDD77" w14:textId="77777777" w:rsidR="00392C00" w:rsidRPr="00B05F90" w:rsidRDefault="00392C00" w:rsidP="0085165F">
      <w:pPr>
        <w:spacing w:after="0" w:line="240" w:lineRule="auto"/>
        <w:jc w:val="both"/>
        <w:rPr>
          <w:rFonts w:ascii="Trebuchet MS" w:eastAsia="Calibri" w:hAnsi="Trebuchet MS" w:cs="Times New Roman"/>
        </w:rPr>
      </w:pPr>
    </w:p>
    <w:p w14:paraId="03D2C426"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Certaines descriptions de contenu se répètent un grand nombre de fois dans tout le document, il est donc conseillé de les remplacer de manière groupée en tout premier lieu. Les contenus concernés sont :</w:t>
      </w:r>
    </w:p>
    <w:p w14:paraId="47BB95D6"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rPr>
      </w:pPr>
      <w:r w:rsidRPr="00B05F90">
        <w:rPr>
          <w:rFonts w:ascii="Trebuchet MS" w:eastAsia="Calibri" w:hAnsi="Trebuchet MS" w:cs="Times New Roman"/>
        </w:rPr>
        <w:t>«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 et </w:t>
      </w:r>
      <w:r w:rsidRPr="00B05F90">
        <w:rPr>
          <w:rFonts w:ascii="Trebuchet MS" w:eastAsia="Calibri" w:hAnsi="Trebuchet MS" w:cs="Times New Roman"/>
          <w:highlight w:val="yellow"/>
        </w:rPr>
        <w:t>{La collectivité} </w:t>
      </w:r>
      <w:r w:rsidRPr="00B05F90">
        <w:rPr>
          <w:rFonts w:ascii="Trebuchet MS" w:eastAsia="Calibri" w:hAnsi="Trebuchet MS" w:cs="Times New Roman"/>
        </w:rPr>
        <w:t xml:space="preserve">: à remplacer par « la ville de xx » ou « l’agglomération de </w:t>
      </w:r>
      <w:proofErr w:type="spellStart"/>
      <w:r w:rsidRPr="00B05F90">
        <w:rPr>
          <w:rFonts w:ascii="Trebuchet MS" w:eastAsia="Calibri" w:hAnsi="Trebuchet MS" w:cs="Times New Roman"/>
        </w:rPr>
        <w:t>yy</w:t>
      </w:r>
      <w:proofErr w:type="spellEnd"/>
      <w:r w:rsidRPr="00B05F90">
        <w:rPr>
          <w:rFonts w:ascii="Trebuchet MS" w:eastAsia="Calibri" w:hAnsi="Trebuchet MS" w:cs="Times New Roman"/>
        </w:rPr>
        <w:t> »,</w:t>
      </w:r>
    </w:p>
    <w:p w14:paraId="02700247"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rPr>
      </w:pPr>
      <w:r w:rsidRPr="00B05F90">
        <w:rPr>
          <w:rFonts w:ascii="Trebuchet MS" w:eastAsia="Calibri" w:hAnsi="Trebuchet MS" w:cs="Times New Roman"/>
        </w:rPr>
        <w:t>« </w:t>
      </w:r>
      <w:r w:rsidRPr="00B05F90">
        <w:rPr>
          <w:rFonts w:ascii="Trebuchet MS" w:eastAsia="Calibri" w:hAnsi="Trebuchet MS" w:cs="Times New Roman"/>
          <w:highlight w:val="yellow"/>
        </w:rPr>
        <w:t>{échéance}</w:t>
      </w:r>
      <w:r w:rsidRPr="00B05F90">
        <w:rPr>
          <w:rFonts w:ascii="Trebuchet MS" w:eastAsia="Calibri" w:hAnsi="Trebuchet MS" w:cs="Times New Roman"/>
        </w:rPr>
        <w:t> » : à remplacer par « 10 », « dix », « 20 », « vingt », « 30 », « trente » (ans), en fonction de l’échéance souhaitée par le rédacteur pour son SDI (généralement, 20 ans est une bonne cible),</w:t>
      </w:r>
    </w:p>
    <w:p w14:paraId="1E14159E"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rPr>
      </w:pPr>
      <w:r w:rsidRPr="00B05F90">
        <w:rPr>
          <w:rFonts w:ascii="Trebuchet MS" w:eastAsia="Calibri" w:hAnsi="Trebuchet MS" w:cs="Times New Roman"/>
        </w:rPr>
        <w:t>« </w:t>
      </w:r>
      <w:r w:rsidRPr="00B05F90">
        <w:rPr>
          <w:rFonts w:ascii="Trebuchet MS" w:eastAsia="Calibri" w:hAnsi="Trebuchet MS" w:cs="Times New Roman"/>
          <w:highlight w:val="yellow"/>
        </w:rPr>
        <w:t>{trois}</w:t>
      </w:r>
      <w:r w:rsidRPr="00B05F90">
        <w:rPr>
          <w:rFonts w:ascii="Trebuchet MS" w:eastAsia="Calibri" w:hAnsi="Trebuchet MS" w:cs="Times New Roman"/>
        </w:rPr>
        <w:t> » à remplacer par un autre chiffre s’il est souhaité plus ou moins de scénarios de SDI lors de la deuxième phase (3 étant le chiffre recommandé).</w:t>
      </w:r>
    </w:p>
    <w:p w14:paraId="038E0E3E" w14:textId="77777777" w:rsidR="00392C00" w:rsidRPr="00B05F90" w:rsidRDefault="00392C00" w:rsidP="0085165F">
      <w:pPr>
        <w:spacing w:after="0" w:line="240" w:lineRule="auto"/>
        <w:jc w:val="both"/>
        <w:rPr>
          <w:rFonts w:ascii="Trebuchet MS" w:eastAsia="Calibri" w:hAnsi="Trebuchet MS" w:cs="Times New Roman"/>
        </w:rPr>
      </w:pPr>
    </w:p>
    <w:p w14:paraId="7BC521B5"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[Exemple]</w:t>
      </w:r>
    </w:p>
    <w:p w14:paraId="54AB1E01"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Il est proposé tout au long du document des contenus additionnels sous forme d’exemple. Il s’agit de contenu fictif permettant de se représenter le texte qui est attendu dans cette section, par exemple lorsqu’il s’agit de présenter la collectivité. Le rédacteur doit alors remplacer l’exemple par le texte de son choix puis mettre en noir.</w:t>
      </w:r>
    </w:p>
    <w:p w14:paraId="43AAF2F1"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[Fin exemple]</w:t>
      </w:r>
    </w:p>
    <w:p w14:paraId="1036D495" w14:textId="77777777" w:rsidR="00392C00" w:rsidRPr="00B05F90" w:rsidRDefault="00392C00" w:rsidP="0085165F">
      <w:pPr>
        <w:spacing w:after="0" w:line="240" w:lineRule="auto"/>
        <w:jc w:val="both"/>
        <w:rPr>
          <w:rFonts w:ascii="Trebuchet MS" w:eastAsia="Calibri" w:hAnsi="Trebuchet MS" w:cs="Times New Roman"/>
          <w:color w:val="70706F"/>
        </w:rPr>
      </w:pPr>
    </w:p>
    <w:p w14:paraId="2286011E"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 xml:space="preserve"> [Option]</w:t>
      </w:r>
    </w:p>
    <w:p w14:paraId="09E59D17"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Il est proposé tout au long du document des contenus additionnels sous forme d’option. Il s’agit de proposition de contenu à ajouter, qui utilisent le même format de surlignage jaune que ci-dessus. Si le rédacteur retient l’option, il doit supprimer le « [Option] » et le « [Fin option] », le modifier s’il le souhaite puis basculer le texte en noir. Sinon, il supprime toute l’option.</w:t>
      </w:r>
    </w:p>
    <w:p w14:paraId="48C82FE1" w14:textId="77777777" w:rsidR="00392C00" w:rsidRPr="00B05F90" w:rsidRDefault="00392C00" w:rsidP="0085165F">
      <w:pPr>
        <w:spacing w:after="0" w:line="240" w:lineRule="auto"/>
        <w:jc w:val="both"/>
        <w:rPr>
          <w:rFonts w:ascii="Trebuchet MS" w:eastAsia="Calibri" w:hAnsi="Trebuchet MS" w:cs="Calibri"/>
        </w:rPr>
      </w:pPr>
      <w:r w:rsidRPr="00B05F90">
        <w:rPr>
          <w:rFonts w:ascii="Trebuchet MS" w:eastAsia="Calibri" w:hAnsi="Trebuchet MS" w:cs="Times New Roman"/>
          <w:color w:val="70706F"/>
        </w:rPr>
        <w:t xml:space="preserve"> [Fin option]</w:t>
      </w:r>
    </w:p>
    <w:sdt>
      <w:sdtPr>
        <w:rPr>
          <w:rFonts w:ascii="Trebuchet MS" w:eastAsia="Calibri" w:hAnsi="Trebuchet MS" w:cs="Calibri"/>
        </w:rPr>
        <w:id w:val="-398125734"/>
        <w:docPartObj>
          <w:docPartGallery w:val="Table of Contents"/>
          <w:docPartUnique/>
        </w:docPartObj>
      </w:sdtPr>
      <w:sdtEndPr>
        <w:rPr>
          <w:b/>
          <w:bCs/>
        </w:rPr>
      </w:sdtEndPr>
      <w:sdtContent>
        <w:p w14:paraId="42E1B13E" w14:textId="77777777" w:rsidR="00392C00" w:rsidRPr="00B05F90" w:rsidRDefault="00392C00" w:rsidP="0085165F">
          <w:pPr>
            <w:keepNext/>
            <w:keepLines/>
            <w:pageBreakBefore/>
            <w:spacing w:before="240" w:after="120"/>
            <w:rPr>
              <w:rFonts w:ascii="Trebuchet MS" w:eastAsia="Times New Roman" w:hAnsi="Trebuchet MS" w:cs="Calibri"/>
              <w:caps/>
              <w:color w:val="2E74B5"/>
              <w:sz w:val="32"/>
              <w:szCs w:val="32"/>
              <w:lang w:eastAsia="fr-FR"/>
            </w:rPr>
          </w:pPr>
          <w:r w:rsidRPr="00B05F90">
            <w:rPr>
              <w:rFonts w:ascii="Trebuchet MS" w:eastAsia="Times New Roman" w:hAnsi="Trebuchet MS" w:cs="Calibri"/>
              <w:caps/>
              <w:color w:val="2E74B5"/>
              <w:sz w:val="32"/>
              <w:szCs w:val="32"/>
              <w:lang w:eastAsia="fr-FR"/>
            </w:rPr>
            <w:t>Table des matières</w:t>
          </w:r>
        </w:p>
        <w:p w14:paraId="67595D94" w14:textId="77777777" w:rsidR="00392C00" w:rsidRPr="00B05F90" w:rsidRDefault="00392C00" w:rsidP="0085165F">
          <w:pPr>
            <w:tabs>
              <w:tab w:val="left" w:pos="440"/>
              <w:tab w:val="right" w:leader="dot" w:pos="9346"/>
            </w:tabs>
            <w:spacing w:after="100" w:line="360" w:lineRule="auto"/>
            <w:jc w:val="both"/>
            <w:rPr>
              <w:rFonts w:ascii="Trebuchet MS" w:eastAsia="Times New Roman" w:hAnsi="Trebuchet MS" w:cs="Times New Roman"/>
              <w:noProof/>
              <w:lang w:eastAsia="fr-FR"/>
            </w:rPr>
          </w:pPr>
          <w:r w:rsidRPr="00B05F90">
            <w:rPr>
              <w:rFonts w:ascii="Trebuchet MS" w:eastAsia="Calibri" w:hAnsi="Trebuchet MS" w:cs="Calibri"/>
              <w:b/>
              <w:bCs/>
            </w:rPr>
            <w:fldChar w:fldCharType="begin"/>
          </w:r>
          <w:r w:rsidRPr="00B05F90">
            <w:rPr>
              <w:rFonts w:ascii="Trebuchet MS" w:eastAsia="Calibri" w:hAnsi="Trebuchet MS" w:cs="Calibri"/>
              <w:b/>
              <w:bCs/>
            </w:rPr>
            <w:instrText xml:space="preserve"> TOC \o "1-3" \h \z \u </w:instrText>
          </w:r>
          <w:r w:rsidRPr="00B05F90">
            <w:rPr>
              <w:rFonts w:ascii="Trebuchet MS" w:eastAsia="Calibri" w:hAnsi="Trebuchet MS" w:cs="Calibri"/>
              <w:b/>
              <w:bCs/>
            </w:rPr>
            <w:fldChar w:fldCharType="separate"/>
          </w:r>
          <w:hyperlink w:anchor="_Toc39761085" w:history="1">
            <w:r w:rsidRPr="00B05F90">
              <w:rPr>
                <w:rFonts w:ascii="Trebuchet MS" w:eastAsia="Calibri" w:hAnsi="Trebuchet MS" w:cs="Times New Roman"/>
                <w:noProof/>
                <w:color w:val="0563C1"/>
                <w:u w:val="single"/>
              </w:rPr>
              <w:t>1</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Préambule au document</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_Toc39761085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2</w:t>
            </w:r>
            <w:r w:rsidRPr="00B05F90">
              <w:rPr>
                <w:rFonts w:ascii="Trebuchet MS" w:eastAsia="Calibri" w:hAnsi="Trebuchet MS" w:cs="Times New Roman"/>
                <w:noProof/>
                <w:webHidden/>
              </w:rPr>
              <w:fldChar w:fldCharType="end"/>
            </w:r>
          </w:hyperlink>
        </w:p>
        <w:p w14:paraId="6A67F099"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086" w:history="1">
            <w:r w:rsidRPr="00B05F90">
              <w:rPr>
                <w:rFonts w:ascii="Trebuchet MS" w:eastAsia="Calibri" w:hAnsi="Trebuchet MS" w:cs="Times New Roman"/>
                <w:noProof/>
                <w:color w:val="0563C1"/>
                <w:u w:val="single"/>
              </w:rPr>
              <w:t>1.1</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Présentation du document</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_Toc39761086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2</w:t>
            </w:r>
            <w:r w:rsidRPr="00B05F90">
              <w:rPr>
                <w:rFonts w:ascii="Trebuchet MS" w:eastAsia="Calibri" w:hAnsi="Trebuchet MS" w:cs="Times New Roman"/>
                <w:noProof/>
                <w:webHidden/>
              </w:rPr>
              <w:fldChar w:fldCharType="end"/>
            </w:r>
          </w:hyperlink>
        </w:p>
        <w:p w14:paraId="308604C2"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087" w:history="1">
            <w:r w:rsidRPr="00B05F90">
              <w:rPr>
                <w:rFonts w:ascii="Trebuchet MS" w:eastAsia="Calibri" w:hAnsi="Trebuchet MS" w:cs="Times New Roman"/>
                <w:noProof/>
                <w:color w:val="0563C1"/>
                <w:u w:val="single"/>
              </w:rPr>
              <w:t>1.2</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hypothèses de construction du document</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_Toc39761087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2</w:t>
            </w:r>
            <w:r w:rsidRPr="00B05F90">
              <w:rPr>
                <w:rFonts w:ascii="Trebuchet MS" w:eastAsia="Calibri" w:hAnsi="Trebuchet MS" w:cs="Times New Roman"/>
                <w:noProof/>
                <w:webHidden/>
              </w:rPr>
              <w:fldChar w:fldCharType="end"/>
            </w:r>
          </w:hyperlink>
        </w:p>
        <w:p w14:paraId="207164E3"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088" w:history="1">
            <w:r w:rsidRPr="00B05F90">
              <w:rPr>
                <w:rFonts w:ascii="Trebuchet MS" w:eastAsia="Calibri" w:hAnsi="Trebuchet MS" w:cs="Times New Roman"/>
                <w:noProof/>
                <w:color w:val="0563C1"/>
                <w:u w:val="single"/>
              </w:rPr>
              <w:t>1.3</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Glossaire</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_Toc39761088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2</w:t>
            </w:r>
            <w:r w:rsidRPr="00B05F90">
              <w:rPr>
                <w:rFonts w:ascii="Trebuchet MS" w:eastAsia="Calibri" w:hAnsi="Trebuchet MS" w:cs="Times New Roman"/>
                <w:noProof/>
                <w:webHidden/>
              </w:rPr>
              <w:fldChar w:fldCharType="end"/>
            </w:r>
          </w:hyperlink>
        </w:p>
        <w:p w14:paraId="39382D36" w14:textId="77777777" w:rsidR="00392C00" w:rsidRPr="00B05F90" w:rsidRDefault="00392C00" w:rsidP="0085165F">
          <w:pPr>
            <w:tabs>
              <w:tab w:val="left" w:pos="440"/>
              <w:tab w:val="right" w:leader="dot" w:pos="9346"/>
            </w:tabs>
            <w:spacing w:after="100" w:line="360" w:lineRule="auto"/>
            <w:jc w:val="both"/>
            <w:rPr>
              <w:rFonts w:ascii="Trebuchet MS" w:eastAsia="Times New Roman" w:hAnsi="Trebuchet MS" w:cs="Times New Roman"/>
              <w:noProof/>
              <w:lang w:eastAsia="fr-FR"/>
            </w:rPr>
          </w:pPr>
          <w:hyperlink w:anchor="_Toc39761089" w:history="1">
            <w:r w:rsidRPr="00B05F90">
              <w:rPr>
                <w:rFonts w:ascii="Trebuchet MS" w:eastAsia="Calibri" w:hAnsi="Trebuchet MS" w:cs="Times New Roman"/>
                <w:noProof/>
                <w:color w:val="0563C1"/>
                <w:u w:val="single"/>
              </w:rPr>
              <w:t>2</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Présentation du format utilisé – chapitre</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_Toc39761089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3</w:t>
            </w:r>
            <w:r w:rsidRPr="00B05F90">
              <w:rPr>
                <w:rFonts w:ascii="Trebuchet MS" w:eastAsia="Calibri" w:hAnsi="Trebuchet MS" w:cs="Times New Roman"/>
                <w:noProof/>
                <w:webHidden/>
              </w:rPr>
              <w:fldChar w:fldCharType="end"/>
            </w:r>
          </w:hyperlink>
        </w:p>
        <w:p w14:paraId="3B2B34CD"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090" w:history="1">
            <w:r w:rsidRPr="00B05F90">
              <w:rPr>
                <w:rFonts w:ascii="Trebuchet MS" w:eastAsia="Calibri" w:hAnsi="Trebuchet MS" w:cs="Times New Roman"/>
                <w:noProof/>
                <w:color w:val="0563C1"/>
                <w:u w:val="single"/>
              </w:rPr>
              <w:t>2.1</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Présentation du format utilisé – paragraphe</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_Toc39761090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3</w:t>
            </w:r>
            <w:r w:rsidRPr="00B05F90">
              <w:rPr>
                <w:rFonts w:ascii="Trebuchet MS" w:eastAsia="Calibri" w:hAnsi="Trebuchet MS" w:cs="Times New Roman"/>
                <w:noProof/>
                <w:webHidden/>
              </w:rPr>
              <w:fldChar w:fldCharType="end"/>
            </w:r>
          </w:hyperlink>
        </w:p>
        <w:p w14:paraId="0395818E" w14:textId="77777777" w:rsidR="00392C00" w:rsidRPr="00B05F90" w:rsidRDefault="00392C00" w:rsidP="0085165F">
          <w:pPr>
            <w:tabs>
              <w:tab w:val="left" w:pos="1320"/>
              <w:tab w:val="right" w:leader="dot" w:pos="9346"/>
            </w:tabs>
            <w:spacing w:after="100" w:line="240" w:lineRule="auto"/>
            <w:ind w:left="440" w:firstLine="411"/>
            <w:jc w:val="both"/>
            <w:rPr>
              <w:rFonts w:ascii="Trebuchet MS" w:eastAsia="Times New Roman" w:hAnsi="Trebuchet MS" w:cs="Times New Roman"/>
              <w:noProof/>
              <w:lang w:eastAsia="fr-FR"/>
            </w:rPr>
          </w:pPr>
          <w:hyperlink w:anchor="_Toc39761091" w:history="1">
            <w:r w:rsidRPr="00B05F90">
              <w:rPr>
                <w:rFonts w:ascii="Trebuchet MS" w:eastAsia="Calibri" w:hAnsi="Trebuchet MS" w:cs="Times New Roman"/>
                <w:noProof/>
                <w:color w:val="0563C1"/>
                <w:u w:val="single"/>
              </w:rPr>
              <w:t>2.1.1</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Présentation du format utilisé – sous-paragraphe</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_Toc39761091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3</w:t>
            </w:r>
            <w:r w:rsidRPr="00B05F90">
              <w:rPr>
                <w:rFonts w:ascii="Trebuchet MS" w:eastAsia="Calibri" w:hAnsi="Trebuchet MS" w:cs="Times New Roman"/>
                <w:noProof/>
                <w:webHidden/>
              </w:rPr>
              <w:fldChar w:fldCharType="end"/>
            </w:r>
          </w:hyperlink>
        </w:p>
        <w:p w14:paraId="1997D957" w14:textId="77777777" w:rsidR="00392C00" w:rsidRPr="00B05F90" w:rsidRDefault="00392C00" w:rsidP="0085165F">
          <w:pPr>
            <w:tabs>
              <w:tab w:val="left" w:pos="440"/>
              <w:tab w:val="right" w:leader="dot" w:pos="9346"/>
            </w:tabs>
            <w:spacing w:after="100" w:line="360" w:lineRule="auto"/>
            <w:jc w:val="both"/>
            <w:rPr>
              <w:rFonts w:ascii="Trebuchet MS" w:eastAsia="Times New Roman" w:hAnsi="Trebuchet MS" w:cs="Times New Roman"/>
              <w:noProof/>
              <w:lang w:eastAsia="fr-FR"/>
            </w:rPr>
          </w:pPr>
          <w:hyperlink w:anchor="_Toc39761092" w:history="1">
            <w:r w:rsidRPr="00B05F90">
              <w:rPr>
                <w:rFonts w:ascii="Trebuchet MS" w:eastAsia="Calibri" w:hAnsi="Trebuchet MS" w:cs="Times New Roman"/>
                <w:noProof/>
                <w:color w:val="0563C1"/>
                <w:u w:val="single"/>
              </w:rPr>
              <w:t>3</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Préambule</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_Toc39761092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6</w:t>
            </w:r>
            <w:r w:rsidRPr="00B05F90">
              <w:rPr>
                <w:rFonts w:ascii="Trebuchet MS" w:eastAsia="Calibri" w:hAnsi="Trebuchet MS" w:cs="Times New Roman"/>
                <w:noProof/>
                <w:webHidden/>
              </w:rPr>
              <w:fldChar w:fldCharType="end"/>
            </w:r>
          </w:hyperlink>
        </w:p>
        <w:p w14:paraId="71798D48"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093" w:history="1">
            <w:r w:rsidRPr="00B05F90">
              <w:rPr>
                <w:rFonts w:ascii="Trebuchet MS" w:eastAsia="Calibri" w:hAnsi="Trebuchet MS" w:cs="Times New Roman"/>
                <w:noProof/>
                <w:color w:val="0563C1"/>
                <w:u w:val="single"/>
              </w:rPr>
              <w:t>3.1</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 xml:space="preserve">Présentation de </w:t>
            </w:r>
            <w:r w:rsidRPr="00B05F90">
              <w:rPr>
                <w:rFonts w:ascii="Trebuchet MS" w:eastAsia="Calibri" w:hAnsi="Trebuchet MS" w:cs="Times New Roman"/>
                <w:noProof/>
                <w:color w:val="0563C1"/>
                <w:highlight w:val="yellow"/>
                <w:u w:val="single"/>
              </w:rPr>
              <w:t>{la collectivite}</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_Toc39761093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6</w:t>
            </w:r>
            <w:r w:rsidRPr="00B05F90">
              <w:rPr>
                <w:rFonts w:ascii="Trebuchet MS" w:eastAsia="Calibri" w:hAnsi="Trebuchet MS" w:cs="Times New Roman"/>
                <w:noProof/>
                <w:webHidden/>
              </w:rPr>
              <w:fldChar w:fldCharType="end"/>
            </w:r>
          </w:hyperlink>
        </w:p>
        <w:p w14:paraId="5F2E0993"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094" w:history="1">
            <w:r w:rsidRPr="00B05F90">
              <w:rPr>
                <w:rFonts w:ascii="Trebuchet MS" w:eastAsia="Calibri" w:hAnsi="Trebuchet MS" w:cs="Times New Roman"/>
                <w:noProof/>
                <w:color w:val="0563C1"/>
                <w:u w:val="single"/>
              </w:rPr>
              <w:t>3.2</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Présentation du contexte et du besoin</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_Toc39761094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7</w:t>
            </w:r>
            <w:r w:rsidRPr="00B05F90">
              <w:rPr>
                <w:rFonts w:ascii="Trebuchet MS" w:eastAsia="Calibri" w:hAnsi="Trebuchet MS" w:cs="Times New Roman"/>
                <w:noProof/>
                <w:webHidden/>
              </w:rPr>
              <w:fldChar w:fldCharType="end"/>
            </w:r>
          </w:hyperlink>
        </w:p>
        <w:p w14:paraId="04324783"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095" w:history="1">
            <w:r w:rsidRPr="00B05F90">
              <w:rPr>
                <w:rFonts w:ascii="Trebuchet MS" w:eastAsia="Calibri" w:hAnsi="Trebuchet MS" w:cs="Times New Roman"/>
                <w:noProof/>
                <w:color w:val="0563C1"/>
                <w:u w:val="single"/>
              </w:rPr>
              <w:t>3.3</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Organisation de la collectivité pour le suivi de la prestation</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_Toc39761095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9</w:t>
            </w:r>
            <w:r w:rsidRPr="00B05F90">
              <w:rPr>
                <w:rFonts w:ascii="Trebuchet MS" w:eastAsia="Calibri" w:hAnsi="Trebuchet MS" w:cs="Times New Roman"/>
                <w:noProof/>
                <w:webHidden/>
              </w:rPr>
              <w:fldChar w:fldCharType="end"/>
            </w:r>
          </w:hyperlink>
        </w:p>
        <w:p w14:paraId="17EE30C7" w14:textId="77777777" w:rsidR="00392C00" w:rsidRPr="00B05F90" w:rsidRDefault="00392C00" w:rsidP="0085165F">
          <w:pPr>
            <w:tabs>
              <w:tab w:val="left" w:pos="440"/>
              <w:tab w:val="right" w:leader="dot" w:pos="9346"/>
            </w:tabs>
            <w:spacing w:after="100" w:line="360" w:lineRule="auto"/>
            <w:jc w:val="both"/>
            <w:rPr>
              <w:rFonts w:ascii="Trebuchet MS" w:eastAsia="Times New Roman" w:hAnsi="Trebuchet MS" w:cs="Times New Roman"/>
              <w:noProof/>
              <w:lang w:eastAsia="fr-FR"/>
            </w:rPr>
          </w:pPr>
          <w:hyperlink w:anchor="_Toc39761096" w:history="1">
            <w:r w:rsidRPr="00B05F90">
              <w:rPr>
                <w:rFonts w:ascii="Trebuchet MS" w:eastAsia="Calibri" w:hAnsi="Trebuchet MS" w:cs="Calibri"/>
                <w:noProof/>
                <w:color w:val="0563C1"/>
                <w:u w:val="single"/>
              </w:rPr>
              <w:t>4</w:t>
            </w:r>
            <w:r w:rsidRPr="00B05F90">
              <w:rPr>
                <w:rFonts w:ascii="Trebuchet MS" w:eastAsia="Times New Roman" w:hAnsi="Trebuchet MS" w:cs="Times New Roman"/>
                <w:noProof/>
                <w:lang w:eastAsia="fr-FR"/>
              </w:rPr>
              <w:tab/>
            </w:r>
            <w:r w:rsidRPr="00B05F90">
              <w:rPr>
                <w:rFonts w:ascii="Trebuchet MS" w:eastAsia="Calibri" w:hAnsi="Trebuchet MS" w:cs="Calibri"/>
                <w:noProof/>
                <w:color w:val="0563C1"/>
                <w:u w:val="single"/>
              </w:rPr>
              <w:t>Objet du marché</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_Toc39761096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10</w:t>
            </w:r>
            <w:r w:rsidRPr="00B05F90">
              <w:rPr>
                <w:rFonts w:ascii="Trebuchet MS" w:eastAsia="Calibri" w:hAnsi="Trebuchet MS" w:cs="Times New Roman"/>
                <w:noProof/>
                <w:webHidden/>
              </w:rPr>
              <w:fldChar w:fldCharType="end"/>
            </w:r>
          </w:hyperlink>
        </w:p>
        <w:p w14:paraId="27D20102"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097" w:history="1">
            <w:r w:rsidRPr="00B05F90">
              <w:rPr>
                <w:rFonts w:ascii="Trebuchet MS" w:eastAsia="Calibri" w:hAnsi="Trebuchet MS" w:cs="Times New Roman"/>
                <w:noProof/>
                <w:color w:val="0563C1"/>
                <w:u w:val="single"/>
              </w:rPr>
              <w:t>4.1</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Périmètre de la prestation</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_Toc39761097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10</w:t>
            </w:r>
            <w:r w:rsidRPr="00B05F90">
              <w:rPr>
                <w:rFonts w:ascii="Trebuchet MS" w:eastAsia="Calibri" w:hAnsi="Trebuchet MS" w:cs="Times New Roman"/>
                <w:noProof/>
                <w:webHidden/>
              </w:rPr>
              <w:fldChar w:fldCharType="end"/>
            </w:r>
          </w:hyperlink>
        </w:p>
        <w:p w14:paraId="3E7D84D7"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098" w:history="1">
            <w:r w:rsidRPr="00B05F90">
              <w:rPr>
                <w:rFonts w:ascii="Trebuchet MS" w:eastAsia="Calibri" w:hAnsi="Trebuchet MS" w:cs="Times New Roman"/>
                <w:noProof/>
                <w:color w:val="0563C1"/>
                <w:u w:val="single"/>
              </w:rPr>
              <w:t>4.2</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Contenu de la prestation</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_Toc39761098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12</w:t>
            </w:r>
            <w:r w:rsidRPr="00B05F90">
              <w:rPr>
                <w:rFonts w:ascii="Trebuchet MS" w:eastAsia="Calibri" w:hAnsi="Trebuchet MS" w:cs="Times New Roman"/>
                <w:noProof/>
                <w:webHidden/>
              </w:rPr>
              <w:fldChar w:fldCharType="end"/>
            </w:r>
          </w:hyperlink>
        </w:p>
        <w:p w14:paraId="705E0125"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099" w:history="1">
            <w:r w:rsidRPr="00B05F90">
              <w:rPr>
                <w:rFonts w:ascii="Trebuchet MS" w:eastAsia="Calibri" w:hAnsi="Trebuchet MS" w:cs="Times New Roman"/>
                <w:noProof/>
                <w:color w:val="0563C1"/>
                <w:u w:val="single"/>
              </w:rPr>
              <w:t>4.3</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Résultats attendus</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_Toc39761099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12</w:t>
            </w:r>
            <w:r w:rsidRPr="00B05F90">
              <w:rPr>
                <w:rFonts w:ascii="Trebuchet MS" w:eastAsia="Calibri" w:hAnsi="Trebuchet MS" w:cs="Times New Roman"/>
                <w:noProof/>
                <w:webHidden/>
              </w:rPr>
              <w:fldChar w:fldCharType="end"/>
            </w:r>
          </w:hyperlink>
        </w:p>
        <w:p w14:paraId="615EEEDC" w14:textId="77777777" w:rsidR="00392C00" w:rsidRPr="00B05F90" w:rsidRDefault="00392C00" w:rsidP="0085165F">
          <w:pPr>
            <w:tabs>
              <w:tab w:val="left" w:pos="440"/>
              <w:tab w:val="right" w:leader="dot" w:pos="9346"/>
            </w:tabs>
            <w:spacing w:after="100" w:line="360" w:lineRule="auto"/>
            <w:jc w:val="both"/>
            <w:rPr>
              <w:rFonts w:ascii="Trebuchet MS" w:eastAsia="Times New Roman" w:hAnsi="Trebuchet MS" w:cs="Times New Roman"/>
              <w:noProof/>
              <w:lang w:eastAsia="fr-FR"/>
            </w:rPr>
          </w:pPr>
          <w:hyperlink w:anchor="_Toc39761100" w:history="1">
            <w:r w:rsidRPr="00B05F90">
              <w:rPr>
                <w:rFonts w:ascii="Trebuchet MS" w:eastAsia="Calibri" w:hAnsi="Trebuchet MS" w:cs="Calibri"/>
                <w:noProof/>
                <w:color w:val="0563C1"/>
                <w:u w:val="single"/>
              </w:rPr>
              <w:t>5</w:t>
            </w:r>
            <w:r w:rsidRPr="00B05F90">
              <w:rPr>
                <w:rFonts w:ascii="Trebuchet MS" w:eastAsia="Times New Roman" w:hAnsi="Trebuchet MS" w:cs="Times New Roman"/>
                <w:noProof/>
                <w:lang w:eastAsia="fr-FR"/>
              </w:rPr>
              <w:tab/>
            </w:r>
            <w:r w:rsidRPr="00B05F90">
              <w:rPr>
                <w:rFonts w:ascii="Trebuchet MS" w:eastAsia="Calibri" w:hAnsi="Trebuchet MS" w:cs="Calibri"/>
                <w:noProof/>
                <w:color w:val="0563C1"/>
                <w:u w:val="single"/>
              </w:rPr>
              <w:t>Contenu de la prestation et livrables attendus</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_Toc39761100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13</w:t>
            </w:r>
            <w:r w:rsidRPr="00B05F90">
              <w:rPr>
                <w:rFonts w:ascii="Trebuchet MS" w:eastAsia="Calibri" w:hAnsi="Trebuchet MS" w:cs="Times New Roman"/>
                <w:noProof/>
                <w:webHidden/>
              </w:rPr>
              <w:fldChar w:fldCharType="end"/>
            </w:r>
          </w:hyperlink>
        </w:p>
        <w:p w14:paraId="11FE6908"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101" w:history="1">
            <w:r w:rsidRPr="00B05F90">
              <w:rPr>
                <w:rFonts w:ascii="Trebuchet MS" w:eastAsia="Calibri" w:hAnsi="Trebuchet MS" w:cs="Times New Roman"/>
                <w:noProof/>
                <w:color w:val="0563C1"/>
                <w:u w:val="single"/>
              </w:rPr>
              <w:t>5.1</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Audit multi-enjeux du patrimoine</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_Toc39761101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13</w:t>
            </w:r>
            <w:r w:rsidRPr="00B05F90">
              <w:rPr>
                <w:rFonts w:ascii="Trebuchet MS" w:eastAsia="Calibri" w:hAnsi="Trebuchet MS" w:cs="Times New Roman"/>
                <w:noProof/>
                <w:webHidden/>
              </w:rPr>
              <w:fldChar w:fldCharType="end"/>
            </w:r>
          </w:hyperlink>
        </w:p>
        <w:p w14:paraId="68101C17" w14:textId="77777777" w:rsidR="00392C00" w:rsidRPr="00B05F90" w:rsidRDefault="00392C00" w:rsidP="0085165F">
          <w:pPr>
            <w:tabs>
              <w:tab w:val="left" w:pos="1320"/>
              <w:tab w:val="right" w:leader="dot" w:pos="9346"/>
            </w:tabs>
            <w:spacing w:after="100" w:line="240" w:lineRule="auto"/>
            <w:ind w:left="440" w:firstLine="411"/>
            <w:jc w:val="both"/>
            <w:rPr>
              <w:rFonts w:ascii="Trebuchet MS" w:eastAsia="Times New Roman" w:hAnsi="Trebuchet MS" w:cs="Times New Roman"/>
              <w:noProof/>
              <w:lang w:eastAsia="fr-FR"/>
            </w:rPr>
          </w:pPr>
          <w:hyperlink w:anchor="_Toc39761102" w:history="1">
            <w:r w:rsidRPr="00B05F90">
              <w:rPr>
                <w:rFonts w:ascii="Trebuchet MS" w:eastAsia="Calibri" w:hAnsi="Trebuchet MS" w:cs="Times New Roman"/>
                <w:noProof/>
                <w:color w:val="0563C1"/>
                <w:u w:val="single"/>
              </w:rPr>
              <w:t>5.1.1</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Audit réglementaire</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_Toc39761102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14</w:t>
            </w:r>
            <w:r w:rsidRPr="00B05F90">
              <w:rPr>
                <w:rFonts w:ascii="Trebuchet MS" w:eastAsia="Calibri" w:hAnsi="Trebuchet MS" w:cs="Times New Roman"/>
                <w:noProof/>
                <w:webHidden/>
              </w:rPr>
              <w:fldChar w:fldCharType="end"/>
            </w:r>
          </w:hyperlink>
        </w:p>
        <w:p w14:paraId="4D12836F" w14:textId="77777777" w:rsidR="00392C00" w:rsidRPr="00B05F90" w:rsidRDefault="00392C00" w:rsidP="0085165F">
          <w:pPr>
            <w:tabs>
              <w:tab w:val="left" w:pos="1320"/>
              <w:tab w:val="right" w:leader="dot" w:pos="9346"/>
            </w:tabs>
            <w:spacing w:after="100" w:line="240" w:lineRule="auto"/>
            <w:ind w:left="440" w:firstLine="411"/>
            <w:jc w:val="both"/>
            <w:rPr>
              <w:rFonts w:ascii="Trebuchet MS" w:eastAsia="Times New Roman" w:hAnsi="Trebuchet MS" w:cs="Times New Roman"/>
              <w:noProof/>
              <w:lang w:eastAsia="fr-FR"/>
            </w:rPr>
          </w:pPr>
          <w:hyperlink w:anchor="_Toc39761103" w:history="1">
            <w:r w:rsidRPr="00B05F90">
              <w:rPr>
                <w:rFonts w:ascii="Trebuchet MS" w:eastAsia="Calibri" w:hAnsi="Trebuchet MS" w:cs="Times New Roman"/>
                <w:noProof/>
                <w:color w:val="0563C1"/>
                <w:u w:val="single"/>
              </w:rPr>
              <w:t>5.1.2</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Audit de vétusté</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_Toc39761103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15</w:t>
            </w:r>
            <w:r w:rsidRPr="00B05F90">
              <w:rPr>
                <w:rFonts w:ascii="Trebuchet MS" w:eastAsia="Calibri" w:hAnsi="Trebuchet MS" w:cs="Times New Roman"/>
                <w:noProof/>
                <w:webHidden/>
              </w:rPr>
              <w:fldChar w:fldCharType="end"/>
            </w:r>
          </w:hyperlink>
        </w:p>
        <w:p w14:paraId="5A491470" w14:textId="77777777" w:rsidR="00392C00" w:rsidRPr="00B05F90" w:rsidRDefault="00392C00" w:rsidP="0085165F">
          <w:pPr>
            <w:tabs>
              <w:tab w:val="left" w:pos="1320"/>
              <w:tab w:val="right" w:leader="dot" w:pos="9346"/>
            </w:tabs>
            <w:spacing w:after="100" w:line="240" w:lineRule="auto"/>
            <w:ind w:left="440" w:firstLine="411"/>
            <w:jc w:val="both"/>
            <w:rPr>
              <w:rFonts w:ascii="Trebuchet MS" w:eastAsia="Times New Roman" w:hAnsi="Trebuchet MS" w:cs="Times New Roman"/>
              <w:noProof/>
              <w:lang w:eastAsia="fr-FR"/>
            </w:rPr>
          </w:pPr>
          <w:hyperlink w:anchor="_Toc39761104" w:history="1">
            <w:r w:rsidRPr="00B05F90">
              <w:rPr>
                <w:rFonts w:ascii="Trebuchet MS" w:eastAsia="Calibri" w:hAnsi="Trebuchet MS" w:cs="Times New Roman"/>
                <w:noProof/>
                <w:color w:val="0563C1"/>
                <w:u w:val="single"/>
              </w:rPr>
              <w:t>5.1.3</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Audit énergétique</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_Toc39761104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16</w:t>
            </w:r>
            <w:r w:rsidRPr="00B05F90">
              <w:rPr>
                <w:rFonts w:ascii="Trebuchet MS" w:eastAsia="Calibri" w:hAnsi="Trebuchet MS" w:cs="Times New Roman"/>
                <w:noProof/>
                <w:webHidden/>
              </w:rPr>
              <w:fldChar w:fldCharType="end"/>
            </w:r>
          </w:hyperlink>
        </w:p>
        <w:p w14:paraId="40A1E1BB" w14:textId="77777777" w:rsidR="00392C00" w:rsidRPr="00B05F90" w:rsidRDefault="00392C00" w:rsidP="0085165F">
          <w:pPr>
            <w:tabs>
              <w:tab w:val="left" w:pos="1320"/>
              <w:tab w:val="right" w:leader="dot" w:pos="9346"/>
            </w:tabs>
            <w:spacing w:after="100" w:line="240" w:lineRule="auto"/>
            <w:ind w:left="440" w:firstLine="411"/>
            <w:jc w:val="both"/>
            <w:rPr>
              <w:rFonts w:ascii="Trebuchet MS" w:eastAsia="Times New Roman" w:hAnsi="Trebuchet MS" w:cs="Times New Roman"/>
              <w:noProof/>
              <w:lang w:eastAsia="fr-FR"/>
            </w:rPr>
          </w:pPr>
          <w:hyperlink w:anchor="_Toc39761105" w:history="1">
            <w:r w:rsidRPr="00B05F90">
              <w:rPr>
                <w:rFonts w:ascii="Trebuchet MS" w:eastAsia="Calibri" w:hAnsi="Trebuchet MS" w:cs="Times New Roman"/>
                <w:noProof/>
                <w:color w:val="0563C1"/>
                <w:u w:val="single"/>
              </w:rPr>
              <w:t>5.1.4</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Audit occupationnel</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_Toc39761105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18</w:t>
            </w:r>
            <w:r w:rsidRPr="00B05F90">
              <w:rPr>
                <w:rFonts w:ascii="Trebuchet MS" w:eastAsia="Calibri" w:hAnsi="Trebuchet MS" w:cs="Times New Roman"/>
                <w:noProof/>
                <w:webHidden/>
              </w:rPr>
              <w:fldChar w:fldCharType="end"/>
            </w:r>
          </w:hyperlink>
        </w:p>
        <w:p w14:paraId="1D5DA2FE" w14:textId="77777777" w:rsidR="00392C00" w:rsidRPr="00B05F90" w:rsidRDefault="00392C00" w:rsidP="0085165F">
          <w:pPr>
            <w:tabs>
              <w:tab w:val="left" w:pos="1320"/>
              <w:tab w:val="right" w:leader="dot" w:pos="9346"/>
            </w:tabs>
            <w:spacing w:after="100" w:line="240" w:lineRule="auto"/>
            <w:ind w:left="440" w:firstLine="411"/>
            <w:jc w:val="both"/>
            <w:rPr>
              <w:rFonts w:ascii="Trebuchet MS" w:eastAsia="Times New Roman" w:hAnsi="Trebuchet MS" w:cs="Times New Roman"/>
              <w:noProof/>
              <w:lang w:eastAsia="fr-FR"/>
            </w:rPr>
          </w:pPr>
          <w:hyperlink w:anchor="_Toc39761106" w:history="1">
            <w:r w:rsidRPr="00B05F90">
              <w:rPr>
                <w:rFonts w:ascii="Trebuchet MS" w:eastAsia="Calibri" w:hAnsi="Trebuchet MS" w:cs="Times New Roman"/>
                <w:noProof/>
                <w:color w:val="0563C1"/>
                <w:u w:val="single"/>
              </w:rPr>
              <w:t>5.1.5</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Audit fonctionnel</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_Toc39761106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18</w:t>
            </w:r>
            <w:r w:rsidRPr="00B05F90">
              <w:rPr>
                <w:rFonts w:ascii="Trebuchet MS" w:eastAsia="Calibri" w:hAnsi="Trebuchet MS" w:cs="Times New Roman"/>
                <w:noProof/>
                <w:webHidden/>
              </w:rPr>
              <w:fldChar w:fldCharType="end"/>
            </w:r>
          </w:hyperlink>
        </w:p>
        <w:p w14:paraId="2C42BEDE" w14:textId="77777777" w:rsidR="00392C00" w:rsidRPr="00B05F90" w:rsidRDefault="00392C00" w:rsidP="0085165F">
          <w:pPr>
            <w:tabs>
              <w:tab w:val="left" w:pos="1320"/>
              <w:tab w:val="right" w:leader="dot" w:pos="9346"/>
            </w:tabs>
            <w:spacing w:after="100" w:line="240" w:lineRule="auto"/>
            <w:ind w:left="440" w:firstLine="411"/>
            <w:jc w:val="both"/>
            <w:rPr>
              <w:rFonts w:ascii="Trebuchet MS" w:eastAsia="Times New Roman" w:hAnsi="Trebuchet MS" w:cs="Times New Roman"/>
              <w:noProof/>
              <w:lang w:eastAsia="fr-FR"/>
            </w:rPr>
          </w:pPr>
          <w:hyperlink w:anchor="_Toc39761107" w:history="1">
            <w:r w:rsidRPr="00B05F90">
              <w:rPr>
                <w:rFonts w:ascii="Trebuchet MS" w:eastAsia="Calibri" w:hAnsi="Trebuchet MS" w:cs="Times New Roman"/>
                <w:noProof/>
                <w:color w:val="0563C1"/>
                <w:u w:val="single"/>
              </w:rPr>
              <w:t>5.1.6</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Audit stratégique et budgétaire</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_Toc39761107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19</w:t>
            </w:r>
            <w:r w:rsidRPr="00B05F90">
              <w:rPr>
                <w:rFonts w:ascii="Trebuchet MS" w:eastAsia="Calibri" w:hAnsi="Trebuchet MS" w:cs="Times New Roman"/>
                <w:noProof/>
                <w:webHidden/>
              </w:rPr>
              <w:fldChar w:fldCharType="end"/>
            </w:r>
          </w:hyperlink>
        </w:p>
        <w:p w14:paraId="17A12743"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108" w:history="1">
            <w:r w:rsidRPr="00B05F90">
              <w:rPr>
                <w:rFonts w:ascii="Trebuchet MS" w:eastAsia="Calibri" w:hAnsi="Trebuchet MS" w:cs="Times New Roman"/>
                <w:noProof/>
                <w:color w:val="0563C1"/>
                <w:u w:val="single"/>
              </w:rPr>
              <w:t>5.2</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Elaboration de scénarios</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_Toc39761108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20</w:t>
            </w:r>
            <w:r w:rsidRPr="00B05F90">
              <w:rPr>
                <w:rFonts w:ascii="Trebuchet MS" w:eastAsia="Calibri" w:hAnsi="Trebuchet MS" w:cs="Times New Roman"/>
                <w:noProof/>
                <w:webHidden/>
              </w:rPr>
              <w:fldChar w:fldCharType="end"/>
            </w:r>
          </w:hyperlink>
        </w:p>
        <w:p w14:paraId="1C6BFC4D"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109" w:history="1">
            <w:r w:rsidRPr="00B05F90">
              <w:rPr>
                <w:rFonts w:ascii="Trebuchet MS" w:eastAsia="Calibri" w:hAnsi="Trebuchet MS" w:cs="Times New Roman"/>
                <w:noProof/>
                <w:color w:val="0563C1"/>
                <w:u w:val="single"/>
              </w:rPr>
              <w:t>5.3</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Construction du Schéma Directeur Immobilier</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_Toc39761109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22</w:t>
            </w:r>
            <w:r w:rsidRPr="00B05F90">
              <w:rPr>
                <w:rFonts w:ascii="Trebuchet MS" w:eastAsia="Calibri" w:hAnsi="Trebuchet MS" w:cs="Times New Roman"/>
                <w:noProof/>
                <w:webHidden/>
              </w:rPr>
              <w:fldChar w:fldCharType="end"/>
            </w:r>
          </w:hyperlink>
        </w:p>
        <w:p w14:paraId="75BAC9F8"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110" w:history="1">
            <w:r w:rsidRPr="00B05F90">
              <w:rPr>
                <w:rFonts w:ascii="Trebuchet MS" w:eastAsia="Calibri" w:hAnsi="Trebuchet MS" w:cs="Times New Roman"/>
                <w:noProof/>
                <w:color w:val="0563C1"/>
                <w:u w:val="single"/>
              </w:rPr>
              <w:t>5.4</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traitement de la donneé</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_Toc39761110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23</w:t>
            </w:r>
            <w:r w:rsidRPr="00B05F90">
              <w:rPr>
                <w:rFonts w:ascii="Trebuchet MS" w:eastAsia="Calibri" w:hAnsi="Trebuchet MS" w:cs="Times New Roman"/>
                <w:noProof/>
                <w:webHidden/>
              </w:rPr>
              <w:fldChar w:fldCharType="end"/>
            </w:r>
          </w:hyperlink>
        </w:p>
        <w:p w14:paraId="19E3318C" w14:textId="77777777" w:rsidR="00392C00" w:rsidRPr="00B05F90" w:rsidRDefault="00392C00" w:rsidP="0085165F">
          <w:pPr>
            <w:tabs>
              <w:tab w:val="left" w:pos="440"/>
              <w:tab w:val="right" w:leader="dot" w:pos="9346"/>
            </w:tabs>
            <w:spacing w:after="100" w:line="360" w:lineRule="auto"/>
            <w:jc w:val="both"/>
            <w:rPr>
              <w:rFonts w:ascii="Trebuchet MS" w:eastAsia="Times New Roman" w:hAnsi="Trebuchet MS" w:cs="Times New Roman"/>
              <w:noProof/>
              <w:lang w:eastAsia="fr-FR"/>
            </w:rPr>
          </w:pPr>
          <w:hyperlink w:anchor="_Toc39761111" w:history="1">
            <w:r w:rsidRPr="00B05F90">
              <w:rPr>
                <w:rFonts w:ascii="Trebuchet MS" w:eastAsia="Calibri" w:hAnsi="Trebuchet MS" w:cs="Times New Roman"/>
                <w:noProof/>
                <w:color w:val="0563C1"/>
                <w:u w:val="single"/>
              </w:rPr>
              <w:t>6</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Modalités d’exécution de la prestation</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_Toc39761111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24</w:t>
            </w:r>
            <w:r w:rsidRPr="00B05F90">
              <w:rPr>
                <w:rFonts w:ascii="Trebuchet MS" w:eastAsia="Calibri" w:hAnsi="Trebuchet MS" w:cs="Times New Roman"/>
                <w:noProof/>
                <w:webHidden/>
              </w:rPr>
              <w:fldChar w:fldCharType="end"/>
            </w:r>
          </w:hyperlink>
        </w:p>
        <w:p w14:paraId="3BF0847A"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112" w:history="1">
            <w:r w:rsidRPr="00B05F90">
              <w:rPr>
                <w:rFonts w:ascii="Trebuchet MS" w:eastAsia="Calibri" w:hAnsi="Trebuchet MS" w:cs="Times New Roman"/>
                <w:noProof/>
                <w:color w:val="0563C1"/>
                <w:u w:val="single"/>
              </w:rPr>
              <w:t>6.1</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Données d’entrée</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_Toc39761112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24</w:t>
            </w:r>
            <w:r w:rsidRPr="00B05F90">
              <w:rPr>
                <w:rFonts w:ascii="Trebuchet MS" w:eastAsia="Calibri" w:hAnsi="Trebuchet MS" w:cs="Times New Roman"/>
                <w:noProof/>
                <w:webHidden/>
              </w:rPr>
              <w:fldChar w:fldCharType="end"/>
            </w:r>
          </w:hyperlink>
        </w:p>
        <w:p w14:paraId="15171424"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113" w:history="1">
            <w:r w:rsidRPr="00B05F90">
              <w:rPr>
                <w:rFonts w:ascii="Trebuchet MS" w:eastAsia="Calibri" w:hAnsi="Trebuchet MS" w:cs="Times New Roman"/>
                <w:noProof/>
                <w:color w:val="0563C1"/>
                <w:u w:val="single"/>
              </w:rPr>
              <w:t>6.2</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Compétences du titulaire</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_Toc39761113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25</w:t>
            </w:r>
            <w:r w:rsidRPr="00B05F90">
              <w:rPr>
                <w:rFonts w:ascii="Trebuchet MS" w:eastAsia="Calibri" w:hAnsi="Trebuchet MS" w:cs="Times New Roman"/>
                <w:noProof/>
                <w:webHidden/>
              </w:rPr>
              <w:fldChar w:fldCharType="end"/>
            </w:r>
          </w:hyperlink>
        </w:p>
        <w:p w14:paraId="316C580F"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114" w:history="1">
            <w:r w:rsidRPr="00B05F90">
              <w:rPr>
                <w:rFonts w:ascii="Trebuchet MS" w:eastAsia="Calibri" w:hAnsi="Trebuchet MS" w:cs="Times New Roman"/>
                <w:noProof/>
                <w:color w:val="0563C1"/>
                <w:u w:val="single"/>
              </w:rPr>
              <w:t>6.3</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Visites sur site</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_Toc39761114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26</w:t>
            </w:r>
            <w:r w:rsidRPr="00B05F90">
              <w:rPr>
                <w:rFonts w:ascii="Trebuchet MS" w:eastAsia="Calibri" w:hAnsi="Trebuchet MS" w:cs="Times New Roman"/>
                <w:noProof/>
                <w:webHidden/>
              </w:rPr>
              <w:fldChar w:fldCharType="end"/>
            </w:r>
          </w:hyperlink>
        </w:p>
        <w:p w14:paraId="247B0D05"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115" w:history="1">
            <w:r w:rsidRPr="00B05F90">
              <w:rPr>
                <w:rFonts w:ascii="Trebuchet MS" w:eastAsia="Calibri" w:hAnsi="Trebuchet MS" w:cs="Times New Roman"/>
                <w:noProof/>
                <w:color w:val="0563C1"/>
                <w:u w:val="single"/>
              </w:rPr>
              <w:t>6.4</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Moyens mis en œuvre</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_Toc39761115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27</w:t>
            </w:r>
            <w:r w:rsidRPr="00B05F90">
              <w:rPr>
                <w:rFonts w:ascii="Trebuchet MS" w:eastAsia="Calibri" w:hAnsi="Trebuchet MS" w:cs="Times New Roman"/>
                <w:noProof/>
                <w:webHidden/>
              </w:rPr>
              <w:fldChar w:fldCharType="end"/>
            </w:r>
          </w:hyperlink>
        </w:p>
        <w:p w14:paraId="1FAF3CEE" w14:textId="77777777" w:rsidR="00392C00" w:rsidRPr="00B05F90" w:rsidRDefault="00392C00" w:rsidP="0085165F">
          <w:pPr>
            <w:tabs>
              <w:tab w:val="left" w:pos="1320"/>
              <w:tab w:val="right" w:leader="dot" w:pos="9346"/>
            </w:tabs>
            <w:spacing w:after="100" w:line="240" w:lineRule="auto"/>
            <w:ind w:left="440" w:firstLine="411"/>
            <w:jc w:val="both"/>
            <w:rPr>
              <w:rFonts w:ascii="Trebuchet MS" w:eastAsia="Times New Roman" w:hAnsi="Trebuchet MS" w:cs="Times New Roman"/>
              <w:noProof/>
              <w:lang w:eastAsia="fr-FR"/>
            </w:rPr>
          </w:pPr>
          <w:hyperlink w:anchor="_Toc39761116" w:history="1">
            <w:r w:rsidRPr="00B05F90">
              <w:rPr>
                <w:rFonts w:ascii="Trebuchet MS" w:eastAsia="Calibri" w:hAnsi="Trebuchet MS" w:cs="Times New Roman"/>
                <w:noProof/>
                <w:color w:val="0563C1"/>
                <w:u w:val="single"/>
              </w:rPr>
              <w:t>6.4.1</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Moyens matériels</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_Toc39761116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27</w:t>
            </w:r>
            <w:r w:rsidRPr="00B05F90">
              <w:rPr>
                <w:rFonts w:ascii="Trebuchet MS" w:eastAsia="Calibri" w:hAnsi="Trebuchet MS" w:cs="Times New Roman"/>
                <w:noProof/>
                <w:webHidden/>
              </w:rPr>
              <w:fldChar w:fldCharType="end"/>
            </w:r>
          </w:hyperlink>
        </w:p>
        <w:p w14:paraId="20C12E36" w14:textId="77777777" w:rsidR="00392C00" w:rsidRPr="00B05F90" w:rsidRDefault="00392C00" w:rsidP="0085165F">
          <w:pPr>
            <w:tabs>
              <w:tab w:val="left" w:pos="1320"/>
              <w:tab w:val="right" w:leader="dot" w:pos="9346"/>
            </w:tabs>
            <w:spacing w:after="100" w:line="240" w:lineRule="auto"/>
            <w:ind w:left="440" w:firstLine="411"/>
            <w:jc w:val="both"/>
            <w:rPr>
              <w:rFonts w:ascii="Trebuchet MS" w:eastAsia="Times New Roman" w:hAnsi="Trebuchet MS" w:cs="Times New Roman"/>
              <w:noProof/>
              <w:lang w:eastAsia="fr-FR"/>
            </w:rPr>
          </w:pPr>
          <w:hyperlink w:anchor="_Toc39761117" w:history="1">
            <w:r w:rsidRPr="00B05F90">
              <w:rPr>
                <w:rFonts w:ascii="Trebuchet MS" w:eastAsia="Calibri" w:hAnsi="Trebuchet MS" w:cs="Times New Roman"/>
                <w:noProof/>
                <w:color w:val="0563C1"/>
                <w:u w:val="single"/>
              </w:rPr>
              <w:t>6.4.2</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Outils informatiques</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_Toc39761117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27</w:t>
            </w:r>
            <w:r w:rsidRPr="00B05F90">
              <w:rPr>
                <w:rFonts w:ascii="Trebuchet MS" w:eastAsia="Calibri" w:hAnsi="Trebuchet MS" w:cs="Times New Roman"/>
                <w:noProof/>
                <w:webHidden/>
              </w:rPr>
              <w:fldChar w:fldCharType="end"/>
            </w:r>
          </w:hyperlink>
        </w:p>
        <w:p w14:paraId="2E16867D"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118" w:history="1">
            <w:r w:rsidRPr="00B05F90">
              <w:rPr>
                <w:rFonts w:ascii="Trebuchet MS" w:eastAsia="Calibri" w:hAnsi="Trebuchet MS" w:cs="Times New Roman"/>
                <w:noProof/>
                <w:color w:val="0563C1"/>
                <w:u w:val="single"/>
              </w:rPr>
              <w:t>6.5</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Pilotage de la prestation et réunions</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_Toc39761118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28</w:t>
            </w:r>
            <w:r w:rsidRPr="00B05F90">
              <w:rPr>
                <w:rFonts w:ascii="Trebuchet MS" w:eastAsia="Calibri" w:hAnsi="Trebuchet MS" w:cs="Times New Roman"/>
                <w:noProof/>
                <w:webHidden/>
              </w:rPr>
              <w:fldChar w:fldCharType="end"/>
            </w:r>
          </w:hyperlink>
        </w:p>
        <w:p w14:paraId="31323E15"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119" w:history="1">
            <w:r w:rsidRPr="00B05F90">
              <w:rPr>
                <w:rFonts w:ascii="Trebuchet MS" w:eastAsia="Calibri" w:hAnsi="Trebuchet MS" w:cs="Times New Roman"/>
                <w:noProof/>
                <w:color w:val="0563C1"/>
                <w:u w:val="single"/>
              </w:rPr>
              <w:t>6.6</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Qualité des rendus</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_Toc39761119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29</w:t>
            </w:r>
            <w:r w:rsidRPr="00B05F90">
              <w:rPr>
                <w:rFonts w:ascii="Trebuchet MS" w:eastAsia="Calibri" w:hAnsi="Trebuchet MS" w:cs="Times New Roman"/>
                <w:noProof/>
                <w:webHidden/>
              </w:rPr>
              <w:fldChar w:fldCharType="end"/>
            </w:r>
          </w:hyperlink>
        </w:p>
        <w:p w14:paraId="6F8468D8" w14:textId="77777777" w:rsidR="00392C00" w:rsidRPr="00B05F90" w:rsidRDefault="00392C00" w:rsidP="0085165F">
          <w:pPr>
            <w:tabs>
              <w:tab w:val="left" w:pos="880"/>
              <w:tab w:val="right" w:leader="dot" w:pos="9346"/>
            </w:tabs>
            <w:spacing w:after="100" w:line="240" w:lineRule="auto"/>
            <w:ind w:left="220" w:firstLine="206"/>
            <w:jc w:val="both"/>
            <w:rPr>
              <w:rFonts w:ascii="Trebuchet MS" w:eastAsia="Times New Roman" w:hAnsi="Trebuchet MS" w:cs="Times New Roman"/>
              <w:noProof/>
              <w:lang w:eastAsia="fr-FR"/>
            </w:rPr>
          </w:pPr>
          <w:hyperlink w:anchor="_Toc39761120" w:history="1">
            <w:r w:rsidRPr="00B05F90">
              <w:rPr>
                <w:rFonts w:ascii="Trebuchet MS" w:eastAsia="Calibri" w:hAnsi="Trebuchet MS" w:cs="Times New Roman"/>
                <w:noProof/>
                <w:color w:val="0563C1"/>
                <w:u w:val="single"/>
              </w:rPr>
              <w:t>6.7</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Durée et délais</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_Toc39761120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29</w:t>
            </w:r>
            <w:r w:rsidRPr="00B05F90">
              <w:rPr>
                <w:rFonts w:ascii="Trebuchet MS" w:eastAsia="Calibri" w:hAnsi="Trebuchet MS" w:cs="Times New Roman"/>
                <w:noProof/>
                <w:webHidden/>
              </w:rPr>
              <w:fldChar w:fldCharType="end"/>
            </w:r>
          </w:hyperlink>
        </w:p>
        <w:p w14:paraId="45B70FAB" w14:textId="77777777" w:rsidR="00392C00" w:rsidRPr="00B05F90" w:rsidRDefault="00392C00" w:rsidP="0085165F">
          <w:pPr>
            <w:tabs>
              <w:tab w:val="left" w:pos="440"/>
              <w:tab w:val="right" w:leader="dot" w:pos="9346"/>
            </w:tabs>
            <w:spacing w:after="100" w:line="360" w:lineRule="auto"/>
            <w:jc w:val="both"/>
            <w:rPr>
              <w:rFonts w:ascii="Trebuchet MS" w:eastAsia="Times New Roman" w:hAnsi="Trebuchet MS" w:cs="Times New Roman"/>
              <w:noProof/>
              <w:lang w:eastAsia="fr-FR"/>
            </w:rPr>
          </w:pPr>
          <w:hyperlink w:anchor="_Toc39761121" w:history="1">
            <w:r w:rsidRPr="00B05F90">
              <w:rPr>
                <w:rFonts w:ascii="Trebuchet MS" w:eastAsia="Calibri" w:hAnsi="Trebuchet MS" w:cs="Times New Roman"/>
                <w:noProof/>
                <w:color w:val="0563C1"/>
                <w:u w:val="single"/>
              </w:rPr>
              <w:t>7</w:t>
            </w:r>
            <w:r w:rsidRPr="00B05F90">
              <w:rPr>
                <w:rFonts w:ascii="Trebuchet MS" w:eastAsia="Times New Roman" w:hAnsi="Trebuchet MS" w:cs="Times New Roman"/>
                <w:noProof/>
                <w:lang w:eastAsia="fr-FR"/>
              </w:rPr>
              <w:tab/>
            </w:r>
            <w:r w:rsidRPr="00B05F90">
              <w:rPr>
                <w:rFonts w:ascii="Trebuchet MS" w:eastAsia="Calibri" w:hAnsi="Trebuchet MS" w:cs="Times New Roman"/>
                <w:noProof/>
                <w:color w:val="0563C1"/>
                <w:u w:val="single"/>
              </w:rPr>
              <w:t>Annexes</w:t>
            </w:r>
            <w:r w:rsidRPr="00B05F90">
              <w:rPr>
                <w:rFonts w:ascii="Trebuchet MS" w:eastAsia="Calibri" w:hAnsi="Trebuchet MS" w:cs="Times New Roman"/>
                <w:noProof/>
                <w:webHidden/>
              </w:rPr>
              <w:tab/>
            </w:r>
            <w:r w:rsidRPr="00B05F90">
              <w:rPr>
                <w:rFonts w:ascii="Trebuchet MS" w:eastAsia="Calibri" w:hAnsi="Trebuchet MS" w:cs="Times New Roman"/>
                <w:noProof/>
                <w:webHidden/>
              </w:rPr>
              <w:fldChar w:fldCharType="begin"/>
            </w:r>
            <w:r w:rsidRPr="00B05F90">
              <w:rPr>
                <w:rFonts w:ascii="Trebuchet MS" w:eastAsia="Calibri" w:hAnsi="Trebuchet MS" w:cs="Times New Roman"/>
                <w:noProof/>
                <w:webHidden/>
              </w:rPr>
              <w:instrText xml:space="preserve"> PAGEREF _Toc39761121 \h </w:instrText>
            </w:r>
            <w:r w:rsidRPr="00B05F90">
              <w:rPr>
                <w:rFonts w:ascii="Trebuchet MS" w:eastAsia="Calibri" w:hAnsi="Trebuchet MS" w:cs="Times New Roman"/>
                <w:noProof/>
                <w:webHidden/>
              </w:rPr>
            </w:r>
            <w:r w:rsidRPr="00B05F90">
              <w:rPr>
                <w:rFonts w:ascii="Trebuchet MS" w:eastAsia="Calibri" w:hAnsi="Trebuchet MS" w:cs="Times New Roman"/>
                <w:noProof/>
                <w:webHidden/>
              </w:rPr>
              <w:fldChar w:fldCharType="separate"/>
            </w:r>
            <w:r w:rsidRPr="00B05F90">
              <w:rPr>
                <w:rFonts w:ascii="Trebuchet MS" w:eastAsia="Calibri" w:hAnsi="Trebuchet MS" w:cs="Times New Roman"/>
                <w:noProof/>
                <w:webHidden/>
              </w:rPr>
              <w:t>31</w:t>
            </w:r>
            <w:r w:rsidRPr="00B05F90">
              <w:rPr>
                <w:rFonts w:ascii="Trebuchet MS" w:eastAsia="Calibri" w:hAnsi="Trebuchet MS" w:cs="Times New Roman"/>
                <w:noProof/>
                <w:webHidden/>
              </w:rPr>
              <w:fldChar w:fldCharType="end"/>
            </w:r>
          </w:hyperlink>
        </w:p>
        <w:p w14:paraId="1AE0EDDD" w14:textId="77777777" w:rsidR="00392C00" w:rsidRPr="00B05F90" w:rsidRDefault="00392C00" w:rsidP="0085165F">
          <w:pPr>
            <w:spacing w:after="0" w:line="240" w:lineRule="auto"/>
            <w:jc w:val="both"/>
            <w:rPr>
              <w:rFonts w:ascii="Trebuchet MS" w:eastAsia="Calibri" w:hAnsi="Trebuchet MS" w:cs="Calibri"/>
            </w:rPr>
          </w:pPr>
          <w:r w:rsidRPr="00B05F90">
            <w:rPr>
              <w:rFonts w:ascii="Trebuchet MS" w:eastAsia="Calibri" w:hAnsi="Trebuchet MS" w:cs="Calibri"/>
              <w:b/>
              <w:bCs/>
            </w:rPr>
            <w:fldChar w:fldCharType="end"/>
          </w:r>
        </w:p>
      </w:sdtContent>
    </w:sdt>
    <w:p w14:paraId="4211E97D" w14:textId="77777777" w:rsidR="00392C00" w:rsidRPr="00B05F90" w:rsidRDefault="00392C00" w:rsidP="0085165F">
      <w:pPr>
        <w:spacing w:after="0" w:line="240" w:lineRule="auto"/>
        <w:rPr>
          <w:rFonts w:ascii="Trebuchet MS" w:eastAsia="Calibri" w:hAnsi="Trebuchet MS" w:cs="Calibri"/>
          <w:b/>
          <w:sz w:val="24"/>
        </w:rPr>
      </w:pPr>
      <w:r w:rsidRPr="00B05F90">
        <w:rPr>
          <w:rFonts w:ascii="Trebuchet MS" w:eastAsia="Calibri" w:hAnsi="Trebuchet MS" w:cs="Calibri"/>
          <w:b/>
          <w:sz w:val="24"/>
        </w:rPr>
        <w:br w:type="page"/>
      </w:r>
    </w:p>
    <w:p w14:paraId="44372EB6" w14:textId="77777777" w:rsidR="00392C00" w:rsidRPr="00B05F90" w:rsidRDefault="00392C00" w:rsidP="0085165F">
      <w:pPr>
        <w:keepNext/>
        <w:keepLines/>
        <w:pageBreakBefore/>
        <w:spacing w:before="240" w:after="120" w:line="240" w:lineRule="auto"/>
        <w:ind w:left="431" w:hanging="431"/>
        <w:jc w:val="both"/>
        <w:outlineLvl w:val="0"/>
        <w:rPr>
          <w:rFonts w:ascii="Trebuchet MS" w:eastAsia="Times New Roman" w:hAnsi="Trebuchet MS" w:cs="Times New Roman (Titres CS)"/>
          <w:b/>
          <w:caps/>
          <w:color w:val="1F4E79"/>
          <w:sz w:val="28"/>
          <w:szCs w:val="32"/>
          <w:u w:val="single"/>
        </w:rPr>
      </w:pPr>
      <w:bookmarkStart w:id="7" w:name="_Toc39761092"/>
      <w:r w:rsidRPr="00B05F90">
        <w:rPr>
          <w:rFonts w:ascii="Trebuchet MS" w:eastAsia="Times New Roman" w:hAnsi="Trebuchet MS" w:cs="Times New Roman (Titres CS)"/>
          <w:b/>
          <w:caps/>
          <w:color w:val="1F4E79"/>
          <w:sz w:val="28"/>
          <w:szCs w:val="32"/>
          <w:u w:val="single"/>
        </w:rPr>
        <w:lastRenderedPageBreak/>
        <w:t>Préambule</w:t>
      </w:r>
      <w:bookmarkEnd w:id="7"/>
    </w:p>
    <w:p w14:paraId="1407CED7" w14:textId="77777777" w:rsidR="00392C00" w:rsidRPr="00B05F90" w:rsidRDefault="00392C00" w:rsidP="0085165F">
      <w:pPr>
        <w:spacing w:after="0" w:line="240" w:lineRule="auto"/>
        <w:jc w:val="both"/>
        <w:rPr>
          <w:rFonts w:ascii="Trebuchet MS" w:eastAsia="Calibri" w:hAnsi="Trebuchet MS" w:cs="Calibri"/>
        </w:rPr>
      </w:pPr>
      <w:r w:rsidRPr="00B05F90">
        <w:rPr>
          <w:rFonts w:ascii="Trebuchet MS" w:eastAsia="Calibri" w:hAnsi="Trebuchet MS" w:cs="Calibri"/>
          <w:noProof/>
          <w:lang w:eastAsia="fr-FR"/>
        </w:rPr>
        <mc:AlternateContent>
          <mc:Choice Requires="wps">
            <w:drawing>
              <wp:inline distT="0" distB="0" distL="0" distR="0" wp14:anchorId="56AE7551" wp14:editId="7DD78E12">
                <wp:extent cx="5941060" cy="680720"/>
                <wp:effectExtent l="14605" t="12065" r="6985" b="12065"/>
                <wp:docPr id="30" name="Rectangle : coins arrondi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680720"/>
                        </a:xfrm>
                        <a:prstGeom prst="roundRect">
                          <a:avLst>
                            <a:gd name="adj" fmla="val 5556"/>
                          </a:avLst>
                        </a:prstGeom>
                        <a:solidFill>
                          <a:srgbClr val="27AD4B">
                            <a:alpha val="45882"/>
                          </a:srgbClr>
                        </a:solidFill>
                        <a:ln w="12700">
                          <a:solidFill>
                            <a:srgbClr val="70706F"/>
                          </a:solidFill>
                          <a:miter lim="800000"/>
                          <a:headEnd/>
                          <a:tailEnd/>
                        </a:ln>
                      </wps:spPr>
                      <wps:txbx>
                        <w:txbxContent>
                          <w:p w14:paraId="088DA8BA" w14:textId="77777777" w:rsidR="00392C00" w:rsidRPr="00CC1124" w:rsidRDefault="00392C00" w:rsidP="0085165F">
                            <w:pPr>
                              <w:rPr>
                                <w:color w:val="70706F"/>
                              </w:rPr>
                            </w:pPr>
                            <w:r>
                              <w:rPr>
                                <w:color w:val="70706F"/>
                              </w:rPr>
                              <w:t>Ce chapitre a pour but d’introduire l’objet du marché. Il permet ainsi de présenter les acteurs, le contexte dans lequel le SDI est réalisé, et les besoins / enjeux associés. Il précise également comment le maître d’ouvrage s’organise pour suivre la prestation.</w:t>
                            </w:r>
                          </w:p>
                        </w:txbxContent>
                      </wps:txbx>
                      <wps:bodyPr rot="0" vert="horz" wrap="square" lIns="91440" tIns="45720" rIns="91440" bIns="45720" anchor="t" anchorCtr="0" upright="1">
                        <a:noAutofit/>
                      </wps:bodyPr>
                    </wps:wsp>
                  </a:graphicData>
                </a:graphic>
              </wp:inline>
            </w:drawing>
          </mc:Choice>
          <mc:Fallback>
            <w:pict>
              <v:roundrect w14:anchorId="56AE7551" id="Rectangle : coins arrondis 30" o:spid="_x0000_s1027" style="width:467.8pt;height:53.6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6VbAIAALQEAAAOAAAAZHJzL2Uyb0RvYy54bWysVNuO0zAQfUfiHyy/s0lLbxttulpaFiEt&#10;sGLhA6a20xh8w3abLl/Dt/BljJ20dOENkQfL45k5njnHk6vrg1ZkL3yQ1tR0dFFSIgyzXJptTT9/&#10;un2xoCREMByUNaKmjyLQ6+XzZ1edq8TYtlZx4QmCmFB1rqZtjK4qisBaoSFcWCcMOhvrNUQ0/bbg&#10;HjpE16oYl+Ws6KznzlsmQsDTde+ky4zfNILFD00TRCSqplhbzKvP6yatxfIKqq0H10o2lAH/UIUG&#10;afDSE9QaIpCdl39Bacm8DbaJF8zqwjaNZCL3gN2Myj+6eWjBidwLkhPciabw/2DZ+/29J5LX9CXS&#10;Y0CjRh+RNTBbJX7+qAiz0gQC3lvDZSAYhZR1LlSY+eDufWo6uDvLvgZi7KrFRHGD0V0rgGOhoxRf&#10;PElIRsBUsuneWY4Xwi7azN6h8ToBIi/kkEV6PIkkDpEwPJxeTkblDItl6Jstyvk4l1RAdcx2PsQ3&#10;wmqSNjX1dmd46ilfAfu7ELNSfGgX+BdKGq1Q9z0oMp1OZ7lmqIZYhD5C5m6tkvxWKpUNv92slCeY&#10;WdPx/GY9edVfo1wL/elkuliMB8TQhyMjyNo5jjKkQ7LG87LM+U+cQ1YPNy/n5ez2iHeOoWXEWVJS&#10;13RRpi8FQZWEeG143keQqt9jAcoMyiQxelHjYXPIryHLloTaWP6IUnnbjw6OOm5a679T0uHY1DR8&#10;24EXlKi3BuW+HE0mac6yMZkmcYg/92zOPWAYQtU0UtJvV7GfzZ3zctviTaPMhrE3+EQaGY9vqa9q&#10;KB9HIxM6jHGavXM7R/3+2Sx/AQAA//8DAFBLAwQUAAYACAAAACEAW/zDl94AAAAFAQAADwAAAGRy&#10;cy9kb3ducmV2LnhtbEyPT0sDMRDF74LfIYzgzWat2tp1s0UsigUR2lpKb+lm9g8mk2WTdtdv7+hF&#10;Lw+G93jvN9l8cFacsAuNJwXXowQEUuFNQ5WCj83z1T2IEDUZbT2hgi8MMM/PzzKdGt/TCk/rWAku&#10;oZBqBXWMbSplKGp0Oox8i8Re6TunI59dJU2ney53Vo6TZCKdbogXat3iU43F5/roFGzfhvjy7hbT&#10;sChbut31S1u+7pW6vBgeH0BEHOJfGH7wGR1yZjr4I5kgrAJ+JP4qe7ObuwmIA4eS6Rhknsn/9Pk3&#10;AAAA//8DAFBLAQItABQABgAIAAAAIQC2gziS/gAAAOEBAAATAAAAAAAAAAAAAAAAAAAAAABbQ29u&#10;dGVudF9UeXBlc10ueG1sUEsBAi0AFAAGAAgAAAAhADj9If/WAAAAlAEAAAsAAAAAAAAAAAAAAAAA&#10;LwEAAF9yZWxzLy5yZWxzUEsBAi0AFAAGAAgAAAAhAIFPDpVsAgAAtAQAAA4AAAAAAAAAAAAAAAAA&#10;LgIAAGRycy9lMm9Eb2MueG1sUEsBAi0AFAAGAAgAAAAhAFv8w5feAAAABQEAAA8AAAAAAAAAAAAA&#10;AAAAxgQAAGRycy9kb3ducmV2LnhtbFBLBQYAAAAABAAEAPMAAADRBQAAAAA=&#10;" fillcolor="#27ad4b" strokecolor="#70706f" strokeweight="1pt">
                <v:fill opacity="30069f"/>
                <v:stroke joinstyle="miter"/>
                <v:textbox>
                  <w:txbxContent>
                    <w:p w14:paraId="088DA8BA" w14:textId="77777777" w:rsidR="00392C00" w:rsidRPr="00CC1124" w:rsidRDefault="00392C00" w:rsidP="0085165F">
                      <w:pPr>
                        <w:rPr>
                          <w:color w:val="70706F"/>
                        </w:rPr>
                      </w:pPr>
                      <w:r>
                        <w:rPr>
                          <w:color w:val="70706F"/>
                        </w:rPr>
                        <w:t>Ce chapitre a pour but d’introduire l’objet du marché. Il permet ainsi de présenter les acteurs, le contexte dans lequel le SDI est réalisé, et les besoins / enjeux associés. Il précise également comment le maître d’ouvrage s’organise pour suivre la prestation.</w:t>
                      </w:r>
                    </w:p>
                  </w:txbxContent>
                </v:textbox>
                <w10:anchorlock/>
              </v:roundrect>
            </w:pict>
          </mc:Fallback>
        </mc:AlternateContent>
      </w:r>
    </w:p>
    <w:p w14:paraId="0A96D5F7" w14:textId="77777777" w:rsidR="00392C00" w:rsidRPr="00B05F90" w:rsidRDefault="00392C00" w:rsidP="0085165F">
      <w:pPr>
        <w:spacing w:after="0" w:line="240" w:lineRule="auto"/>
        <w:jc w:val="both"/>
        <w:rPr>
          <w:rFonts w:ascii="Trebuchet MS" w:eastAsia="Calibri" w:hAnsi="Trebuchet MS" w:cs="Calibri"/>
        </w:rPr>
      </w:pPr>
    </w:p>
    <w:p w14:paraId="579B1F9F"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bookmarkStart w:id="8" w:name="_Toc39761093"/>
      <w:r w:rsidRPr="00B05F90">
        <w:rPr>
          <w:rFonts w:ascii="Trebuchet MS" w:eastAsia="Times New Roman" w:hAnsi="Trebuchet MS" w:cs="Times New Roman (Titres CS)"/>
          <w:caps/>
          <w:color w:val="1F4E79"/>
          <w:sz w:val="24"/>
          <w:szCs w:val="26"/>
          <w:u w:val="single"/>
        </w:rPr>
        <w:t xml:space="preserve">Présentation de </w:t>
      </w:r>
      <w:r w:rsidRPr="00B05F90">
        <w:rPr>
          <w:rFonts w:ascii="Trebuchet MS" w:eastAsia="Times New Roman" w:hAnsi="Trebuchet MS" w:cs="Times New Roman (Titres CS)"/>
          <w:caps/>
          <w:color w:val="1F4E79"/>
          <w:sz w:val="24"/>
          <w:szCs w:val="26"/>
          <w:highlight w:val="yellow"/>
          <w:u w:val="single"/>
        </w:rPr>
        <w:t>{la collectivite}</w:t>
      </w:r>
      <w:bookmarkEnd w:id="8"/>
    </w:p>
    <w:p w14:paraId="75190E1F" w14:textId="77777777" w:rsidR="00392C00" w:rsidRPr="00B05F90" w:rsidRDefault="00392C00" w:rsidP="0085165F">
      <w:pPr>
        <w:spacing w:after="0" w:line="240" w:lineRule="auto"/>
        <w:jc w:val="both"/>
        <w:rPr>
          <w:rFonts w:ascii="Trebuchet MS" w:eastAsia="Calibri" w:hAnsi="Trebuchet MS" w:cs="Calibri"/>
          <w:i/>
          <w:iCs/>
        </w:rPr>
      </w:pPr>
      <w:r w:rsidRPr="00B05F90">
        <w:rPr>
          <w:rFonts w:ascii="Trebuchet MS" w:eastAsia="Calibri" w:hAnsi="Trebuchet MS" w:cs="Calibri"/>
          <w:noProof/>
          <w:lang w:eastAsia="fr-FR"/>
        </w:rPr>
        <mc:AlternateContent>
          <mc:Choice Requires="wps">
            <w:drawing>
              <wp:inline distT="0" distB="0" distL="0" distR="0" wp14:anchorId="51724D16" wp14:editId="29042B45">
                <wp:extent cx="5941060" cy="3441700"/>
                <wp:effectExtent l="0" t="0" r="21590" b="25400"/>
                <wp:docPr id="29" name="Rectangle : coins arrondi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3441700"/>
                        </a:xfrm>
                        <a:prstGeom prst="roundRect">
                          <a:avLst>
                            <a:gd name="adj" fmla="val 5556"/>
                          </a:avLst>
                        </a:prstGeom>
                        <a:solidFill>
                          <a:srgbClr val="27AD4B">
                            <a:alpha val="45882"/>
                          </a:srgbClr>
                        </a:solidFill>
                        <a:ln w="12700">
                          <a:solidFill>
                            <a:srgbClr val="70706F"/>
                          </a:solidFill>
                          <a:miter lim="800000"/>
                          <a:headEnd/>
                          <a:tailEnd/>
                        </a:ln>
                      </wps:spPr>
                      <wps:txbx>
                        <w:txbxContent>
                          <w:p w14:paraId="24D8D646" w14:textId="77777777" w:rsidR="00392C00" w:rsidRDefault="00392C00" w:rsidP="0085165F">
                            <w:pPr>
                              <w:rPr>
                                <w:color w:val="70706F"/>
                              </w:rPr>
                            </w:pPr>
                            <w:r w:rsidRPr="004959D7">
                              <w:rPr>
                                <w:color w:val="70706F"/>
                              </w:rPr>
                              <w:t>Ce paragraphe</w:t>
                            </w:r>
                            <w:r>
                              <w:rPr>
                                <w:color w:val="70706F"/>
                              </w:rPr>
                              <w:t xml:space="preserve"> présente </w:t>
                            </w:r>
                            <w:r w:rsidRPr="004844F7">
                              <w:rPr>
                                <w:color w:val="70706F"/>
                              </w:rPr>
                              <w:t>la collectivité</w:t>
                            </w:r>
                            <w:r>
                              <w:rPr>
                                <w:color w:val="70706F"/>
                              </w:rPr>
                              <w:t xml:space="preserve"> et les acteurs principaux. Il contient les grands chiffres pertinents de la collectivité (territoire et population couverts, grandes dynamiques territoriales, …).</w:t>
                            </w:r>
                          </w:p>
                          <w:p w14:paraId="2DA0F20E" w14:textId="77777777" w:rsidR="00392C00" w:rsidRDefault="00392C00" w:rsidP="0085165F">
                            <w:pPr>
                              <w:rPr>
                                <w:color w:val="70706F"/>
                              </w:rPr>
                            </w:pPr>
                            <w:r>
                              <w:rPr>
                                <w:color w:val="70706F"/>
                              </w:rPr>
                              <w:t xml:space="preserve"> </w:t>
                            </w:r>
                          </w:p>
                          <w:p w14:paraId="1272C686" w14:textId="77777777" w:rsidR="00392C00" w:rsidRDefault="00392C00" w:rsidP="0085165F">
                            <w:pPr>
                              <w:rPr>
                                <w:b/>
                                <w:bCs/>
                                <w:color w:val="70706F"/>
                              </w:rPr>
                            </w:pPr>
                            <w:r w:rsidRPr="00075946">
                              <w:rPr>
                                <w:b/>
                                <w:bCs/>
                                <w:color w:val="70706F"/>
                              </w:rPr>
                              <w:t>Recommandations :</w:t>
                            </w:r>
                            <w:r>
                              <w:rPr>
                                <w:b/>
                                <w:bCs/>
                                <w:color w:val="70706F"/>
                              </w:rPr>
                              <w:t xml:space="preserve"> </w:t>
                            </w:r>
                          </w:p>
                          <w:p w14:paraId="5836C870"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Pour une entité dont les prérogatives / missions ne sont pas forcément évidentes pour tous (ex. : communauté de communes, agglomération, métropole), il est utile de les rappeler ici ainsi que les grandes orientations de sa politique immobilière si elles sont déjà connues.</w:t>
                            </w:r>
                          </w:p>
                          <w:p w14:paraId="48B44EA6" w14:textId="77777777" w:rsidR="00392C00" w:rsidRDefault="00392C00" w:rsidP="0085165F">
                            <w:pPr>
                              <w:rPr>
                                <w:b/>
                                <w:bCs/>
                                <w:color w:val="70706F"/>
                              </w:rPr>
                            </w:pPr>
                          </w:p>
                          <w:p w14:paraId="483A079A" w14:textId="77777777" w:rsidR="00392C00" w:rsidRPr="00075946" w:rsidRDefault="00392C00" w:rsidP="0085165F">
                            <w:pPr>
                              <w:rPr>
                                <w:i/>
                                <w:iCs/>
                                <w:color w:val="70706F"/>
                              </w:rPr>
                            </w:pPr>
                            <w:r w:rsidRPr="00075946">
                              <w:rPr>
                                <w:i/>
                                <w:iCs/>
                                <w:color w:val="70706F"/>
                              </w:rPr>
                              <w:t>Commentaire :</w:t>
                            </w:r>
                          </w:p>
                          <w:p w14:paraId="75427BDA" w14:textId="77777777" w:rsidR="00392C00" w:rsidRPr="00E2018C" w:rsidRDefault="00392C00" w:rsidP="0085165F">
                            <w:pPr>
                              <w:pStyle w:val="Paragraphedeliste"/>
                              <w:numPr>
                                <w:ilvl w:val="0"/>
                                <w:numId w:val="28"/>
                              </w:numPr>
                              <w:spacing w:after="0" w:line="240" w:lineRule="auto"/>
                              <w:jc w:val="both"/>
                              <w:rPr>
                                <w:i/>
                                <w:iCs/>
                                <w:color w:val="70706F"/>
                              </w:rPr>
                            </w:pPr>
                            <w:r w:rsidRPr="00E2018C">
                              <w:rPr>
                                <w:i/>
                                <w:iCs/>
                                <w:color w:val="70706F"/>
                              </w:rPr>
                              <w:t xml:space="preserve">Ce paragraphe n’est pas obligatoire pour une collectivité dont les prérogatives sont connues du grand public (ex : ville). Cependant, </w:t>
                            </w:r>
                            <w:r>
                              <w:rPr>
                                <w:i/>
                                <w:iCs/>
                                <w:color w:val="70706F"/>
                              </w:rPr>
                              <w:t>il est intéressant de le conserver afin de rappeler aux soumissionnaires les grandes données pertinentes de la collectivité et le contexte global dans lequel elle évolue.</w:t>
                            </w:r>
                          </w:p>
                        </w:txbxContent>
                      </wps:txbx>
                      <wps:bodyPr rot="0" vert="horz" wrap="square" lIns="91440" tIns="45720" rIns="91440" bIns="45720" anchor="t" anchorCtr="0" upright="1">
                        <a:noAutofit/>
                      </wps:bodyPr>
                    </wps:wsp>
                  </a:graphicData>
                </a:graphic>
              </wp:inline>
            </w:drawing>
          </mc:Choice>
          <mc:Fallback>
            <w:pict>
              <v:roundrect w14:anchorId="51724D16" id="Rectangle : coins arrondis 29" o:spid="_x0000_s1028" style="width:467.8pt;height:271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XuaQIAALUEAAAOAAAAZHJzL2Uyb0RvYy54bWysVF2O0zAQfkfiDpbf2SQl/Yuarsoui5AW&#10;WLFwgKntNAbHNrbbdDkNZ+FkjJ10KSDxgMiD5bFnvpn5Pk9Wl8dOkYNwXhpd0+Iip0RoZrjUu5p+&#10;/HDzbEGJD6A5KKNFTR+Ep5frp09Wva3ExLRGceEIgmhf9bambQi2yjLPWtGBvzBWaLxsjOsgoOl2&#10;GXfQI3qnskmez7LeOG6dYcJ7PL0eLuk64TeNYOFd03gRiKop1hbS6tK6jWu2XkG1c2BbycYy4B+q&#10;6EBqTPoIdQ0ByN7JP6A6yZzxpgkXzHSZaRrJROoBuyny37q5b8GK1AuS4+0jTf7/wbK3hztHJK/p&#10;ZEmJhg41eo+sgd4p8f1bRZiR2hNwzmguPUEvpKy3vsLIe3vnYtPe3hr22RNtrloMFBv07lsBHAst&#10;on/2S0A0PIaSbf/GcEwI+2ASe8fGdREQeSHHJNLDo0jiGAjDw+myLPIZasnw7nlZFvM8yZhBdQq3&#10;zodXwnQkbmrqzF7z2FTKAYdbH5JUfOwX+CdKmk6h8AdQZDqdzlLRUI2+CH2CTO0aJfmNVCoZbre9&#10;Uo5gJHI431yXL4Y0yrYwnJbTxWIyIvrBHSlB2s5xlCY9sjWJ3fw9yTyf57ObE945RicDDpOSXU0X&#10;efyiE1RRiZeap30AqYY9FqD0KE1UY1A1HLfH4TnE2KjU1vAH1MqZYXZw1nHTGveVkh7npqb+yx6c&#10;oES91qj3sijLOGjJKKfzCRru/GZ7fgOaIVRNAyXD9ioMw7m3Tu5azFQkNrTZ4BtpZDg9pqGqsXyc&#10;jUToOMdx+M7t5PXzb7P+AQAA//8DAFBLAwQUAAYACAAAACEADr2lht4AAAAFAQAADwAAAGRycy9k&#10;b3ducmV2LnhtbEyPS0sDQRCE74L/YWjBm5k15mHW7Q1iUBRCwMQg3iY7vQ+c6Vl2Jtn13zt60UtD&#10;UUXV19lysEacqPONY4TrUQKCuHC64Qrhbfd4dQvCB8VaGceE8EUelvn5WaZS7Xp+pdM2VCKWsE8V&#10;Qh1Cm0rpi5qs8iPXEkevdJ1VIcqukrpTfSy3Ro6TZCatajgu1Kqlh5qKz+3RIuzXQ3ja2NXcr8qW&#10;J+/9iymfPxAvL4b7OxCBhvAXhh/8iA55ZDq4I2svDEJ8JPze6C1upjMQB4TpZJyAzDP5nz7/BgAA&#10;//8DAFBLAQItABQABgAIAAAAIQC2gziS/gAAAOEBAAATAAAAAAAAAAAAAAAAAAAAAABbQ29udGVu&#10;dF9UeXBlc10ueG1sUEsBAi0AFAAGAAgAAAAhADj9If/WAAAAlAEAAAsAAAAAAAAAAAAAAAAALwEA&#10;AF9yZWxzLy5yZWxzUEsBAi0AFAAGAAgAAAAhAHamde5pAgAAtQQAAA4AAAAAAAAAAAAAAAAALgIA&#10;AGRycy9lMm9Eb2MueG1sUEsBAi0AFAAGAAgAAAAhAA69pYbeAAAABQEAAA8AAAAAAAAAAAAAAAAA&#10;wwQAAGRycy9kb3ducmV2LnhtbFBLBQYAAAAABAAEAPMAAADOBQAAAAA=&#10;" fillcolor="#27ad4b" strokecolor="#70706f" strokeweight="1pt">
                <v:fill opacity="30069f"/>
                <v:stroke joinstyle="miter"/>
                <v:textbox>
                  <w:txbxContent>
                    <w:p w14:paraId="24D8D646" w14:textId="77777777" w:rsidR="00392C00" w:rsidRDefault="00392C00" w:rsidP="0085165F">
                      <w:pPr>
                        <w:rPr>
                          <w:color w:val="70706F"/>
                        </w:rPr>
                      </w:pPr>
                      <w:r w:rsidRPr="004959D7">
                        <w:rPr>
                          <w:color w:val="70706F"/>
                        </w:rPr>
                        <w:t>Ce paragraphe</w:t>
                      </w:r>
                      <w:r>
                        <w:rPr>
                          <w:color w:val="70706F"/>
                        </w:rPr>
                        <w:t xml:space="preserve"> présente </w:t>
                      </w:r>
                      <w:r w:rsidRPr="004844F7">
                        <w:rPr>
                          <w:color w:val="70706F"/>
                        </w:rPr>
                        <w:t>la collectivité</w:t>
                      </w:r>
                      <w:r>
                        <w:rPr>
                          <w:color w:val="70706F"/>
                        </w:rPr>
                        <w:t xml:space="preserve"> et les acteurs principaux. Il contient les grands chiffres pertinents de la collectivité (territoire et population couverts, grandes dynamiques territoriales, …).</w:t>
                      </w:r>
                    </w:p>
                    <w:p w14:paraId="2DA0F20E" w14:textId="77777777" w:rsidR="00392C00" w:rsidRDefault="00392C00" w:rsidP="0085165F">
                      <w:pPr>
                        <w:rPr>
                          <w:color w:val="70706F"/>
                        </w:rPr>
                      </w:pPr>
                      <w:r>
                        <w:rPr>
                          <w:color w:val="70706F"/>
                        </w:rPr>
                        <w:t xml:space="preserve"> </w:t>
                      </w:r>
                    </w:p>
                    <w:p w14:paraId="1272C686" w14:textId="77777777" w:rsidR="00392C00" w:rsidRDefault="00392C00" w:rsidP="0085165F">
                      <w:pPr>
                        <w:rPr>
                          <w:b/>
                          <w:bCs/>
                          <w:color w:val="70706F"/>
                        </w:rPr>
                      </w:pPr>
                      <w:r w:rsidRPr="00075946">
                        <w:rPr>
                          <w:b/>
                          <w:bCs/>
                          <w:color w:val="70706F"/>
                        </w:rPr>
                        <w:t>Recommandations :</w:t>
                      </w:r>
                      <w:r>
                        <w:rPr>
                          <w:b/>
                          <w:bCs/>
                          <w:color w:val="70706F"/>
                        </w:rPr>
                        <w:t xml:space="preserve"> </w:t>
                      </w:r>
                    </w:p>
                    <w:p w14:paraId="5836C870"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Pour une entité dont les prérogatives / missions ne sont pas forcément évidentes pour tous (ex. : communauté de communes, agglomération, métropole), il est utile de les rappeler ici ainsi que les grandes orientations de sa politique immobilière si elles sont déjà connues.</w:t>
                      </w:r>
                    </w:p>
                    <w:p w14:paraId="48B44EA6" w14:textId="77777777" w:rsidR="00392C00" w:rsidRDefault="00392C00" w:rsidP="0085165F">
                      <w:pPr>
                        <w:rPr>
                          <w:b/>
                          <w:bCs/>
                          <w:color w:val="70706F"/>
                        </w:rPr>
                      </w:pPr>
                    </w:p>
                    <w:p w14:paraId="483A079A" w14:textId="77777777" w:rsidR="00392C00" w:rsidRPr="00075946" w:rsidRDefault="00392C00" w:rsidP="0085165F">
                      <w:pPr>
                        <w:rPr>
                          <w:i/>
                          <w:iCs/>
                          <w:color w:val="70706F"/>
                        </w:rPr>
                      </w:pPr>
                      <w:r w:rsidRPr="00075946">
                        <w:rPr>
                          <w:i/>
                          <w:iCs/>
                          <w:color w:val="70706F"/>
                        </w:rPr>
                        <w:t>Commentaire :</w:t>
                      </w:r>
                    </w:p>
                    <w:p w14:paraId="75427BDA" w14:textId="77777777" w:rsidR="00392C00" w:rsidRPr="00E2018C" w:rsidRDefault="00392C00" w:rsidP="0085165F">
                      <w:pPr>
                        <w:pStyle w:val="Paragraphedeliste"/>
                        <w:numPr>
                          <w:ilvl w:val="0"/>
                          <w:numId w:val="28"/>
                        </w:numPr>
                        <w:spacing w:after="0" w:line="240" w:lineRule="auto"/>
                        <w:jc w:val="both"/>
                        <w:rPr>
                          <w:i/>
                          <w:iCs/>
                          <w:color w:val="70706F"/>
                        </w:rPr>
                      </w:pPr>
                      <w:r w:rsidRPr="00E2018C">
                        <w:rPr>
                          <w:i/>
                          <w:iCs/>
                          <w:color w:val="70706F"/>
                        </w:rPr>
                        <w:t xml:space="preserve">Ce paragraphe n’est pas obligatoire pour une collectivité dont les prérogatives sont connues du grand public (ex : ville). Cependant, </w:t>
                      </w:r>
                      <w:r>
                        <w:rPr>
                          <w:i/>
                          <w:iCs/>
                          <w:color w:val="70706F"/>
                        </w:rPr>
                        <w:t>il est intéressant de le conserver afin de rappeler aux soumissionnaires les grandes données pertinentes de la collectivité et le contexte global dans lequel elle évolue.</w:t>
                      </w:r>
                    </w:p>
                  </w:txbxContent>
                </v:textbox>
                <w10:anchorlock/>
              </v:roundrect>
            </w:pict>
          </mc:Fallback>
        </mc:AlternateContent>
      </w:r>
    </w:p>
    <w:p w14:paraId="5D3FA2A9" w14:textId="77777777" w:rsidR="00392C00" w:rsidRPr="00B05F90" w:rsidRDefault="00392C00" w:rsidP="0085165F">
      <w:pPr>
        <w:spacing w:after="0" w:line="240" w:lineRule="auto"/>
        <w:rPr>
          <w:rFonts w:ascii="Trebuchet MS" w:eastAsia="Calibri" w:hAnsi="Trebuchet MS" w:cs="Calibri"/>
        </w:rPr>
      </w:pPr>
    </w:p>
    <w:p w14:paraId="6D5020B5"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[Exemple]</w:t>
      </w:r>
    </w:p>
    <w:p w14:paraId="3603AE80"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La collectivité s’étend sur 1 000 km2 et couvre un bassin de 300 000 habitants.</w:t>
      </w:r>
    </w:p>
    <w:p w14:paraId="464A29F5"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Sur ce territoire, la collectivité déploie les services publics « habituels » : transports locaux, écoles, équipements sportifs. La dynamique immobilière est importante : la population s’accroit fortement (+20% en 10 ans) et apporte une pression supplémentaire sur les services publics. En parallèle, le développement des transports soutenus par la collectivité (création de deux lignes de tramway, développement d’une dizaine de voies à mobilité douce) rapproche les habitants des sites sportifs, culturels et associatifs, engendrant un développement actif des activités et donc un accroissement de leurs besoins mobiliers et immobiliers. La collectivité s’emploie à équilibrer ce développement sur le territoire afin d’assurer une égalité d’accès entre les habitants, mais elle perçoit cependant, sans pouvoir le justifier, un certain déséquilibre entre la zone proche du fleuve et celle située dans les collines.</w:t>
      </w:r>
    </w:p>
    <w:p w14:paraId="26388475"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D’autre part, la proximité du bassin d’activités de la collectivité voisine profite à la collectivité : une part importante de l’activité économique y est directement reliée, constituant une part importante des impôts que perçoit de la collectivité.</w:t>
      </w:r>
    </w:p>
    <w:p w14:paraId="613E37EC"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Dans le cadre de la réorganisation des attributions des collectivités, la collectivité est dotée de nouvelles prérogatives liées à la création et gestion des espaces verts et au développement de voies à mobilité douce.</w:t>
      </w:r>
    </w:p>
    <w:p w14:paraId="2AF43426"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[Fin exemple]</w:t>
      </w:r>
    </w:p>
    <w:p w14:paraId="7581605B" w14:textId="77777777" w:rsidR="00392C00" w:rsidRPr="00B05F90" w:rsidRDefault="00392C00" w:rsidP="0085165F">
      <w:pPr>
        <w:spacing w:after="0" w:line="240" w:lineRule="auto"/>
        <w:rPr>
          <w:rFonts w:ascii="Trebuchet MS" w:eastAsia="Calibri" w:hAnsi="Trebuchet MS" w:cs="Calibri"/>
        </w:rPr>
      </w:pPr>
    </w:p>
    <w:p w14:paraId="7F5A78FE"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bookmarkStart w:id="9" w:name="_Toc39761094"/>
      <w:r w:rsidRPr="00B05F90">
        <w:rPr>
          <w:rFonts w:ascii="Trebuchet MS" w:eastAsia="Times New Roman" w:hAnsi="Trebuchet MS" w:cs="Times New Roman (Titres CS)"/>
          <w:caps/>
          <w:color w:val="1F4E79"/>
          <w:sz w:val="24"/>
          <w:szCs w:val="26"/>
          <w:u w:val="single"/>
        </w:rPr>
        <w:lastRenderedPageBreak/>
        <w:t>Présentation du contexte et du besoin</w:t>
      </w:r>
      <w:bookmarkEnd w:id="9"/>
    </w:p>
    <w:p w14:paraId="4CE0A4E1" w14:textId="77777777" w:rsidR="00392C00" w:rsidRPr="00B05F90" w:rsidRDefault="00392C00" w:rsidP="0085165F">
      <w:pPr>
        <w:spacing w:after="0" w:line="240" w:lineRule="auto"/>
        <w:rPr>
          <w:rFonts w:ascii="Trebuchet MS" w:eastAsia="Calibri" w:hAnsi="Trebuchet MS" w:cs="Times New Roman"/>
        </w:rPr>
      </w:pPr>
      <w:r w:rsidRPr="00B05F90">
        <w:rPr>
          <w:rFonts w:ascii="Trebuchet MS" w:eastAsia="Calibri" w:hAnsi="Trebuchet MS" w:cs="Calibri"/>
          <w:noProof/>
          <w:lang w:eastAsia="fr-FR"/>
        </w:rPr>
        <mc:AlternateContent>
          <mc:Choice Requires="wps">
            <w:drawing>
              <wp:inline distT="0" distB="0" distL="0" distR="0" wp14:anchorId="1FFCCD96" wp14:editId="4067ACF6">
                <wp:extent cx="5941060" cy="5911850"/>
                <wp:effectExtent l="0" t="0" r="21590" b="12700"/>
                <wp:docPr id="28" name="Rectangle : coins arrondi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5911850"/>
                        </a:xfrm>
                        <a:prstGeom prst="roundRect">
                          <a:avLst>
                            <a:gd name="adj" fmla="val 5556"/>
                          </a:avLst>
                        </a:prstGeom>
                        <a:solidFill>
                          <a:srgbClr val="27AD4B">
                            <a:alpha val="45882"/>
                          </a:srgbClr>
                        </a:solidFill>
                        <a:ln w="12700">
                          <a:solidFill>
                            <a:srgbClr val="70706F"/>
                          </a:solidFill>
                          <a:miter lim="800000"/>
                          <a:headEnd/>
                          <a:tailEnd/>
                        </a:ln>
                      </wps:spPr>
                      <wps:txbx>
                        <w:txbxContent>
                          <w:p w14:paraId="2E6FBD49" w14:textId="77777777" w:rsidR="00392C00" w:rsidRDefault="00392C00" w:rsidP="0085165F">
                            <w:pPr>
                              <w:rPr>
                                <w:color w:val="70706F"/>
                              </w:rPr>
                            </w:pPr>
                            <w:r>
                              <w:rPr>
                                <w:color w:val="70706F"/>
                              </w:rPr>
                              <w:t xml:space="preserve">Ce paragraphe introduit le contexte dans lequel le SDI est réalisé. </w:t>
                            </w:r>
                          </w:p>
                          <w:p w14:paraId="0FBD57B7" w14:textId="77777777" w:rsidR="00392C00" w:rsidRDefault="00392C00" w:rsidP="0085165F">
                            <w:pPr>
                              <w:rPr>
                                <w:color w:val="70706F"/>
                              </w:rPr>
                            </w:pPr>
                            <w:r>
                              <w:rPr>
                                <w:color w:val="70706F"/>
                              </w:rPr>
                              <w:t>Il décrit rapidement et en quelques chiffres :</w:t>
                            </w:r>
                          </w:p>
                          <w:p w14:paraId="6DDAB1D0" w14:textId="77777777" w:rsidR="00392C00" w:rsidRDefault="00392C00" w:rsidP="0085165F">
                            <w:pPr>
                              <w:pStyle w:val="Paragraphedeliste"/>
                              <w:numPr>
                                <w:ilvl w:val="0"/>
                                <w:numId w:val="37"/>
                              </w:numPr>
                              <w:spacing w:after="0" w:line="240" w:lineRule="auto"/>
                              <w:jc w:val="both"/>
                              <w:rPr>
                                <w:color w:val="70706F"/>
                              </w:rPr>
                            </w:pPr>
                            <w:r>
                              <w:rPr>
                                <w:color w:val="70706F"/>
                              </w:rPr>
                              <w:t>L</w:t>
                            </w:r>
                            <w:r w:rsidRPr="00DF6EFD">
                              <w:rPr>
                                <w:color w:val="70706F"/>
                              </w:rPr>
                              <w:t>e patrimoine (typologie varié ou homogène, quantité de bâtiments, surfaces totales, …)</w:t>
                            </w:r>
                            <w:r>
                              <w:rPr>
                                <w:color w:val="70706F"/>
                              </w:rPr>
                              <w:t>,</w:t>
                            </w:r>
                          </w:p>
                          <w:p w14:paraId="79E46A73" w14:textId="77777777" w:rsidR="00392C00" w:rsidRDefault="00392C00" w:rsidP="0085165F">
                            <w:pPr>
                              <w:pStyle w:val="Paragraphedeliste"/>
                              <w:numPr>
                                <w:ilvl w:val="0"/>
                                <w:numId w:val="37"/>
                              </w:numPr>
                              <w:spacing w:after="0" w:line="240" w:lineRule="auto"/>
                              <w:jc w:val="both"/>
                              <w:rPr>
                                <w:color w:val="70706F"/>
                              </w:rPr>
                            </w:pPr>
                            <w:r>
                              <w:rPr>
                                <w:color w:val="70706F"/>
                              </w:rPr>
                              <w:t>L</w:t>
                            </w:r>
                            <w:r w:rsidRPr="00DF6EFD">
                              <w:rPr>
                                <w:color w:val="70706F"/>
                              </w:rPr>
                              <w:t>es activités hébergées</w:t>
                            </w:r>
                            <w:r>
                              <w:rPr>
                                <w:color w:val="70706F"/>
                              </w:rPr>
                              <w:t>,</w:t>
                            </w:r>
                          </w:p>
                          <w:p w14:paraId="4AD4C193" w14:textId="77777777" w:rsidR="00392C00" w:rsidRDefault="00392C00" w:rsidP="0085165F">
                            <w:pPr>
                              <w:pStyle w:val="Paragraphedeliste"/>
                              <w:numPr>
                                <w:ilvl w:val="0"/>
                                <w:numId w:val="37"/>
                              </w:numPr>
                              <w:spacing w:after="0" w:line="240" w:lineRule="auto"/>
                              <w:jc w:val="both"/>
                              <w:rPr>
                                <w:color w:val="70706F"/>
                              </w:rPr>
                            </w:pPr>
                            <w:r>
                              <w:rPr>
                                <w:color w:val="70706F"/>
                              </w:rPr>
                              <w:t>L’</w:t>
                            </w:r>
                            <w:r w:rsidRPr="00DF6EFD">
                              <w:rPr>
                                <w:color w:val="70706F"/>
                              </w:rPr>
                              <w:t xml:space="preserve">état à date </w:t>
                            </w:r>
                            <w:r>
                              <w:rPr>
                                <w:color w:val="70706F"/>
                              </w:rPr>
                              <w:t>du patrimoine,</w:t>
                            </w:r>
                          </w:p>
                          <w:p w14:paraId="5F1311B9" w14:textId="77777777" w:rsidR="00392C00" w:rsidRPr="00037067" w:rsidRDefault="00392C00" w:rsidP="0085165F">
                            <w:pPr>
                              <w:pStyle w:val="Paragraphedeliste"/>
                              <w:numPr>
                                <w:ilvl w:val="0"/>
                                <w:numId w:val="37"/>
                              </w:numPr>
                              <w:spacing w:after="0" w:line="240" w:lineRule="auto"/>
                              <w:jc w:val="both"/>
                              <w:rPr>
                                <w:color w:val="70706F"/>
                              </w:rPr>
                            </w:pPr>
                            <w:r>
                              <w:rPr>
                                <w:color w:val="70706F"/>
                              </w:rPr>
                              <w:t>L</w:t>
                            </w:r>
                            <w:r w:rsidRPr="00DF6EFD">
                              <w:rPr>
                                <w:color w:val="70706F"/>
                              </w:rPr>
                              <w:t xml:space="preserve">’historique des grandes opérations déjà réalisées ou en cours : plan de rénovation énergétique et/ou d’accès PMR, programmes immobiliers importants, précédents audits et/ou </w:t>
                            </w:r>
                            <w:r>
                              <w:rPr>
                                <w:color w:val="70706F"/>
                              </w:rPr>
                              <w:t>SDI</w:t>
                            </w:r>
                            <w:r w:rsidRPr="00DF6EFD">
                              <w:rPr>
                                <w:color w:val="70706F"/>
                              </w:rPr>
                              <w:t>, …</w:t>
                            </w:r>
                          </w:p>
                          <w:p w14:paraId="799BC091" w14:textId="77777777" w:rsidR="00392C00" w:rsidRDefault="00392C00" w:rsidP="0085165F">
                            <w:pPr>
                              <w:rPr>
                                <w:color w:val="70706F"/>
                              </w:rPr>
                            </w:pPr>
                            <w:r>
                              <w:rPr>
                                <w:color w:val="70706F"/>
                              </w:rPr>
                              <w:t>Il précise également les raisons pour lesquelles la collectivité souhaite se doter d’un SDI, ainsi que les cadres budgétaire et le cas échéant politique associés. Ces raisons peuvent être par exemple :</w:t>
                            </w:r>
                          </w:p>
                          <w:p w14:paraId="67377D20" w14:textId="77777777" w:rsidR="00392C00" w:rsidRPr="00037067" w:rsidRDefault="00392C00" w:rsidP="0085165F">
                            <w:pPr>
                              <w:pStyle w:val="Paragraphedeliste"/>
                              <w:numPr>
                                <w:ilvl w:val="0"/>
                                <w:numId w:val="38"/>
                              </w:numPr>
                              <w:spacing w:after="0" w:line="240" w:lineRule="auto"/>
                              <w:jc w:val="both"/>
                              <w:rPr>
                                <w:color w:val="70706F"/>
                              </w:rPr>
                            </w:pPr>
                            <w:r>
                              <w:rPr>
                                <w:color w:val="70706F"/>
                              </w:rPr>
                              <w:t>De performer l’entretien du</w:t>
                            </w:r>
                            <w:r w:rsidRPr="00037067">
                              <w:rPr>
                                <w:color w:val="70706F"/>
                              </w:rPr>
                              <w:t xml:space="preserve"> pa</w:t>
                            </w:r>
                            <w:r>
                              <w:rPr>
                                <w:color w:val="70706F"/>
                              </w:rPr>
                              <w:t>trimoine,</w:t>
                            </w:r>
                          </w:p>
                          <w:p w14:paraId="56C8179B" w14:textId="77777777" w:rsidR="00392C00" w:rsidRDefault="00392C00" w:rsidP="0085165F">
                            <w:pPr>
                              <w:pStyle w:val="Paragraphedeliste"/>
                              <w:numPr>
                                <w:ilvl w:val="0"/>
                                <w:numId w:val="38"/>
                              </w:numPr>
                              <w:spacing w:after="0" w:line="240" w:lineRule="auto"/>
                              <w:jc w:val="both"/>
                              <w:rPr>
                                <w:color w:val="70706F"/>
                              </w:rPr>
                            </w:pPr>
                            <w:r>
                              <w:rPr>
                                <w:color w:val="70706F"/>
                              </w:rPr>
                              <w:t>D’assainir des finances en mauvais état,</w:t>
                            </w:r>
                          </w:p>
                          <w:p w14:paraId="553E6D20" w14:textId="77777777" w:rsidR="00392C00" w:rsidRDefault="00392C00" w:rsidP="0085165F">
                            <w:pPr>
                              <w:pStyle w:val="Paragraphedeliste"/>
                              <w:numPr>
                                <w:ilvl w:val="0"/>
                                <w:numId w:val="38"/>
                              </w:numPr>
                              <w:spacing w:after="0" w:line="240" w:lineRule="auto"/>
                              <w:jc w:val="both"/>
                              <w:rPr>
                                <w:color w:val="70706F"/>
                              </w:rPr>
                            </w:pPr>
                            <w:r>
                              <w:rPr>
                                <w:color w:val="70706F"/>
                              </w:rPr>
                              <w:t>De valoriser des sites et/ou bâtiments inutilisés,</w:t>
                            </w:r>
                          </w:p>
                          <w:p w14:paraId="56ED39F8" w14:textId="77777777" w:rsidR="00392C00" w:rsidRPr="00833772" w:rsidRDefault="00392C00" w:rsidP="0085165F">
                            <w:pPr>
                              <w:pStyle w:val="Paragraphedeliste"/>
                              <w:numPr>
                                <w:ilvl w:val="0"/>
                                <w:numId w:val="38"/>
                              </w:numPr>
                              <w:spacing w:after="0" w:line="240" w:lineRule="auto"/>
                              <w:jc w:val="both"/>
                              <w:rPr>
                                <w:color w:val="70706F"/>
                              </w:rPr>
                            </w:pPr>
                            <w:r>
                              <w:rPr>
                                <w:color w:val="70706F"/>
                              </w:rPr>
                              <w:t>D’intégrer voire d’être en pointe sur la question environnementale et/ou énergétique.</w:t>
                            </w:r>
                          </w:p>
                          <w:p w14:paraId="65D5B4A9" w14:textId="77777777" w:rsidR="00392C00" w:rsidRDefault="00392C00" w:rsidP="0085165F">
                            <w:pPr>
                              <w:rPr>
                                <w:color w:val="70706F"/>
                              </w:rPr>
                            </w:pPr>
                          </w:p>
                          <w:p w14:paraId="5280A1DE" w14:textId="77777777" w:rsidR="00392C00" w:rsidRDefault="00392C00" w:rsidP="0085165F">
                            <w:pPr>
                              <w:rPr>
                                <w:b/>
                                <w:bCs/>
                                <w:color w:val="70706F"/>
                              </w:rPr>
                            </w:pPr>
                            <w:r w:rsidRPr="00075946">
                              <w:rPr>
                                <w:b/>
                                <w:bCs/>
                                <w:color w:val="70706F"/>
                              </w:rPr>
                              <w:t>Recommandations :</w:t>
                            </w:r>
                            <w:r>
                              <w:rPr>
                                <w:b/>
                                <w:bCs/>
                                <w:color w:val="70706F"/>
                              </w:rPr>
                              <w:t xml:space="preserve"> </w:t>
                            </w:r>
                          </w:p>
                          <w:p w14:paraId="2BCE9FC3"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Préciser l’état de la connaissance qu’a la collectivité de son patrimoine, notamment s’il existe à date des inconnues sur tout ou partie des sites</w:t>
                            </w:r>
                          </w:p>
                          <w:p w14:paraId="30D3B4B6" w14:textId="77777777" w:rsidR="00392C00" w:rsidRPr="00FB2898" w:rsidRDefault="00392C00" w:rsidP="0085165F">
                            <w:pPr>
                              <w:rPr>
                                <w:b/>
                                <w:bCs/>
                                <w:color w:val="70706F"/>
                              </w:rPr>
                            </w:pPr>
                          </w:p>
                          <w:p w14:paraId="44C87EC9" w14:textId="77777777" w:rsidR="00392C00" w:rsidRPr="00FB2898" w:rsidRDefault="00392C00" w:rsidP="0085165F">
                            <w:pPr>
                              <w:rPr>
                                <w:b/>
                                <w:bCs/>
                                <w:color w:val="70706F"/>
                              </w:rPr>
                            </w:pPr>
                            <w:r w:rsidRPr="00FB2898">
                              <w:rPr>
                                <w:color w:val="70706F"/>
                              </w:rPr>
                              <w:t>C</w:t>
                            </w:r>
                            <w:r w:rsidRPr="00FB2898">
                              <w:rPr>
                                <w:i/>
                                <w:iCs/>
                                <w:color w:val="70706F"/>
                              </w:rPr>
                              <w:t>ommentaire :</w:t>
                            </w:r>
                          </w:p>
                          <w:p w14:paraId="5AB4C899"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S’il s’agit de mettre à jour un précédent SDI, il peut être utile de préciser si cette prestation est dans la continuité de la précédente, ou si certaines modifications doivent être apportés sur le fond et/ou la forme, et le cas échéant pourquoi,</w:t>
                            </w:r>
                          </w:p>
                          <w:p w14:paraId="64807EC8" w14:textId="77777777" w:rsidR="00392C00" w:rsidRPr="00833772" w:rsidRDefault="00392C00" w:rsidP="0085165F">
                            <w:pPr>
                              <w:pStyle w:val="Paragraphedeliste"/>
                              <w:numPr>
                                <w:ilvl w:val="0"/>
                                <w:numId w:val="28"/>
                              </w:numPr>
                              <w:spacing w:after="0" w:line="240" w:lineRule="auto"/>
                              <w:jc w:val="both"/>
                              <w:rPr>
                                <w:i/>
                                <w:iCs/>
                                <w:color w:val="70706F"/>
                              </w:rPr>
                            </w:pPr>
                            <w:r>
                              <w:rPr>
                                <w:i/>
                                <w:iCs/>
                                <w:color w:val="70706F"/>
                              </w:rPr>
                              <w:t>Il est également intéressant de mentionner les « influences » extérieures : actions immobilières de la métropole voisine, développement d’un réseau de transport important (ex. : Grand Paris) susceptible de modifier les équilibres de la collectivité…</w:t>
                            </w:r>
                          </w:p>
                        </w:txbxContent>
                      </wps:txbx>
                      <wps:bodyPr rot="0" vert="horz" wrap="square" lIns="91440" tIns="45720" rIns="91440" bIns="45720" anchor="t" anchorCtr="0" upright="1">
                        <a:noAutofit/>
                      </wps:bodyPr>
                    </wps:wsp>
                  </a:graphicData>
                </a:graphic>
              </wp:inline>
            </w:drawing>
          </mc:Choice>
          <mc:Fallback>
            <w:pict>
              <v:roundrect w14:anchorId="1FFCCD96" id="Rectangle : coins arrondis 28" o:spid="_x0000_s1029" style="width:467.8pt;height:465.5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YRbgIAALUEAAAOAAAAZHJzL2Uyb0RvYy54bWysVF2O0zAQfkfiDpbf2SSl6U+06ap0WYS0&#10;wIqFA0xtpzE4trHdpstpOAsnY+ykSxfeEHmwPJ6ZzzPf58nl1bFT5CCcl0bXtLjIKRGaGS71rqaf&#10;P928WFDiA2gOymhR0wfh6dXq+bPL3lZiYlqjuHAEQbSvelvTNgRbZZlnrejAXxgrNDob4zoIaLpd&#10;xh30iN6pbJLns6w3jltnmPAeT68HJ10l/KYRLHxoGi8CUTXF2kJaXVq3cc1Wl1DtHNhWsrEM+Icq&#10;OpAaL32EuoYAZO/kX1CdZM5404QLZrrMNI1kIvWA3RT5H93ct2BF6gXJ8faRJv//YNn7w50jktd0&#10;gkpp6FCjj8ga6J0SP39UhBmpPQHnjObSE4xCynrrK8y8t3cuNu3trWFfPdFm02KiWGN03wrgWGgR&#10;47MnCdHwmEq2/TvD8ULYB5PYOzaui4DICzkmkR4eRRLHQBgelstpkc9QS4a+clkUizLJmEF1SrfO&#10;hzfCdCRuaurMXvPYVLoDDrc+JKn42C/wL5Q0nULhD6BIWZazVDRUYyxCnyBTu0ZJfiOVSobbbTfK&#10;EcxEDufr6+mr4RplWxhOp+ViMRkR/RCOlCBt5zhKkx7ZmszzPOU/cY5ZA9w8n+ezmxPeOUYnAw6T&#10;kl1NF3n8YhBUUYnXmqd9AKmGPRag9ChNVGNQNRy3x/QcXsbcqNTW8AfUyplhdnDWcdMa952SHuem&#10;pv7bHpygRL3VqPeymE7joCVjWs4naLhzz/bcA5ohVE0DJcN2E4bh3Fsndy3eVCQ2tFnjG2lkOD2m&#10;oaqxfJyNROg4x3H4zu0U9ftvs/oFAAD//wMAUEsDBBQABgAIAAAAIQCcwwml3QAAAAUBAAAPAAAA&#10;ZHJzL2Rvd25yZXYueG1sTI9PSwMxEMXvQr9DGMGbzbZqq+tmS7EoFkSwVcTbdDP7hyaTZZN2129v&#10;6kUvwxve8N5vssVgjThS5xvHCibjBARx4XTDlYL37ePlLQgfkDUax6Tgmzws8tFZhql2Pb/RcRMq&#10;EUPYp6igDqFNpfRFTRb92LXE0StdZzHEtauk7rCP4dbIaZLMpMWGY0ONLT3UVOw3B6vg42UIT692&#10;NfersuXrz35tyucvpS7Oh+U9iEBD+DuGE35Ehzwy7dyBtRdGQXwk/M7o3V3dzEDsTmKSgMwz+Z8+&#10;/wEAAP//AwBQSwECLQAUAAYACAAAACEAtoM4kv4AAADhAQAAEwAAAAAAAAAAAAAAAAAAAAAAW0Nv&#10;bnRlbnRfVHlwZXNdLnhtbFBLAQItABQABgAIAAAAIQA4/SH/1gAAAJQBAAALAAAAAAAAAAAAAAAA&#10;AC8BAABfcmVscy8ucmVsc1BLAQItABQABgAIAAAAIQBxnMYRbgIAALUEAAAOAAAAAAAAAAAAAAAA&#10;AC4CAABkcnMvZTJvRG9jLnhtbFBLAQItABQABgAIAAAAIQCcwwml3QAAAAUBAAAPAAAAAAAAAAAA&#10;AAAAAMgEAABkcnMvZG93bnJldi54bWxQSwUGAAAAAAQABADzAAAA0gUAAAAA&#10;" fillcolor="#27ad4b" strokecolor="#70706f" strokeweight="1pt">
                <v:fill opacity="30069f"/>
                <v:stroke joinstyle="miter"/>
                <v:textbox>
                  <w:txbxContent>
                    <w:p w14:paraId="2E6FBD49" w14:textId="77777777" w:rsidR="00392C00" w:rsidRDefault="00392C00" w:rsidP="0085165F">
                      <w:pPr>
                        <w:rPr>
                          <w:color w:val="70706F"/>
                        </w:rPr>
                      </w:pPr>
                      <w:r>
                        <w:rPr>
                          <w:color w:val="70706F"/>
                        </w:rPr>
                        <w:t xml:space="preserve">Ce paragraphe introduit le contexte dans lequel le SDI est réalisé. </w:t>
                      </w:r>
                    </w:p>
                    <w:p w14:paraId="0FBD57B7" w14:textId="77777777" w:rsidR="00392C00" w:rsidRDefault="00392C00" w:rsidP="0085165F">
                      <w:pPr>
                        <w:rPr>
                          <w:color w:val="70706F"/>
                        </w:rPr>
                      </w:pPr>
                      <w:r>
                        <w:rPr>
                          <w:color w:val="70706F"/>
                        </w:rPr>
                        <w:t>Il décrit rapidement et en quelques chiffres :</w:t>
                      </w:r>
                    </w:p>
                    <w:p w14:paraId="6DDAB1D0" w14:textId="77777777" w:rsidR="00392C00" w:rsidRDefault="00392C00" w:rsidP="0085165F">
                      <w:pPr>
                        <w:pStyle w:val="Paragraphedeliste"/>
                        <w:numPr>
                          <w:ilvl w:val="0"/>
                          <w:numId w:val="37"/>
                        </w:numPr>
                        <w:spacing w:after="0" w:line="240" w:lineRule="auto"/>
                        <w:jc w:val="both"/>
                        <w:rPr>
                          <w:color w:val="70706F"/>
                        </w:rPr>
                      </w:pPr>
                      <w:r>
                        <w:rPr>
                          <w:color w:val="70706F"/>
                        </w:rPr>
                        <w:t>L</w:t>
                      </w:r>
                      <w:r w:rsidRPr="00DF6EFD">
                        <w:rPr>
                          <w:color w:val="70706F"/>
                        </w:rPr>
                        <w:t>e patrimoine (typologie varié ou homogène, quantité de bâtiments, surfaces totales, …)</w:t>
                      </w:r>
                      <w:r>
                        <w:rPr>
                          <w:color w:val="70706F"/>
                        </w:rPr>
                        <w:t>,</w:t>
                      </w:r>
                    </w:p>
                    <w:p w14:paraId="79E46A73" w14:textId="77777777" w:rsidR="00392C00" w:rsidRDefault="00392C00" w:rsidP="0085165F">
                      <w:pPr>
                        <w:pStyle w:val="Paragraphedeliste"/>
                        <w:numPr>
                          <w:ilvl w:val="0"/>
                          <w:numId w:val="37"/>
                        </w:numPr>
                        <w:spacing w:after="0" w:line="240" w:lineRule="auto"/>
                        <w:jc w:val="both"/>
                        <w:rPr>
                          <w:color w:val="70706F"/>
                        </w:rPr>
                      </w:pPr>
                      <w:r>
                        <w:rPr>
                          <w:color w:val="70706F"/>
                        </w:rPr>
                        <w:t>L</w:t>
                      </w:r>
                      <w:r w:rsidRPr="00DF6EFD">
                        <w:rPr>
                          <w:color w:val="70706F"/>
                        </w:rPr>
                        <w:t>es activités hébergées</w:t>
                      </w:r>
                      <w:r>
                        <w:rPr>
                          <w:color w:val="70706F"/>
                        </w:rPr>
                        <w:t>,</w:t>
                      </w:r>
                    </w:p>
                    <w:p w14:paraId="4AD4C193" w14:textId="77777777" w:rsidR="00392C00" w:rsidRDefault="00392C00" w:rsidP="0085165F">
                      <w:pPr>
                        <w:pStyle w:val="Paragraphedeliste"/>
                        <w:numPr>
                          <w:ilvl w:val="0"/>
                          <w:numId w:val="37"/>
                        </w:numPr>
                        <w:spacing w:after="0" w:line="240" w:lineRule="auto"/>
                        <w:jc w:val="both"/>
                        <w:rPr>
                          <w:color w:val="70706F"/>
                        </w:rPr>
                      </w:pPr>
                      <w:r>
                        <w:rPr>
                          <w:color w:val="70706F"/>
                        </w:rPr>
                        <w:t>L’</w:t>
                      </w:r>
                      <w:r w:rsidRPr="00DF6EFD">
                        <w:rPr>
                          <w:color w:val="70706F"/>
                        </w:rPr>
                        <w:t xml:space="preserve">état à date </w:t>
                      </w:r>
                      <w:r>
                        <w:rPr>
                          <w:color w:val="70706F"/>
                        </w:rPr>
                        <w:t>du patrimoine,</w:t>
                      </w:r>
                    </w:p>
                    <w:p w14:paraId="5F1311B9" w14:textId="77777777" w:rsidR="00392C00" w:rsidRPr="00037067" w:rsidRDefault="00392C00" w:rsidP="0085165F">
                      <w:pPr>
                        <w:pStyle w:val="Paragraphedeliste"/>
                        <w:numPr>
                          <w:ilvl w:val="0"/>
                          <w:numId w:val="37"/>
                        </w:numPr>
                        <w:spacing w:after="0" w:line="240" w:lineRule="auto"/>
                        <w:jc w:val="both"/>
                        <w:rPr>
                          <w:color w:val="70706F"/>
                        </w:rPr>
                      </w:pPr>
                      <w:r>
                        <w:rPr>
                          <w:color w:val="70706F"/>
                        </w:rPr>
                        <w:t>L</w:t>
                      </w:r>
                      <w:r w:rsidRPr="00DF6EFD">
                        <w:rPr>
                          <w:color w:val="70706F"/>
                        </w:rPr>
                        <w:t xml:space="preserve">’historique des grandes opérations déjà réalisées ou en cours : plan de rénovation énergétique et/ou d’accès PMR, programmes immobiliers importants, précédents audits et/ou </w:t>
                      </w:r>
                      <w:r>
                        <w:rPr>
                          <w:color w:val="70706F"/>
                        </w:rPr>
                        <w:t>SDI</w:t>
                      </w:r>
                      <w:r w:rsidRPr="00DF6EFD">
                        <w:rPr>
                          <w:color w:val="70706F"/>
                        </w:rPr>
                        <w:t>, …</w:t>
                      </w:r>
                    </w:p>
                    <w:p w14:paraId="799BC091" w14:textId="77777777" w:rsidR="00392C00" w:rsidRDefault="00392C00" w:rsidP="0085165F">
                      <w:pPr>
                        <w:rPr>
                          <w:color w:val="70706F"/>
                        </w:rPr>
                      </w:pPr>
                      <w:r>
                        <w:rPr>
                          <w:color w:val="70706F"/>
                        </w:rPr>
                        <w:t>Il précise également les raisons pour lesquelles la collectivité souhaite se doter d’un SDI, ainsi que les cadres budgétaire et le cas échéant politique associés. Ces raisons peuvent être par exemple :</w:t>
                      </w:r>
                    </w:p>
                    <w:p w14:paraId="67377D20" w14:textId="77777777" w:rsidR="00392C00" w:rsidRPr="00037067" w:rsidRDefault="00392C00" w:rsidP="0085165F">
                      <w:pPr>
                        <w:pStyle w:val="Paragraphedeliste"/>
                        <w:numPr>
                          <w:ilvl w:val="0"/>
                          <w:numId w:val="38"/>
                        </w:numPr>
                        <w:spacing w:after="0" w:line="240" w:lineRule="auto"/>
                        <w:jc w:val="both"/>
                        <w:rPr>
                          <w:color w:val="70706F"/>
                        </w:rPr>
                      </w:pPr>
                      <w:r>
                        <w:rPr>
                          <w:color w:val="70706F"/>
                        </w:rPr>
                        <w:t>De performer l’entretien du</w:t>
                      </w:r>
                      <w:r w:rsidRPr="00037067">
                        <w:rPr>
                          <w:color w:val="70706F"/>
                        </w:rPr>
                        <w:t xml:space="preserve"> pa</w:t>
                      </w:r>
                      <w:r>
                        <w:rPr>
                          <w:color w:val="70706F"/>
                        </w:rPr>
                        <w:t>trimoine,</w:t>
                      </w:r>
                    </w:p>
                    <w:p w14:paraId="56C8179B" w14:textId="77777777" w:rsidR="00392C00" w:rsidRDefault="00392C00" w:rsidP="0085165F">
                      <w:pPr>
                        <w:pStyle w:val="Paragraphedeliste"/>
                        <w:numPr>
                          <w:ilvl w:val="0"/>
                          <w:numId w:val="38"/>
                        </w:numPr>
                        <w:spacing w:after="0" w:line="240" w:lineRule="auto"/>
                        <w:jc w:val="both"/>
                        <w:rPr>
                          <w:color w:val="70706F"/>
                        </w:rPr>
                      </w:pPr>
                      <w:r>
                        <w:rPr>
                          <w:color w:val="70706F"/>
                        </w:rPr>
                        <w:t>D’assainir des finances en mauvais état,</w:t>
                      </w:r>
                    </w:p>
                    <w:p w14:paraId="553E6D20" w14:textId="77777777" w:rsidR="00392C00" w:rsidRDefault="00392C00" w:rsidP="0085165F">
                      <w:pPr>
                        <w:pStyle w:val="Paragraphedeliste"/>
                        <w:numPr>
                          <w:ilvl w:val="0"/>
                          <w:numId w:val="38"/>
                        </w:numPr>
                        <w:spacing w:after="0" w:line="240" w:lineRule="auto"/>
                        <w:jc w:val="both"/>
                        <w:rPr>
                          <w:color w:val="70706F"/>
                        </w:rPr>
                      </w:pPr>
                      <w:r>
                        <w:rPr>
                          <w:color w:val="70706F"/>
                        </w:rPr>
                        <w:t>De valoriser des sites et/ou bâtiments inutilisés,</w:t>
                      </w:r>
                    </w:p>
                    <w:p w14:paraId="56ED39F8" w14:textId="77777777" w:rsidR="00392C00" w:rsidRPr="00833772" w:rsidRDefault="00392C00" w:rsidP="0085165F">
                      <w:pPr>
                        <w:pStyle w:val="Paragraphedeliste"/>
                        <w:numPr>
                          <w:ilvl w:val="0"/>
                          <w:numId w:val="38"/>
                        </w:numPr>
                        <w:spacing w:after="0" w:line="240" w:lineRule="auto"/>
                        <w:jc w:val="both"/>
                        <w:rPr>
                          <w:color w:val="70706F"/>
                        </w:rPr>
                      </w:pPr>
                      <w:r>
                        <w:rPr>
                          <w:color w:val="70706F"/>
                        </w:rPr>
                        <w:t>D’intégrer voire d’être en pointe sur la question environnementale et/ou énergétique.</w:t>
                      </w:r>
                    </w:p>
                    <w:p w14:paraId="65D5B4A9" w14:textId="77777777" w:rsidR="00392C00" w:rsidRDefault="00392C00" w:rsidP="0085165F">
                      <w:pPr>
                        <w:rPr>
                          <w:color w:val="70706F"/>
                        </w:rPr>
                      </w:pPr>
                    </w:p>
                    <w:p w14:paraId="5280A1DE" w14:textId="77777777" w:rsidR="00392C00" w:rsidRDefault="00392C00" w:rsidP="0085165F">
                      <w:pPr>
                        <w:rPr>
                          <w:b/>
                          <w:bCs/>
                          <w:color w:val="70706F"/>
                        </w:rPr>
                      </w:pPr>
                      <w:r w:rsidRPr="00075946">
                        <w:rPr>
                          <w:b/>
                          <w:bCs/>
                          <w:color w:val="70706F"/>
                        </w:rPr>
                        <w:t>Recommandations :</w:t>
                      </w:r>
                      <w:r>
                        <w:rPr>
                          <w:b/>
                          <w:bCs/>
                          <w:color w:val="70706F"/>
                        </w:rPr>
                        <w:t xml:space="preserve"> </w:t>
                      </w:r>
                    </w:p>
                    <w:p w14:paraId="2BCE9FC3"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Préciser l’état de la connaissance qu’a la collectivité de son patrimoine, notamment s’il existe à date des inconnues sur tout ou partie des sites</w:t>
                      </w:r>
                    </w:p>
                    <w:p w14:paraId="30D3B4B6" w14:textId="77777777" w:rsidR="00392C00" w:rsidRPr="00FB2898" w:rsidRDefault="00392C00" w:rsidP="0085165F">
                      <w:pPr>
                        <w:rPr>
                          <w:b/>
                          <w:bCs/>
                          <w:color w:val="70706F"/>
                        </w:rPr>
                      </w:pPr>
                    </w:p>
                    <w:p w14:paraId="44C87EC9" w14:textId="77777777" w:rsidR="00392C00" w:rsidRPr="00FB2898" w:rsidRDefault="00392C00" w:rsidP="0085165F">
                      <w:pPr>
                        <w:rPr>
                          <w:b/>
                          <w:bCs/>
                          <w:color w:val="70706F"/>
                        </w:rPr>
                      </w:pPr>
                      <w:r w:rsidRPr="00FB2898">
                        <w:rPr>
                          <w:color w:val="70706F"/>
                        </w:rPr>
                        <w:t>C</w:t>
                      </w:r>
                      <w:r w:rsidRPr="00FB2898">
                        <w:rPr>
                          <w:i/>
                          <w:iCs/>
                          <w:color w:val="70706F"/>
                        </w:rPr>
                        <w:t>ommentaire :</w:t>
                      </w:r>
                    </w:p>
                    <w:p w14:paraId="5AB4C899"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S’il s’agit de mettre à jour un précédent SDI, il peut être utile de préciser si cette prestation est dans la continuité de la précédente, ou si certaines modifications doivent être apportés sur le fond et/ou la forme, et le cas échéant pourquoi,</w:t>
                      </w:r>
                    </w:p>
                    <w:p w14:paraId="64807EC8" w14:textId="77777777" w:rsidR="00392C00" w:rsidRPr="00833772" w:rsidRDefault="00392C00" w:rsidP="0085165F">
                      <w:pPr>
                        <w:pStyle w:val="Paragraphedeliste"/>
                        <w:numPr>
                          <w:ilvl w:val="0"/>
                          <w:numId w:val="28"/>
                        </w:numPr>
                        <w:spacing w:after="0" w:line="240" w:lineRule="auto"/>
                        <w:jc w:val="both"/>
                        <w:rPr>
                          <w:i/>
                          <w:iCs/>
                          <w:color w:val="70706F"/>
                        </w:rPr>
                      </w:pPr>
                      <w:r>
                        <w:rPr>
                          <w:i/>
                          <w:iCs/>
                          <w:color w:val="70706F"/>
                        </w:rPr>
                        <w:t>Il est également intéressant de mentionner les « influences » extérieures : actions immobilières de la métropole voisine, développement d’un réseau de transport important (ex. : Grand Paris) susceptible de modifier les équilibres de la collectivité…</w:t>
                      </w:r>
                    </w:p>
                  </w:txbxContent>
                </v:textbox>
                <w10:anchorlock/>
              </v:roundrect>
            </w:pict>
          </mc:Fallback>
        </mc:AlternateContent>
      </w:r>
      <w:r w:rsidRPr="00B05F90">
        <w:rPr>
          <w:rFonts w:ascii="Trebuchet MS" w:eastAsia="Calibri" w:hAnsi="Trebuchet MS" w:cs="Times New Roman"/>
          <w:i/>
          <w:iCs/>
        </w:rPr>
        <w:t xml:space="preserve"> </w:t>
      </w:r>
    </w:p>
    <w:p w14:paraId="61222846"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[Exemple]</w:t>
      </w:r>
    </w:p>
    <w:p w14:paraId="766FEBC7"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La collectivité possède un patrimoine immobilier conséquent d’une centaine de bâtiments pour un total de 100 000 m</w:t>
      </w:r>
      <w:r w:rsidRPr="00B05F90">
        <w:rPr>
          <w:rFonts w:ascii="Trebuchet MS" w:eastAsia="Calibri" w:hAnsi="Trebuchet MS" w:cs="Times New Roman"/>
          <w:color w:val="70706F"/>
          <w:vertAlign w:val="superscript"/>
        </w:rPr>
        <w:t>2</w:t>
      </w:r>
      <w:r w:rsidRPr="00B05F90">
        <w:rPr>
          <w:rFonts w:ascii="Trebuchet MS" w:eastAsia="Calibri" w:hAnsi="Trebuchet MS" w:cs="Times New Roman"/>
          <w:color w:val="70706F"/>
        </w:rPr>
        <w:t>. Ces sites hébergent les activités mise en œuvre ou soutenues par la collectivité, il s’agit notamment d’activités :</w:t>
      </w:r>
    </w:p>
    <w:p w14:paraId="3EB53624"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color w:val="70706F"/>
        </w:rPr>
      </w:pPr>
      <w:r w:rsidRPr="00B05F90">
        <w:rPr>
          <w:rFonts w:ascii="Trebuchet MS" w:eastAsia="Calibri" w:hAnsi="Trebuchet MS" w:cs="Times New Roman"/>
          <w:color w:val="70706F"/>
        </w:rPr>
        <w:t>Scolaires,</w:t>
      </w:r>
    </w:p>
    <w:p w14:paraId="48EADEDD"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color w:val="70706F"/>
        </w:rPr>
      </w:pPr>
      <w:r w:rsidRPr="00B05F90">
        <w:rPr>
          <w:rFonts w:ascii="Trebuchet MS" w:eastAsia="Calibri" w:hAnsi="Trebuchet MS" w:cs="Times New Roman"/>
          <w:color w:val="70706F"/>
        </w:rPr>
        <w:t>Sportives,</w:t>
      </w:r>
    </w:p>
    <w:p w14:paraId="7574B1AD"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color w:val="70706F"/>
        </w:rPr>
      </w:pPr>
      <w:r w:rsidRPr="00B05F90">
        <w:rPr>
          <w:rFonts w:ascii="Trebuchet MS" w:eastAsia="Calibri" w:hAnsi="Trebuchet MS" w:cs="Times New Roman"/>
          <w:color w:val="70706F"/>
        </w:rPr>
        <w:t>Culturelles,</w:t>
      </w:r>
    </w:p>
    <w:p w14:paraId="18D1418C"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color w:val="70706F"/>
        </w:rPr>
      </w:pPr>
      <w:r w:rsidRPr="00B05F90">
        <w:rPr>
          <w:rFonts w:ascii="Trebuchet MS" w:eastAsia="Calibri" w:hAnsi="Trebuchet MS" w:cs="Times New Roman"/>
          <w:color w:val="70706F"/>
        </w:rPr>
        <w:t xml:space="preserve">Cultuelles, </w:t>
      </w:r>
    </w:p>
    <w:p w14:paraId="2ECC498A"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color w:val="70706F"/>
        </w:rPr>
      </w:pPr>
      <w:r w:rsidRPr="00B05F90">
        <w:rPr>
          <w:rFonts w:ascii="Trebuchet MS" w:eastAsia="Calibri" w:hAnsi="Trebuchet MS" w:cs="Times New Roman"/>
          <w:color w:val="70706F"/>
        </w:rPr>
        <w:t xml:space="preserve">Sociales, </w:t>
      </w:r>
    </w:p>
    <w:p w14:paraId="6E2DF704"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color w:val="70706F"/>
        </w:rPr>
      </w:pPr>
      <w:r w:rsidRPr="00B05F90">
        <w:rPr>
          <w:rFonts w:ascii="Trebuchet MS" w:eastAsia="Calibri" w:hAnsi="Trebuchet MS" w:cs="Times New Roman"/>
          <w:color w:val="70706F"/>
        </w:rPr>
        <w:t xml:space="preserve">Associatives, </w:t>
      </w:r>
    </w:p>
    <w:p w14:paraId="746A4405"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color w:val="70706F"/>
        </w:rPr>
      </w:pPr>
      <w:r w:rsidRPr="00B05F90">
        <w:rPr>
          <w:rFonts w:ascii="Trebuchet MS" w:eastAsia="Calibri" w:hAnsi="Trebuchet MS" w:cs="Times New Roman"/>
          <w:color w:val="70706F"/>
        </w:rPr>
        <w:t xml:space="preserve">Administratives et de santé, </w:t>
      </w:r>
    </w:p>
    <w:p w14:paraId="2BC05F7D"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color w:val="70706F"/>
        </w:rPr>
      </w:pPr>
      <w:r w:rsidRPr="00B05F90">
        <w:rPr>
          <w:rFonts w:ascii="Trebuchet MS" w:eastAsia="Calibri" w:hAnsi="Trebuchet MS" w:cs="Times New Roman"/>
          <w:color w:val="70706F"/>
        </w:rPr>
        <w:t xml:space="preserve">Les services techniques de la collectivité. </w:t>
      </w:r>
    </w:p>
    <w:p w14:paraId="0E1C1900"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 xml:space="preserve">Le tourisme est un des maillons importants de la collectivité : passé antique et médiéval qu’elle met en avant via la création en 2018 d’un Musée, patrimoine industriel en partie abandonné ou désœuvré qu’elle souhaite valoriser. Le patrimoine comporte des bâtiments de tout âge et en état varié, il est disséminé sur l’ensemble du territoire de la collectivité </w:t>
      </w:r>
      <w:r w:rsidRPr="00B05F90">
        <w:rPr>
          <w:rFonts w:ascii="Trebuchet MS" w:eastAsia="Calibri" w:hAnsi="Trebuchet MS" w:cs="Times New Roman"/>
          <w:color w:val="70706F"/>
        </w:rPr>
        <w:lastRenderedPageBreak/>
        <w:t>afin de répondre aux exigences du service public. On constate également sur certains bâtiments une vacance significative permettant de questionner leur utilité. Il convient également de noter que ce patrimoine induit des charges de fonctionnement très élevées.</w:t>
      </w:r>
    </w:p>
    <w:p w14:paraId="66F7DFA0" w14:textId="77777777" w:rsidR="00392C00" w:rsidRPr="00B05F90" w:rsidRDefault="00392C00" w:rsidP="0085165F">
      <w:pPr>
        <w:spacing w:after="0" w:line="240" w:lineRule="auto"/>
        <w:jc w:val="both"/>
        <w:rPr>
          <w:rFonts w:ascii="Trebuchet MS" w:eastAsia="Calibri" w:hAnsi="Trebuchet MS" w:cs="Times New Roman"/>
          <w:color w:val="70706F"/>
        </w:rPr>
      </w:pPr>
    </w:p>
    <w:p w14:paraId="4E4AFA08"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 xml:space="preserve">La collectivité a initié depuis quelques années une politique volontariste de suivi de son patrimoine.  En lien avec les trajectoires nationales d’amélioration de l’empreinte énergétique, des actions pour la réduction de la consommation d’énergie ont été menées de manière dispersée : </w:t>
      </w:r>
    </w:p>
    <w:p w14:paraId="2D66D6E1"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color w:val="70706F"/>
        </w:rPr>
      </w:pPr>
      <w:r w:rsidRPr="00B05F90">
        <w:rPr>
          <w:rFonts w:ascii="Trebuchet MS" w:eastAsia="Calibri" w:hAnsi="Trebuchet MS" w:cs="Times New Roman"/>
          <w:color w:val="70706F"/>
        </w:rPr>
        <w:t>Équipement en ampoules LED,</w:t>
      </w:r>
    </w:p>
    <w:p w14:paraId="5D4E44A3"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color w:val="70706F"/>
        </w:rPr>
      </w:pPr>
      <w:r w:rsidRPr="00B05F90">
        <w:rPr>
          <w:rFonts w:ascii="Trebuchet MS" w:eastAsia="Calibri" w:hAnsi="Trebuchet MS" w:cs="Times New Roman"/>
          <w:color w:val="70706F"/>
        </w:rPr>
        <w:t>Installations de chaudières performantes,</w:t>
      </w:r>
    </w:p>
    <w:p w14:paraId="1EAC0552" w14:textId="77777777" w:rsidR="00392C00" w:rsidRPr="00B05F90" w:rsidRDefault="00392C00" w:rsidP="0085165F">
      <w:pPr>
        <w:numPr>
          <w:ilvl w:val="0"/>
          <w:numId w:val="35"/>
        </w:numPr>
        <w:spacing w:after="0" w:line="240" w:lineRule="auto"/>
        <w:ind w:left="357" w:hanging="357"/>
        <w:contextualSpacing/>
        <w:jc w:val="both"/>
        <w:rPr>
          <w:rFonts w:ascii="Trebuchet MS" w:eastAsia="Calibri" w:hAnsi="Trebuchet MS" w:cs="Times New Roman"/>
          <w:color w:val="70706F"/>
        </w:rPr>
      </w:pPr>
      <w:r w:rsidRPr="00B05F90">
        <w:rPr>
          <w:rFonts w:ascii="Trebuchet MS" w:eastAsia="Calibri" w:hAnsi="Trebuchet MS" w:cs="Times New Roman"/>
          <w:color w:val="70706F"/>
        </w:rPr>
        <w:t>Remplacement de simples vitrages.</w:t>
      </w:r>
    </w:p>
    <w:p w14:paraId="4854E80A"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Par ailleurs, de nombreux bâtiments sont concernés par la sortie du décret tertiaire énergie qui va impacter fortement le programme de travaux énergétiques et donc la stratégie patrimoniale de la collectivité.</w:t>
      </w:r>
    </w:p>
    <w:p w14:paraId="7C56ABE2"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 xml:space="preserve">De plus, d’importants travaux d’accès handicapés ont été lancés mais constituent un poids budgétaire important pour la collectivité. Enfin, un premier audit réalisé il y a 5 ans a donné une vision de l’état de vétusté du patrimoine, qui reste incomplète et doit être mise à jour. </w:t>
      </w:r>
    </w:p>
    <w:p w14:paraId="240CFEA8"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Il faut également noter que la réduction des dépenses publiques en cours ainsi que l’acquisition des nouvelles compétences fait peser une pression supplémentaire sur le budget de la collectivité, l’obligeant à s’assurer de la pertinence de ses choix et de la bonne utilisation du patrimoine immobilier dont elle dispose. La collectivité souhaite notamment avoir une idée plus précise de la valeur de son patrimoine et éventuellement le valoriser via des cessions et acquisitions judicieuses d’un point de vue financier.</w:t>
      </w:r>
    </w:p>
    <w:p w14:paraId="219228C2" w14:textId="77777777" w:rsidR="00392C00" w:rsidRPr="00B05F90" w:rsidRDefault="00392C00" w:rsidP="0085165F">
      <w:pPr>
        <w:spacing w:after="0" w:line="240" w:lineRule="auto"/>
        <w:jc w:val="both"/>
        <w:rPr>
          <w:rFonts w:ascii="Trebuchet MS" w:eastAsia="Calibri" w:hAnsi="Trebuchet MS" w:cs="Times New Roman"/>
          <w:color w:val="70706F"/>
        </w:rPr>
      </w:pPr>
    </w:p>
    <w:p w14:paraId="7F325704"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Il est à noter que la collectivité est impactée par les choix stratégiques de la métropole voisine en matière de patrimoine immobilier, ainsi que par la création du Grand Paris qui se traduit par l’ajout de deux stations de métro sur le territoire de la métropole. Ces travaux engendrent d’une part une valorisation du patrimoine immobilier, et d’autre part sollicitent fortement les services de la collectivité.</w:t>
      </w:r>
    </w:p>
    <w:p w14:paraId="49412BAA" w14:textId="77777777" w:rsidR="00392C00" w:rsidRPr="00B05F90" w:rsidRDefault="00392C00" w:rsidP="0085165F">
      <w:pPr>
        <w:spacing w:after="0" w:line="240" w:lineRule="auto"/>
        <w:jc w:val="both"/>
        <w:rPr>
          <w:rFonts w:ascii="Trebuchet MS" w:eastAsia="Calibri" w:hAnsi="Trebuchet MS" w:cs="Times New Roman"/>
          <w:color w:val="70706F"/>
        </w:rPr>
      </w:pPr>
    </w:p>
    <w:p w14:paraId="6434F24C"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Dans ce contexte, il est nécessaire pour la collectivité de se doter d’une stratégie complète et transversale sur tous les aspects et enjeux d’un patrimoine immobilier. Cette stratégie doit ainsi mener la collectivité à :</w:t>
      </w:r>
    </w:p>
    <w:p w14:paraId="5E4029C5" w14:textId="77777777" w:rsidR="00392C00" w:rsidRPr="00B05F90" w:rsidRDefault="00392C00" w:rsidP="0085165F">
      <w:pPr>
        <w:numPr>
          <w:ilvl w:val="0"/>
          <w:numId w:val="33"/>
        </w:numPr>
        <w:spacing w:after="0" w:line="240" w:lineRule="auto"/>
        <w:contextualSpacing/>
        <w:jc w:val="both"/>
        <w:rPr>
          <w:rFonts w:ascii="Trebuchet MS" w:eastAsia="Calibri" w:hAnsi="Trebuchet MS" w:cs="Times New Roman"/>
          <w:color w:val="70706F"/>
        </w:rPr>
      </w:pPr>
      <w:r w:rsidRPr="00B05F90">
        <w:rPr>
          <w:rFonts w:ascii="Trebuchet MS" w:eastAsia="Calibri" w:hAnsi="Trebuchet MS" w:cs="Times New Roman"/>
          <w:color w:val="70706F"/>
        </w:rPr>
        <w:t>Connaître finement et exhaustivement son patrimoine immobilier,</w:t>
      </w:r>
    </w:p>
    <w:p w14:paraId="5E8F5470" w14:textId="77777777" w:rsidR="00392C00" w:rsidRPr="00B05F90" w:rsidRDefault="00392C00" w:rsidP="0085165F">
      <w:pPr>
        <w:numPr>
          <w:ilvl w:val="0"/>
          <w:numId w:val="33"/>
        </w:numPr>
        <w:spacing w:after="0" w:line="240" w:lineRule="auto"/>
        <w:contextualSpacing/>
        <w:jc w:val="both"/>
        <w:rPr>
          <w:rFonts w:ascii="Trebuchet MS" w:eastAsia="Calibri" w:hAnsi="Trebuchet MS" w:cs="Times New Roman"/>
          <w:color w:val="70706F"/>
        </w:rPr>
      </w:pPr>
      <w:r w:rsidRPr="00B05F90">
        <w:rPr>
          <w:rFonts w:ascii="Trebuchet MS" w:eastAsia="Calibri" w:hAnsi="Trebuchet MS" w:cs="Times New Roman"/>
          <w:color w:val="70706F"/>
        </w:rPr>
        <w:t>Maîtriser les différents enjeux pesant sur celui-ci pour conserver une bonne performance des actifs,</w:t>
      </w:r>
    </w:p>
    <w:p w14:paraId="3BA73FC7" w14:textId="77777777" w:rsidR="00392C00" w:rsidRPr="00B05F90" w:rsidRDefault="00392C00" w:rsidP="0085165F">
      <w:pPr>
        <w:numPr>
          <w:ilvl w:val="0"/>
          <w:numId w:val="33"/>
        </w:numPr>
        <w:spacing w:after="0" w:line="240" w:lineRule="auto"/>
        <w:contextualSpacing/>
        <w:jc w:val="both"/>
        <w:rPr>
          <w:rFonts w:ascii="Trebuchet MS" w:eastAsia="Calibri" w:hAnsi="Trebuchet MS" w:cs="Times New Roman"/>
          <w:color w:val="70706F"/>
        </w:rPr>
      </w:pPr>
      <w:r w:rsidRPr="00B05F90">
        <w:rPr>
          <w:rFonts w:ascii="Trebuchet MS" w:eastAsia="Calibri" w:hAnsi="Trebuchet MS" w:cs="Times New Roman"/>
          <w:color w:val="70706F"/>
        </w:rPr>
        <w:t>Devenir la vitrine d’une politique énergétique réussie,</w:t>
      </w:r>
    </w:p>
    <w:p w14:paraId="1A468F22" w14:textId="77777777" w:rsidR="00392C00" w:rsidRPr="00B05F90" w:rsidRDefault="00392C00" w:rsidP="0085165F">
      <w:pPr>
        <w:numPr>
          <w:ilvl w:val="0"/>
          <w:numId w:val="33"/>
        </w:numPr>
        <w:spacing w:after="0" w:line="240" w:lineRule="auto"/>
        <w:contextualSpacing/>
        <w:jc w:val="both"/>
        <w:rPr>
          <w:rFonts w:ascii="Trebuchet MS" w:eastAsia="Calibri" w:hAnsi="Trebuchet MS" w:cs="Times New Roman"/>
          <w:color w:val="70706F"/>
        </w:rPr>
      </w:pPr>
      <w:r w:rsidRPr="00B05F90">
        <w:rPr>
          <w:rFonts w:ascii="Trebuchet MS" w:eastAsia="Calibri" w:hAnsi="Trebuchet MS" w:cs="Times New Roman"/>
          <w:color w:val="70706F"/>
        </w:rPr>
        <w:t>Identifier des gisements d’économies pour alléger le poids immobilier sur les finances de la collectivité,</w:t>
      </w:r>
    </w:p>
    <w:p w14:paraId="1FEDDD07" w14:textId="77777777" w:rsidR="00392C00" w:rsidRPr="00B05F90" w:rsidRDefault="00392C00" w:rsidP="0085165F">
      <w:pPr>
        <w:numPr>
          <w:ilvl w:val="0"/>
          <w:numId w:val="33"/>
        </w:numPr>
        <w:spacing w:after="0" w:line="240" w:lineRule="auto"/>
        <w:contextualSpacing/>
        <w:jc w:val="both"/>
        <w:rPr>
          <w:rFonts w:ascii="Trebuchet MS" w:eastAsia="Calibri" w:hAnsi="Trebuchet MS" w:cs="Times New Roman"/>
          <w:color w:val="70706F"/>
        </w:rPr>
      </w:pPr>
      <w:r w:rsidRPr="00B05F90">
        <w:rPr>
          <w:rFonts w:ascii="Trebuchet MS" w:eastAsia="Calibri" w:hAnsi="Trebuchet MS" w:cs="Times New Roman"/>
          <w:color w:val="70706F"/>
        </w:rPr>
        <w:t>Rationaliser le patrimoine au travers notamment de valorisations ajustées et pertinentes,</w:t>
      </w:r>
    </w:p>
    <w:p w14:paraId="03450893" w14:textId="77777777" w:rsidR="00392C00" w:rsidRPr="00B05F90" w:rsidRDefault="00392C00" w:rsidP="0085165F">
      <w:pPr>
        <w:numPr>
          <w:ilvl w:val="0"/>
          <w:numId w:val="33"/>
        </w:numPr>
        <w:spacing w:after="0" w:line="240" w:lineRule="auto"/>
        <w:contextualSpacing/>
        <w:jc w:val="both"/>
        <w:rPr>
          <w:rFonts w:ascii="Trebuchet MS" w:eastAsia="Calibri" w:hAnsi="Trebuchet MS" w:cs="Times New Roman"/>
          <w:color w:val="70706F"/>
        </w:rPr>
      </w:pPr>
      <w:r w:rsidRPr="00B05F90">
        <w:rPr>
          <w:rFonts w:ascii="Trebuchet MS" w:eastAsia="Calibri" w:hAnsi="Trebuchet MS" w:cs="Times New Roman"/>
          <w:color w:val="70706F"/>
        </w:rPr>
        <w:t>Fixer une trajectoire immobilière notamment budgétaire solide.</w:t>
      </w:r>
    </w:p>
    <w:p w14:paraId="0A669745"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[Fin exemple]</w:t>
      </w:r>
    </w:p>
    <w:p w14:paraId="1CC5D776" w14:textId="77777777" w:rsidR="00392C00" w:rsidRPr="00B05F90" w:rsidRDefault="00392C00" w:rsidP="0085165F">
      <w:pPr>
        <w:spacing w:after="0" w:line="240" w:lineRule="auto"/>
        <w:jc w:val="both"/>
        <w:rPr>
          <w:rFonts w:ascii="Trebuchet MS" w:eastAsia="Calibri" w:hAnsi="Trebuchet MS" w:cs="Times New Roman"/>
          <w:color w:val="70706F"/>
        </w:rPr>
      </w:pPr>
    </w:p>
    <w:p w14:paraId="6CE78679"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bookmarkStart w:id="10" w:name="_Toc39761095"/>
      <w:r w:rsidRPr="00B05F90">
        <w:rPr>
          <w:rFonts w:ascii="Trebuchet MS" w:eastAsia="Times New Roman" w:hAnsi="Trebuchet MS" w:cs="Times New Roman (Titres CS)"/>
          <w:caps/>
          <w:color w:val="1F4E79"/>
          <w:sz w:val="24"/>
          <w:szCs w:val="26"/>
          <w:u w:val="single"/>
        </w:rPr>
        <w:lastRenderedPageBreak/>
        <w:t>Organisation de la collectivité pour le suivi de la prestation</w:t>
      </w:r>
      <w:bookmarkEnd w:id="10"/>
    </w:p>
    <w:p w14:paraId="091EBEE4" w14:textId="77777777" w:rsidR="00392C00" w:rsidRPr="00B05F90" w:rsidRDefault="00392C00" w:rsidP="0085165F">
      <w:pPr>
        <w:spacing w:after="0" w:line="240" w:lineRule="auto"/>
        <w:rPr>
          <w:rFonts w:ascii="Trebuchet MS" w:eastAsia="Calibri" w:hAnsi="Trebuchet MS" w:cs="Calibri"/>
          <w:i/>
          <w:iCs/>
        </w:rPr>
      </w:pPr>
      <w:r w:rsidRPr="00B05F90">
        <w:rPr>
          <w:rFonts w:ascii="Trebuchet MS" w:eastAsia="Calibri" w:hAnsi="Trebuchet MS" w:cs="Calibri"/>
          <w:noProof/>
          <w:lang w:eastAsia="fr-FR"/>
        </w:rPr>
        <mc:AlternateContent>
          <mc:Choice Requires="wps">
            <w:drawing>
              <wp:inline distT="0" distB="0" distL="0" distR="0" wp14:anchorId="64633F6B" wp14:editId="4E84D4D8">
                <wp:extent cx="5941060" cy="4083050"/>
                <wp:effectExtent l="0" t="0" r="21590" b="12700"/>
                <wp:docPr id="27" name="Rectangle :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4083050"/>
                        </a:xfrm>
                        <a:prstGeom prst="roundRect">
                          <a:avLst>
                            <a:gd name="adj" fmla="val 5556"/>
                          </a:avLst>
                        </a:prstGeom>
                        <a:solidFill>
                          <a:srgbClr val="27AD4B">
                            <a:alpha val="45882"/>
                          </a:srgbClr>
                        </a:solidFill>
                        <a:ln w="12700">
                          <a:solidFill>
                            <a:srgbClr val="70706F"/>
                          </a:solidFill>
                          <a:miter lim="800000"/>
                          <a:headEnd/>
                          <a:tailEnd/>
                        </a:ln>
                      </wps:spPr>
                      <wps:txbx>
                        <w:txbxContent>
                          <w:p w14:paraId="1CE59042" w14:textId="77777777" w:rsidR="00392C00" w:rsidRDefault="00392C00" w:rsidP="0085165F">
                            <w:pPr>
                              <w:rPr>
                                <w:color w:val="70706F"/>
                              </w:rPr>
                            </w:pPr>
                            <w:r>
                              <w:rPr>
                                <w:color w:val="70706F"/>
                              </w:rPr>
                              <w:t>Ce paragraphe présente l’organisation que met en place la collectivité pour suivre cette prestation. Une bonne organisation passe par un interlocuteur unique pour le « fil de l’eau » et par un comité de pilotage pour les réunions importantes et les grandes décisions.</w:t>
                            </w:r>
                          </w:p>
                          <w:p w14:paraId="2DDC0247" w14:textId="77777777" w:rsidR="00392C00" w:rsidRDefault="00392C00" w:rsidP="0085165F">
                            <w:pPr>
                              <w:rPr>
                                <w:color w:val="70706F"/>
                              </w:rPr>
                            </w:pPr>
                          </w:p>
                          <w:p w14:paraId="6C503083" w14:textId="77777777" w:rsidR="00392C00" w:rsidRDefault="00392C00" w:rsidP="0085165F">
                            <w:pPr>
                              <w:rPr>
                                <w:b/>
                                <w:bCs/>
                                <w:color w:val="70706F"/>
                              </w:rPr>
                            </w:pPr>
                            <w:r w:rsidRPr="00075946">
                              <w:rPr>
                                <w:b/>
                                <w:bCs/>
                                <w:color w:val="70706F"/>
                              </w:rPr>
                              <w:t>Recommandations :</w:t>
                            </w:r>
                            <w:r>
                              <w:rPr>
                                <w:b/>
                                <w:bCs/>
                                <w:color w:val="70706F"/>
                              </w:rPr>
                              <w:t xml:space="preserve"> </w:t>
                            </w:r>
                          </w:p>
                          <w:p w14:paraId="5B61FFCF" w14:textId="77777777" w:rsidR="00392C00" w:rsidRDefault="00392C00" w:rsidP="0085165F">
                            <w:pPr>
                              <w:pStyle w:val="Paragraphedeliste"/>
                              <w:numPr>
                                <w:ilvl w:val="0"/>
                                <w:numId w:val="34"/>
                              </w:numPr>
                              <w:spacing w:after="0" w:line="240" w:lineRule="auto"/>
                              <w:jc w:val="both"/>
                              <w:rPr>
                                <w:b/>
                                <w:bCs/>
                                <w:color w:val="70706F"/>
                              </w:rPr>
                            </w:pPr>
                            <w:r w:rsidRPr="00BF4ED5">
                              <w:rPr>
                                <w:b/>
                                <w:bCs/>
                                <w:color w:val="70706F"/>
                              </w:rPr>
                              <w:t>Le comité de pilotage doit être préférentiellement composé de personnels salariés de la collectivité et non d’élus, afin de garantir un</w:t>
                            </w:r>
                            <w:r>
                              <w:rPr>
                                <w:b/>
                                <w:bCs/>
                                <w:color w:val="70706F"/>
                              </w:rPr>
                              <w:t xml:space="preserve"> suivi</w:t>
                            </w:r>
                            <w:r w:rsidRPr="00BF4ED5">
                              <w:rPr>
                                <w:b/>
                                <w:bCs/>
                                <w:color w:val="70706F"/>
                              </w:rPr>
                              <w:t xml:space="preserve"> technique</w:t>
                            </w:r>
                            <w:r>
                              <w:rPr>
                                <w:b/>
                                <w:bCs/>
                                <w:color w:val="70706F"/>
                              </w:rPr>
                              <w:t xml:space="preserve"> notamment au moment d’élections et</w:t>
                            </w:r>
                            <w:r w:rsidRPr="00BF4ED5">
                              <w:rPr>
                                <w:b/>
                                <w:bCs/>
                                <w:color w:val="70706F"/>
                              </w:rPr>
                              <w:t xml:space="preserve"> </w:t>
                            </w:r>
                            <w:r>
                              <w:rPr>
                                <w:b/>
                                <w:bCs/>
                                <w:color w:val="70706F"/>
                              </w:rPr>
                              <w:t xml:space="preserve">en minimisant les </w:t>
                            </w:r>
                            <w:r w:rsidRPr="00BF4ED5">
                              <w:rPr>
                                <w:b/>
                                <w:bCs/>
                                <w:color w:val="70706F"/>
                              </w:rPr>
                              <w:t>interférence</w:t>
                            </w:r>
                            <w:r>
                              <w:rPr>
                                <w:b/>
                                <w:bCs/>
                                <w:color w:val="70706F"/>
                              </w:rPr>
                              <w:t>s</w:t>
                            </w:r>
                            <w:r w:rsidRPr="00BF4ED5">
                              <w:rPr>
                                <w:b/>
                                <w:bCs/>
                                <w:color w:val="70706F"/>
                              </w:rPr>
                              <w:t xml:space="preserve"> </w:t>
                            </w:r>
                            <w:r>
                              <w:rPr>
                                <w:b/>
                                <w:bCs/>
                                <w:color w:val="70706F"/>
                              </w:rPr>
                              <w:t>du fait d’aléas</w:t>
                            </w:r>
                            <w:r w:rsidRPr="00BF4ED5">
                              <w:rPr>
                                <w:b/>
                                <w:bCs/>
                                <w:color w:val="70706F"/>
                              </w:rPr>
                              <w:t xml:space="preserve"> politiques</w:t>
                            </w:r>
                            <w:r>
                              <w:rPr>
                                <w:b/>
                                <w:bCs/>
                                <w:color w:val="70706F"/>
                              </w:rPr>
                              <w:t>.</w:t>
                            </w:r>
                          </w:p>
                          <w:p w14:paraId="599F8988" w14:textId="77777777" w:rsidR="00392C00" w:rsidRDefault="00392C00" w:rsidP="0085165F">
                            <w:pPr>
                              <w:pStyle w:val="Paragraphedeliste"/>
                              <w:numPr>
                                <w:ilvl w:val="0"/>
                                <w:numId w:val="34"/>
                              </w:numPr>
                              <w:spacing w:after="0" w:line="240" w:lineRule="auto"/>
                              <w:jc w:val="both"/>
                              <w:rPr>
                                <w:b/>
                                <w:bCs/>
                                <w:color w:val="70706F"/>
                              </w:rPr>
                            </w:pPr>
                            <w:r>
                              <w:rPr>
                                <w:b/>
                                <w:bCs/>
                                <w:color w:val="70706F"/>
                              </w:rPr>
                              <w:t>Le comité de pilotage doit être préférentiellement composé d’interlocuteurs en charge des enjeux impactés par la politique immobilière, et de leurs responsables. Il est recommandé de ne pas y inclure les responsables des autres services afin d‘éviter les conflits d’intérêts lors des prises de décisions.</w:t>
                            </w:r>
                          </w:p>
                          <w:p w14:paraId="586BFE5F" w14:textId="77777777" w:rsidR="00392C00" w:rsidRPr="00BF4ED5" w:rsidRDefault="00392C00" w:rsidP="0085165F">
                            <w:pPr>
                              <w:rPr>
                                <w:b/>
                                <w:bCs/>
                                <w:color w:val="70706F"/>
                              </w:rPr>
                            </w:pPr>
                          </w:p>
                          <w:p w14:paraId="420A65CB" w14:textId="77777777" w:rsidR="00392C00" w:rsidRPr="00075946" w:rsidRDefault="00392C00" w:rsidP="0085165F">
                            <w:pPr>
                              <w:rPr>
                                <w:i/>
                                <w:iCs/>
                                <w:color w:val="70706F"/>
                              </w:rPr>
                            </w:pPr>
                            <w:r w:rsidRPr="00075946">
                              <w:rPr>
                                <w:i/>
                                <w:iCs/>
                                <w:color w:val="70706F"/>
                              </w:rPr>
                              <w:t>Commentaire :</w:t>
                            </w:r>
                          </w:p>
                          <w:p w14:paraId="23EFEA13"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Il est possible d’ajouter dans le contenu de la prestation d</w:t>
                            </w:r>
                            <w:r w:rsidRPr="00BF4ED5">
                              <w:rPr>
                                <w:i/>
                                <w:iCs/>
                                <w:color w:val="70706F"/>
                              </w:rPr>
                              <w:t xml:space="preserve">es </w:t>
                            </w:r>
                            <w:r>
                              <w:rPr>
                                <w:i/>
                                <w:iCs/>
                                <w:color w:val="70706F"/>
                              </w:rPr>
                              <w:t>réunions supplémentaires de présentation pour information</w:t>
                            </w:r>
                            <w:r w:rsidRPr="00BF4ED5">
                              <w:rPr>
                                <w:i/>
                                <w:iCs/>
                                <w:color w:val="70706F"/>
                              </w:rPr>
                              <w:t xml:space="preserve"> à destination des élus de la collectivité</w:t>
                            </w:r>
                            <w:r>
                              <w:rPr>
                                <w:i/>
                                <w:iCs/>
                                <w:color w:val="70706F"/>
                              </w:rPr>
                              <w:t>.</w:t>
                            </w:r>
                          </w:p>
                          <w:p w14:paraId="45F39FC3" w14:textId="77777777" w:rsidR="00392C00" w:rsidRPr="00570AC7" w:rsidRDefault="00392C00" w:rsidP="0085165F">
                            <w:pPr>
                              <w:pStyle w:val="Paragraphedeliste"/>
                              <w:numPr>
                                <w:ilvl w:val="0"/>
                                <w:numId w:val="28"/>
                              </w:numPr>
                              <w:spacing w:after="0" w:line="240" w:lineRule="auto"/>
                              <w:jc w:val="both"/>
                              <w:rPr>
                                <w:i/>
                                <w:iCs/>
                                <w:color w:val="70706F"/>
                              </w:rPr>
                            </w:pPr>
                            <w:r>
                              <w:rPr>
                                <w:i/>
                                <w:iCs/>
                                <w:color w:val="70706F"/>
                              </w:rPr>
                              <w:t>Les autres services peuvent bien sûr être consultés pour information et avis.</w:t>
                            </w:r>
                          </w:p>
                        </w:txbxContent>
                      </wps:txbx>
                      <wps:bodyPr rot="0" vert="horz" wrap="square" lIns="91440" tIns="45720" rIns="91440" bIns="45720" anchor="t" anchorCtr="0" upright="1">
                        <a:noAutofit/>
                      </wps:bodyPr>
                    </wps:wsp>
                  </a:graphicData>
                </a:graphic>
              </wp:inline>
            </w:drawing>
          </mc:Choice>
          <mc:Fallback>
            <w:pict>
              <v:roundrect w14:anchorId="64633F6B" id="Rectangle : coins arrondis 27" o:spid="_x0000_s1030" style="width:467.8pt;height:321.5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S5bQIAALUEAAAOAAAAZHJzL2Uyb0RvYy54bWysVFGO0zAQ/UfiDpb/2aQlabvRpqulZRHS&#10;AisWDjC1ncbg2MZ2my6n4SycjLGTli78IfJheTwzzzPveXJ1fegU2QvnpdE1nVzklAjNDJd6W9PP&#10;n25fLCjxATQHZbSo6aPw9Hr5/NlVbysxNa1RXDiCINpXva1pG4KtssyzVnTgL4wVGp2NcR0ENN02&#10;4w56RO9UNs3zWdYbx60zTHiPp+vBSZcJv2kECx+axotAVE2xtpBWl9ZNXLPlFVRbB7aVbCwD/qGK&#10;DqTGS09QawhAdk7+BdVJ5ow3TbhgpstM00gmUg/YzST/o5uHFqxIvSA53p5o8v8Plr3f3zsieU2n&#10;c0o0dKjRR2QN9FaJnz8qwozUnoBzRnPpCUYhZb31FWY+2HsXm/b2zrCvnmizajFR3GB03wrgWOgk&#10;xmdPEqLhMZVs+neG44WwCyaxd2hcFwGRF3JIIj2eRBKHQBgelpfFJJ+hlgx9Rb54mZdJxgyqY7p1&#10;PrwRpiNxU1NndprHptIdsL/zIUnFx36Bf6Gk6RQKvwdFyrKcpaKhGmMR+giZ2jVK8lupVDLcdrNS&#10;jmBm5PBmXbwarlG2heG0KBeL6Yjoh3CkBGk7x1Ga9MjWdJ7nKf+Jc8wa4Ob5PJ/dHvHOMToZcJiU&#10;7Gq6yOMXg6CKSrzWPO0DSDXssQClR2miGoOq4bA5pOdQxNyo1MbwR9TKmWF2cNZx0xr3nZIe56am&#10;/tsOnKBEvdWo9+WkKOKgJaMo51M03Llnc+4BzRCqpoGSYbsKw3DurJPbFm+aJDa0ucE30shwfExD&#10;VWP5OBuJ0HGO4/Cd2ynq999m+QsAAP//AwBQSwMEFAAGAAgAAAAhAAgrutreAAAABQEAAA8AAABk&#10;cnMvZG93bnJldi54bWxMj09Lw0AQxe+C32EZwZvdaGusMZsiFsWCFGwV8TbNTv7g7mzIbpv47V29&#10;2MvA4z3e+02+GK0RB+p961jB5SQBQVw63XKt4G37eDEH4QOyRuOYFHyTh0VxepJjpt3Ar3TYhFrE&#10;EvYZKmhC6DIpfdmQRT9xHXH0KtdbDFH2tdQ9DrHcGnmVJKm02HJcaLCjh4bKr83eKnh/GcPT2i5v&#10;/LLqePYxrEz1/KnU+dl4fwci0Bj+w/CLH9GhiEw7t2fthVEQHwl/N3q30+sUxE5BOpsmIItcHtMX&#10;PwAAAP//AwBQSwECLQAUAAYACAAAACEAtoM4kv4AAADhAQAAEwAAAAAAAAAAAAAAAAAAAAAAW0Nv&#10;bnRlbnRfVHlwZXNdLnhtbFBLAQItABQABgAIAAAAIQA4/SH/1gAAAJQBAAALAAAAAAAAAAAAAAAA&#10;AC8BAABfcmVscy8ucmVsc1BLAQItABQABgAIAAAAIQAlwaS5bQIAALUEAAAOAAAAAAAAAAAAAAAA&#10;AC4CAABkcnMvZTJvRG9jLnhtbFBLAQItABQABgAIAAAAIQAIK7ra3gAAAAUBAAAPAAAAAAAAAAAA&#10;AAAAAMcEAABkcnMvZG93bnJldi54bWxQSwUGAAAAAAQABADzAAAA0gUAAAAA&#10;" fillcolor="#27ad4b" strokecolor="#70706f" strokeweight="1pt">
                <v:fill opacity="30069f"/>
                <v:stroke joinstyle="miter"/>
                <v:textbox>
                  <w:txbxContent>
                    <w:p w14:paraId="1CE59042" w14:textId="77777777" w:rsidR="00392C00" w:rsidRDefault="00392C00" w:rsidP="0085165F">
                      <w:pPr>
                        <w:rPr>
                          <w:color w:val="70706F"/>
                        </w:rPr>
                      </w:pPr>
                      <w:r>
                        <w:rPr>
                          <w:color w:val="70706F"/>
                        </w:rPr>
                        <w:t>Ce paragraphe présente l’organisation que met en place la collectivité pour suivre cette prestation. Une bonne organisation passe par un interlocuteur unique pour le « fil de l’eau » et par un comité de pilotage pour les réunions importantes et les grandes décisions.</w:t>
                      </w:r>
                    </w:p>
                    <w:p w14:paraId="2DDC0247" w14:textId="77777777" w:rsidR="00392C00" w:rsidRDefault="00392C00" w:rsidP="0085165F">
                      <w:pPr>
                        <w:rPr>
                          <w:color w:val="70706F"/>
                        </w:rPr>
                      </w:pPr>
                    </w:p>
                    <w:p w14:paraId="6C503083" w14:textId="77777777" w:rsidR="00392C00" w:rsidRDefault="00392C00" w:rsidP="0085165F">
                      <w:pPr>
                        <w:rPr>
                          <w:b/>
                          <w:bCs/>
                          <w:color w:val="70706F"/>
                        </w:rPr>
                      </w:pPr>
                      <w:r w:rsidRPr="00075946">
                        <w:rPr>
                          <w:b/>
                          <w:bCs/>
                          <w:color w:val="70706F"/>
                        </w:rPr>
                        <w:t>Recommandations :</w:t>
                      </w:r>
                      <w:r>
                        <w:rPr>
                          <w:b/>
                          <w:bCs/>
                          <w:color w:val="70706F"/>
                        </w:rPr>
                        <w:t xml:space="preserve"> </w:t>
                      </w:r>
                    </w:p>
                    <w:p w14:paraId="5B61FFCF" w14:textId="77777777" w:rsidR="00392C00" w:rsidRDefault="00392C00" w:rsidP="0085165F">
                      <w:pPr>
                        <w:pStyle w:val="Paragraphedeliste"/>
                        <w:numPr>
                          <w:ilvl w:val="0"/>
                          <w:numId w:val="34"/>
                        </w:numPr>
                        <w:spacing w:after="0" w:line="240" w:lineRule="auto"/>
                        <w:jc w:val="both"/>
                        <w:rPr>
                          <w:b/>
                          <w:bCs/>
                          <w:color w:val="70706F"/>
                        </w:rPr>
                      </w:pPr>
                      <w:r w:rsidRPr="00BF4ED5">
                        <w:rPr>
                          <w:b/>
                          <w:bCs/>
                          <w:color w:val="70706F"/>
                        </w:rPr>
                        <w:t>Le comité de pilotage doit être préférentiellement composé de personnels salariés de la collectivité et non d’élus, afin de garantir un</w:t>
                      </w:r>
                      <w:r>
                        <w:rPr>
                          <w:b/>
                          <w:bCs/>
                          <w:color w:val="70706F"/>
                        </w:rPr>
                        <w:t xml:space="preserve"> suivi</w:t>
                      </w:r>
                      <w:r w:rsidRPr="00BF4ED5">
                        <w:rPr>
                          <w:b/>
                          <w:bCs/>
                          <w:color w:val="70706F"/>
                        </w:rPr>
                        <w:t xml:space="preserve"> technique</w:t>
                      </w:r>
                      <w:r>
                        <w:rPr>
                          <w:b/>
                          <w:bCs/>
                          <w:color w:val="70706F"/>
                        </w:rPr>
                        <w:t xml:space="preserve"> notamment au moment d’élections et</w:t>
                      </w:r>
                      <w:r w:rsidRPr="00BF4ED5">
                        <w:rPr>
                          <w:b/>
                          <w:bCs/>
                          <w:color w:val="70706F"/>
                        </w:rPr>
                        <w:t xml:space="preserve"> </w:t>
                      </w:r>
                      <w:r>
                        <w:rPr>
                          <w:b/>
                          <w:bCs/>
                          <w:color w:val="70706F"/>
                        </w:rPr>
                        <w:t xml:space="preserve">en minimisant les </w:t>
                      </w:r>
                      <w:r w:rsidRPr="00BF4ED5">
                        <w:rPr>
                          <w:b/>
                          <w:bCs/>
                          <w:color w:val="70706F"/>
                        </w:rPr>
                        <w:t>interférence</w:t>
                      </w:r>
                      <w:r>
                        <w:rPr>
                          <w:b/>
                          <w:bCs/>
                          <w:color w:val="70706F"/>
                        </w:rPr>
                        <w:t>s</w:t>
                      </w:r>
                      <w:r w:rsidRPr="00BF4ED5">
                        <w:rPr>
                          <w:b/>
                          <w:bCs/>
                          <w:color w:val="70706F"/>
                        </w:rPr>
                        <w:t xml:space="preserve"> </w:t>
                      </w:r>
                      <w:r>
                        <w:rPr>
                          <w:b/>
                          <w:bCs/>
                          <w:color w:val="70706F"/>
                        </w:rPr>
                        <w:t>du fait d’aléas</w:t>
                      </w:r>
                      <w:r w:rsidRPr="00BF4ED5">
                        <w:rPr>
                          <w:b/>
                          <w:bCs/>
                          <w:color w:val="70706F"/>
                        </w:rPr>
                        <w:t xml:space="preserve"> politiques</w:t>
                      </w:r>
                      <w:r>
                        <w:rPr>
                          <w:b/>
                          <w:bCs/>
                          <w:color w:val="70706F"/>
                        </w:rPr>
                        <w:t>.</w:t>
                      </w:r>
                    </w:p>
                    <w:p w14:paraId="599F8988" w14:textId="77777777" w:rsidR="00392C00" w:rsidRDefault="00392C00" w:rsidP="0085165F">
                      <w:pPr>
                        <w:pStyle w:val="Paragraphedeliste"/>
                        <w:numPr>
                          <w:ilvl w:val="0"/>
                          <w:numId w:val="34"/>
                        </w:numPr>
                        <w:spacing w:after="0" w:line="240" w:lineRule="auto"/>
                        <w:jc w:val="both"/>
                        <w:rPr>
                          <w:b/>
                          <w:bCs/>
                          <w:color w:val="70706F"/>
                        </w:rPr>
                      </w:pPr>
                      <w:r>
                        <w:rPr>
                          <w:b/>
                          <w:bCs/>
                          <w:color w:val="70706F"/>
                        </w:rPr>
                        <w:t>Le comité de pilotage doit être préférentiellement composé d’interlocuteurs en charge des enjeux impactés par la politique immobilière, et de leurs responsables. Il est recommandé de ne pas y inclure les responsables des autres services afin d‘éviter les conflits d’intérêts lors des prises de décisions.</w:t>
                      </w:r>
                    </w:p>
                    <w:p w14:paraId="586BFE5F" w14:textId="77777777" w:rsidR="00392C00" w:rsidRPr="00BF4ED5" w:rsidRDefault="00392C00" w:rsidP="0085165F">
                      <w:pPr>
                        <w:rPr>
                          <w:b/>
                          <w:bCs/>
                          <w:color w:val="70706F"/>
                        </w:rPr>
                      </w:pPr>
                    </w:p>
                    <w:p w14:paraId="420A65CB" w14:textId="77777777" w:rsidR="00392C00" w:rsidRPr="00075946" w:rsidRDefault="00392C00" w:rsidP="0085165F">
                      <w:pPr>
                        <w:rPr>
                          <w:i/>
                          <w:iCs/>
                          <w:color w:val="70706F"/>
                        </w:rPr>
                      </w:pPr>
                      <w:r w:rsidRPr="00075946">
                        <w:rPr>
                          <w:i/>
                          <w:iCs/>
                          <w:color w:val="70706F"/>
                        </w:rPr>
                        <w:t>Commentaire :</w:t>
                      </w:r>
                    </w:p>
                    <w:p w14:paraId="23EFEA13"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Il est possible d’ajouter dans le contenu de la prestation d</w:t>
                      </w:r>
                      <w:r w:rsidRPr="00BF4ED5">
                        <w:rPr>
                          <w:i/>
                          <w:iCs/>
                          <w:color w:val="70706F"/>
                        </w:rPr>
                        <w:t xml:space="preserve">es </w:t>
                      </w:r>
                      <w:r>
                        <w:rPr>
                          <w:i/>
                          <w:iCs/>
                          <w:color w:val="70706F"/>
                        </w:rPr>
                        <w:t>réunions supplémentaires de présentation pour information</w:t>
                      </w:r>
                      <w:r w:rsidRPr="00BF4ED5">
                        <w:rPr>
                          <w:i/>
                          <w:iCs/>
                          <w:color w:val="70706F"/>
                        </w:rPr>
                        <w:t xml:space="preserve"> à destination des élus de la collectivité</w:t>
                      </w:r>
                      <w:r>
                        <w:rPr>
                          <w:i/>
                          <w:iCs/>
                          <w:color w:val="70706F"/>
                        </w:rPr>
                        <w:t>.</w:t>
                      </w:r>
                    </w:p>
                    <w:p w14:paraId="45F39FC3" w14:textId="77777777" w:rsidR="00392C00" w:rsidRPr="00570AC7" w:rsidRDefault="00392C00" w:rsidP="0085165F">
                      <w:pPr>
                        <w:pStyle w:val="Paragraphedeliste"/>
                        <w:numPr>
                          <w:ilvl w:val="0"/>
                          <w:numId w:val="28"/>
                        </w:numPr>
                        <w:spacing w:after="0" w:line="240" w:lineRule="auto"/>
                        <w:jc w:val="both"/>
                        <w:rPr>
                          <w:i/>
                          <w:iCs/>
                          <w:color w:val="70706F"/>
                        </w:rPr>
                      </w:pPr>
                      <w:r>
                        <w:rPr>
                          <w:i/>
                          <w:iCs/>
                          <w:color w:val="70706F"/>
                        </w:rPr>
                        <w:t>Les autres services peuvent bien sûr être consultés pour information et avis.</w:t>
                      </w:r>
                    </w:p>
                  </w:txbxContent>
                </v:textbox>
                <w10:anchorlock/>
              </v:roundrect>
            </w:pict>
          </mc:Fallback>
        </mc:AlternateContent>
      </w:r>
    </w:p>
    <w:p w14:paraId="7B8DF47C" w14:textId="77777777" w:rsidR="00392C00" w:rsidRPr="00B05F90" w:rsidRDefault="00392C00" w:rsidP="0085165F">
      <w:pPr>
        <w:spacing w:after="0" w:line="240" w:lineRule="auto"/>
        <w:rPr>
          <w:rFonts w:ascii="Trebuchet MS" w:eastAsia="Calibri" w:hAnsi="Trebuchet MS" w:cs="Calibri"/>
        </w:rPr>
      </w:pPr>
    </w:p>
    <w:p w14:paraId="0FE93A14" w14:textId="77777777" w:rsidR="00392C00" w:rsidRPr="00B05F90" w:rsidRDefault="00392C00" w:rsidP="0085165F">
      <w:pPr>
        <w:spacing w:after="0" w:line="240" w:lineRule="auto"/>
        <w:jc w:val="both"/>
        <w:rPr>
          <w:rFonts w:ascii="Trebuchet MS" w:eastAsia="Calibri" w:hAnsi="Trebuchet MS" w:cs="Calibri"/>
        </w:rPr>
      </w:pPr>
      <w:r w:rsidRPr="00B05F90">
        <w:rPr>
          <w:rFonts w:ascii="Trebuchet MS" w:eastAsia="Calibri" w:hAnsi="Trebuchet MS" w:cs="Calibri"/>
        </w:rPr>
        <w:t xml:space="preserve">Afin de suivre le bon déroulement de la prestation, un interlocuteur unique sera désigné au sein de </w:t>
      </w:r>
      <w:r w:rsidRPr="00B05F90">
        <w:rPr>
          <w:rFonts w:ascii="Trebuchet MS" w:eastAsia="Calibri" w:hAnsi="Trebuchet MS" w:cs="Times New Roman"/>
          <w:highlight w:val="yellow"/>
        </w:rPr>
        <w:t>{la collectivité}</w:t>
      </w:r>
      <w:r w:rsidRPr="00B05F90">
        <w:rPr>
          <w:rFonts w:ascii="Trebuchet MS" w:eastAsia="Calibri" w:hAnsi="Trebuchet MS" w:cs="Calibri"/>
        </w:rPr>
        <w:t>, il sera l’interlocuteur principal et permanent du titulaire.</w:t>
      </w:r>
    </w:p>
    <w:p w14:paraId="0165BCA7" w14:textId="77777777" w:rsidR="00392C00" w:rsidRPr="00B05F90" w:rsidRDefault="00392C00" w:rsidP="0085165F">
      <w:pPr>
        <w:spacing w:after="0" w:line="240" w:lineRule="auto"/>
        <w:jc w:val="both"/>
        <w:rPr>
          <w:rFonts w:ascii="Trebuchet MS" w:eastAsia="Calibri" w:hAnsi="Trebuchet MS" w:cs="Calibri"/>
        </w:rPr>
      </w:pPr>
      <w:r w:rsidRPr="00B05F90">
        <w:rPr>
          <w:rFonts w:ascii="Trebuchet MS" w:eastAsia="Calibri" w:hAnsi="Trebuchet MS" w:cs="Calibri"/>
          <w:noProof/>
        </w:rPr>
        <mc:AlternateContent>
          <mc:Choice Requires="wps">
            <w:drawing>
              <wp:anchor distT="0" distB="0" distL="114300" distR="114300" simplePos="0" relativeHeight="251661312" behindDoc="0" locked="0" layoutInCell="1" allowOverlap="1" wp14:anchorId="58E64EAA" wp14:editId="7A513869">
                <wp:simplePos x="0" y="0"/>
                <wp:positionH relativeFrom="column">
                  <wp:posOffset>-32385</wp:posOffset>
                </wp:positionH>
                <wp:positionV relativeFrom="paragraph">
                  <wp:posOffset>174099</wp:posOffset>
                </wp:positionV>
                <wp:extent cx="6028055" cy="1560786"/>
                <wp:effectExtent l="0" t="0" r="10795" b="20955"/>
                <wp:wrapNone/>
                <wp:docPr id="32" name="Rectangle : coins arrondis 32"/>
                <wp:cNvGraphicFramePr/>
                <a:graphic xmlns:a="http://schemas.openxmlformats.org/drawingml/2006/main">
                  <a:graphicData uri="http://schemas.microsoft.com/office/word/2010/wordprocessingShape">
                    <wps:wsp>
                      <wps:cNvSpPr/>
                      <wps:spPr>
                        <a:xfrm>
                          <a:off x="0" y="0"/>
                          <a:ext cx="6028055" cy="1560786"/>
                        </a:xfrm>
                        <a:prstGeom prst="roundRect">
                          <a:avLst/>
                        </a:prstGeom>
                        <a:solidFill>
                          <a:schemeClr val="accent5">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15BEAAC" w14:textId="77777777" w:rsidR="00392C00" w:rsidRPr="00266B6D" w:rsidRDefault="00392C00" w:rsidP="00266B6D">
                            <w:pPr>
                              <w:jc w:val="both"/>
                              <w:rPr>
                                <w:b/>
                                <w:bCs/>
                                <w:color w:val="7F7F7F" w:themeColor="text1" w:themeTint="80"/>
                              </w:rPr>
                            </w:pPr>
                            <w:r w:rsidRPr="00266B6D">
                              <w:rPr>
                                <w:b/>
                                <w:bCs/>
                                <w:color w:val="7F7F7F" w:themeColor="text1" w:themeTint="80"/>
                              </w:rPr>
                              <w:t xml:space="preserve">Recommandation : </w:t>
                            </w:r>
                          </w:p>
                          <w:p w14:paraId="5E467A89" w14:textId="77777777" w:rsidR="00392C00" w:rsidRPr="00266B6D" w:rsidRDefault="00392C00" w:rsidP="00266B6D">
                            <w:pPr>
                              <w:jc w:val="both"/>
                              <w:rPr>
                                <w:color w:val="7F7F7F" w:themeColor="text1" w:themeTint="80"/>
                              </w:rPr>
                            </w:pPr>
                            <w:r w:rsidRPr="00266B6D">
                              <w:rPr>
                                <w:color w:val="7F7F7F" w:themeColor="text1" w:themeTint="80"/>
                              </w:rPr>
                              <w:t xml:space="preserve">Afin de conserver une certaine stabilité durant la durée de la prestation, il peut être opportun de </w:t>
                            </w:r>
                            <w:r w:rsidRPr="00266B6D">
                              <w:rPr>
                                <w:b/>
                                <w:bCs/>
                                <w:color w:val="7F7F7F" w:themeColor="text1" w:themeTint="80"/>
                              </w:rPr>
                              <w:t>nommer un binôme référent, composé d’un élu et d’un technicien</w:t>
                            </w:r>
                            <w:r w:rsidRPr="00266B6D">
                              <w:rPr>
                                <w:color w:val="7F7F7F" w:themeColor="text1" w:themeTint="80"/>
                              </w:rPr>
                              <w:t xml:space="preserve">, disposant de fonctions transversales. Le cas échéant, il sera nécessaire de préciser les noms et les fonctions de l’interlocuteur de l’élu et de l’interlocuteur technique.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E64EAA" id="Rectangle : coins arrondis 32" o:spid="_x0000_s1031" style="position:absolute;left:0;text-align:left;margin-left:-2.55pt;margin-top:13.7pt;width:474.65pt;height:122.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DkwQIAAOcFAAAOAAAAZHJzL2Uyb0RvYy54bWysVM1u2zAMvg/YOwi6r7azOs2MOkXQosOA&#10;rg3aDj0rshwLkEVNUhJnT7Nn2ZONkh0367odhl1k8e8T+Znk+UXXKrIV1knQJc1OUkqE5lBJvS7p&#10;l8frdzNKnGe6Ygq0KOleOHoxf/vmfGcKMYEGVCUsQRDtip0paeO9KZLE8Ua0zJ2AERqNNdiWeRTt&#10;Oqks2yF6q5JJmk6THdjKWODCOdRe9UY6j/h1Lbi/q2snPFElxdx8PG08V+FM5uesWFtmGsmHNNg/&#10;ZNEyqfHREeqKeUY2Vv4G1UpuwUHtTzi0CdS15CLWgNVk6YtqHhpmRKwFyXFmpMn9P1h+u11aIquS&#10;vp9QolmL/+geWWN6rcSP7wXhILUjzFrQlXQEvZCynXEFRj6YpR0kh9dQf1fbNnyxMtJFmvcjzaLz&#10;hKNymk5maZ5TwtGW5dP0bDYNqMlzuLHOfxTQknApqYWNrkJakWO2vXG+9z/4hScdKFldS6WiEBpI&#10;XCpLtgx/PeNcaJ/HcLVpP0PV67GF0qEJUI2t0qtnBzWmFFsxIMUEf3lEabJD4rKzPKYfWOl5iDe/&#10;VyKkovS9qJFirHwSExgRj3PLelPDKtGr8z/mEAEDco3FjtgDwGt1ZwO7g38IFXE2xuD0b4n1VI8R&#10;8WXQfgxupQb7GoDy48u9P1J4RE24+m7VxfaLFAbNCqo9tqSFflad4dcSm+CGOb9kFocTxxgXjr/D&#10;o1aAPwCGGyUN2G+v6YM/zgxaKdnhsJfUfd0wKyhRnzRO04fs9DRshyic5mcTFOyxZXVs0Zv2ErCp&#10;Mlxthsdr8PfqcK0ttE+4lxbhVTQxzfHtknJvD8Kl75cQbjYuFovohhvBMH+jHwwP4IHn0N+P3ROz&#10;ZpgEj0N0C4fFwIoXs9D7hkgNi42HWsZBeeZ1+AO4TWI7D5svrKtjOXo97+f5TwAAAP//AwBQSwME&#10;FAAGAAgAAAAhANhsfWfhAAAACQEAAA8AAABkcnMvZG93bnJldi54bWxMj8FOwzAQRO9I/IO1SNxa&#10;pyFQCHGqKMCBCiE1jRBHN17iiHgdxW6b8vW4JzjOzmjmbbaaTM8OOLrOkoDFPAKG1FjVUSug3r7M&#10;7oE5L0nJ3hIKOKGDVX55kclU2SNt8FD5loUScqkUoL0fUs5do9FIN7cDUvC+7GikD3JsuRrlMZSb&#10;nsdRdMeN7CgsaDlgqbH5rvZGQFnH5c9rvXl+rz4/TnZdvOniyQlxfTUVj8A8Tv4vDGf8gA55YNrZ&#10;PSnHegGz20VICoiXCbDgPyRJDGx3PtzEwPOM//8g/wUAAP//AwBQSwECLQAUAAYACAAAACEAtoM4&#10;kv4AAADhAQAAEwAAAAAAAAAAAAAAAAAAAAAAW0NvbnRlbnRfVHlwZXNdLnhtbFBLAQItABQABgAI&#10;AAAAIQA4/SH/1gAAAJQBAAALAAAAAAAAAAAAAAAAAC8BAABfcmVscy8ucmVsc1BLAQItABQABgAI&#10;AAAAIQABQ3DkwQIAAOcFAAAOAAAAAAAAAAAAAAAAAC4CAABkcnMvZTJvRG9jLnhtbFBLAQItABQA&#10;BgAIAAAAIQDYbH1n4QAAAAkBAAAPAAAAAAAAAAAAAAAAABsFAABkcnMvZG93bnJldi54bWxQSwUG&#10;AAAAAAQABADzAAAAKQYAAAAA&#10;" fillcolor="#deeaf6 [664]" strokecolor="#1f3763 [1604]" strokeweight=".25pt">
                <v:stroke joinstyle="miter"/>
                <v:textbox>
                  <w:txbxContent>
                    <w:p w14:paraId="215BEAAC" w14:textId="77777777" w:rsidR="00392C00" w:rsidRPr="00266B6D" w:rsidRDefault="00392C00" w:rsidP="00266B6D">
                      <w:pPr>
                        <w:jc w:val="both"/>
                        <w:rPr>
                          <w:b/>
                          <w:bCs/>
                          <w:color w:val="7F7F7F" w:themeColor="text1" w:themeTint="80"/>
                        </w:rPr>
                      </w:pPr>
                      <w:r w:rsidRPr="00266B6D">
                        <w:rPr>
                          <w:b/>
                          <w:bCs/>
                          <w:color w:val="7F7F7F" w:themeColor="text1" w:themeTint="80"/>
                        </w:rPr>
                        <w:t xml:space="preserve">Recommandation : </w:t>
                      </w:r>
                    </w:p>
                    <w:p w14:paraId="5E467A89" w14:textId="77777777" w:rsidR="00392C00" w:rsidRPr="00266B6D" w:rsidRDefault="00392C00" w:rsidP="00266B6D">
                      <w:pPr>
                        <w:jc w:val="both"/>
                        <w:rPr>
                          <w:color w:val="7F7F7F" w:themeColor="text1" w:themeTint="80"/>
                        </w:rPr>
                      </w:pPr>
                      <w:r w:rsidRPr="00266B6D">
                        <w:rPr>
                          <w:color w:val="7F7F7F" w:themeColor="text1" w:themeTint="80"/>
                        </w:rPr>
                        <w:t xml:space="preserve">Afin de conserver une certaine stabilité durant la durée de la prestation, il peut être opportun de </w:t>
                      </w:r>
                      <w:r w:rsidRPr="00266B6D">
                        <w:rPr>
                          <w:b/>
                          <w:bCs/>
                          <w:color w:val="7F7F7F" w:themeColor="text1" w:themeTint="80"/>
                        </w:rPr>
                        <w:t>nommer un binôme référent, composé d’un élu et d’un technicien</w:t>
                      </w:r>
                      <w:r w:rsidRPr="00266B6D">
                        <w:rPr>
                          <w:color w:val="7F7F7F" w:themeColor="text1" w:themeTint="80"/>
                        </w:rPr>
                        <w:t xml:space="preserve">, disposant de fonctions transversales. Le cas échéant, il sera nécessaire de préciser les noms et les fonctions de l’interlocuteur de l’élu et de l’interlocuteur technique. </w:t>
                      </w:r>
                    </w:p>
                  </w:txbxContent>
                </v:textbox>
              </v:roundrect>
            </w:pict>
          </mc:Fallback>
        </mc:AlternateContent>
      </w:r>
    </w:p>
    <w:p w14:paraId="37030CAA" w14:textId="77777777" w:rsidR="00392C00" w:rsidRPr="00B05F90" w:rsidRDefault="00392C00" w:rsidP="0085165F">
      <w:pPr>
        <w:spacing w:after="0" w:line="240" w:lineRule="auto"/>
        <w:jc w:val="both"/>
        <w:rPr>
          <w:rFonts w:ascii="Trebuchet MS" w:eastAsia="Calibri" w:hAnsi="Trebuchet MS" w:cs="Calibri"/>
        </w:rPr>
      </w:pPr>
    </w:p>
    <w:p w14:paraId="0B099FDE" w14:textId="77777777" w:rsidR="00392C00" w:rsidRPr="00B05F90" w:rsidRDefault="00392C00" w:rsidP="0085165F">
      <w:pPr>
        <w:spacing w:after="0" w:line="240" w:lineRule="auto"/>
        <w:rPr>
          <w:rFonts w:ascii="Trebuchet MS" w:eastAsia="Calibri" w:hAnsi="Trebuchet MS" w:cs="Calibri"/>
        </w:rPr>
      </w:pPr>
    </w:p>
    <w:p w14:paraId="0B46B8E1" w14:textId="77777777" w:rsidR="00392C00" w:rsidRPr="00B05F90" w:rsidRDefault="00392C00" w:rsidP="0085165F">
      <w:pPr>
        <w:spacing w:after="0" w:line="240" w:lineRule="auto"/>
        <w:jc w:val="both"/>
        <w:rPr>
          <w:rFonts w:ascii="Trebuchet MS" w:eastAsia="Calibri" w:hAnsi="Trebuchet MS" w:cs="Times New Roman"/>
        </w:rPr>
      </w:pPr>
    </w:p>
    <w:p w14:paraId="332F502D" w14:textId="77777777" w:rsidR="00392C00" w:rsidRPr="00B05F90" w:rsidRDefault="00392C00" w:rsidP="0085165F">
      <w:pPr>
        <w:spacing w:after="0" w:line="240" w:lineRule="auto"/>
        <w:jc w:val="both"/>
        <w:rPr>
          <w:rFonts w:ascii="Trebuchet MS" w:eastAsia="Calibri" w:hAnsi="Trebuchet MS" w:cs="Times New Roman"/>
        </w:rPr>
      </w:pPr>
    </w:p>
    <w:p w14:paraId="3923B048" w14:textId="77777777" w:rsidR="00392C00" w:rsidRPr="00B05F90" w:rsidRDefault="00392C00" w:rsidP="0085165F">
      <w:pPr>
        <w:spacing w:after="0" w:line="240" w:lineRule="auto"/>
        <w:jc w:val="both"/>
        <w:rPr>
          <w:rFonts w:ascii="Trebuchet MS" w:eastAsia="Calibri" w:hAnsi="Trebuchet MS" w:cs="Times New Roman"/>
        </w:rPr>
      </w:pPr>
    </w:p>
    <w:p w14:paraId="292E7D25" w14:textId="77777777" w:rsidR="00392C00" w:rsidRPr="00B05F90" w:rsidRDefault="00392C00" w:rsidP="0085165F">
      <w:pPr>
        <w:spacing w:after="0" w:line="240" w:lineRule="auto"/>
        <w:jc w:val="both"/>
        <w:rPr>
          <w:rFonts w:ascii="Trebuchet MS" w:eastAsia="Calibri" w:hAnsi="Trebuchet MS" w:cs="Times New Roman"/>
        </w:rPr>
      </w:pPr>
    </w:p>
    <w:p w14:paraId="7783B6C0" w14:textId="77777777" w:rsidR="00392C00" w:rsidRPr="00B05F90" w:rsidRDefault="00392C00" w:rsidP="0085165F">
      <w:pPr>
        <w:spacing w:after="0" w:line="240" w:lineRule="auto"/>
        <w:jc w:val="both"/>
        <w:rPr>
          <w:rFonts w:ascii="Trebuchet MS" w:eastAsia="Calibri" w:hAnsi="Trebuchet MS" w:cs="Times New Roman"/>
        </w:rPr>
      </w:pPr>
    </w:p>
    <w:p w14:paraId="1306DA71" w14:textId="77777777" w:rsidR="00392C00" w:rsidRPr="00B05F90" w:rsidRDefault="00392C00" w:rsidP="0085165F">
      <w:pPr>
        <w:spacing w:after="0" w:line="240" w:lineRule="auto"/>
        <w:jc w:val="both"/>
        <w:rPr>
          <w:rFonts w:ascii="Trebuchet MS" w:eastAsia="Calibri" w:hAnsi="Trebuchet MS" w:cs="Times New Roman"/>
        </w:rPr>
      </w:pPr>
    </w:p>
    <w:p w14:paraId="7531F49A" w14:textId="77777777" w:rsidR="00392C00" w:rsidRDefault="00392C00" w:rsidP="0085165F">
      <w:pPr>
        <w:spacing w:after="0" w:line="240" w:lineRule="auto"/>
        <w:jc w:val="both"/>
        <w:rPr>
          <w:rFonts w:ascii="Trebuchet MS" w:eastAsia="Calibri" w:hAnsi="Trebuchet MS" w:cs="Times New Roman"/>
        </w:rPr>
      </w:pPr>
    </w:p>
    <w:p w14:paraId="423AAA4B" w14:textId="77777777" w:rsidR="00392C00" w:rsidRDefault="00392C00" w:rsidP="0085165F">
      <w:pPr>
        <w:spacing w:after="0" w:line="240" w:lineRule="auto"/>
        <w:jc w:val="both"/>
        <w:rPr>
          <w:rFonts w:ascii="Trebuchet MS" w:eastAsia="Calibri" w:hAnsi="Trebuchet MS" w:cs="Times New Roman"/>
        </w:rPr>
      </w:pPr>
    </w:p>
    <w:p w14:paraId="2E30371E" w14:textId="77777777" w:rsidR="00392C00" w:rsidRDefault="00392C00" w:rsidP="0085165F">
      <w:pPr>
        <w:spacing w:after="0" w:line="240" w:lineRule="auto"/>
        <w:jc w:val="both"/>
        <w:rPr>
          <w:rFonts w:ascii="Trebuchet MS" w:eastAsia="Calibri" w:hAnsi="Trebuchet MS" w:cs="Times New Roman"/>
        </w:rPr>
      </w:pPr>
    </w:p>
    <w:p w14:paraId="08F6C9BE" w14:textId="5FA3E90B"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Afin de valider les grandes étapes,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met en place un comité de pilotage composé des membres suivants :</w:t>
      </w:r>
    </w:p>
    <w:p w14:paraId="7EA62356" w14:textId="77777777" w:rsidR="00392C00" w:rsidRPr="00B05F90" w:rsidRDefault="00392C00" w:rsidP="0085165F">
      <w:pPr>
        <w:numPr>
          <w:ilvl w:val="0"/>
          <w:numId w:val="33"/>
        </w:numPr>
        <w:spacing w:after="0" w:line="240" w:lineRule="auto"/>
        <w:contextualSpacing/>
        <w:jc w:val="both"/>
        <w:rPr>
          <w:rFonts w:ascii="Trebuchet MS" w:eastAsia="Calibri" w:hAnsi="Trebuchet MS" w:cs="Calibri"/>
          <w:highlight w:val="yellow"/>
        </w:rPr>
      </w:pPr>
      <w:r w:rsidRPr="00B05F90">
        <w:rPr>
          <w:rFonts w:ascii="Trebuchet MS" w:eastAsia="Calibri" w:hAnsi="Trebuchet MS" w:cs="Calibri"/>
          <w:highlight w:val="yellow"/>
        </w:rPr>
        <w:t>L’interlocuteur principal,</w:t>
      </w:r>
    </w:p>
    <w:p w14:paraId="46A6859D" w14:textId="77777777" w:rsidR="00392C00" w:rsidRPr="00B05F90" w:rsidRDefault="00392C00" w:rsidP="0085165F">
      <w:pPr>
        <w:numPr>
          <w:ilvl w:val="0"/>
          <w:numId w:val="33"/>
        </w:numPr>
        <w:spacing w:after="0" w:line="240" w:lineRule="auto"/>
        <w:contextualSpacing/>
        <w:jc w:val="both"/>
        <w:rPr>
          <w:rFonts w:ascii="Trebuchet MS" w:eastAsia="Calibri" w:hAnsi="Trebuchet MS" w:cs="Calibri"/>
          <w:highlight w:val="yellow"/>
        </w:rPr>
      </w:pPr>
      <w:r w:rsidRPr="00B05F90">
        <w:rPr>
          <w:rFonts w:ascii="Trebuchet MS" w:eastAsia="Calibri" w:hAnsi="Trebuchet MS" w:cs="Calibri"/>
          <w:highlight w:val="yellow"/>
        </w:rPr>
        <w:t>{Le responsable du patrimoine},</w:t>
      </w:r>
    </w:p>
    <w:p w14:paraId="7D60BD1C" w14:textId="77777777" w:rsidR="00392C00" w:rsidRPr="00B05F90" w:rsidRDefault="00392C00" w:rsidP="0085165F">
      <w:pPr>
        <w:numPr>
          <w:ilvl w:val="0"/>
          <w:numId w:val="33"/>
        </w:numPr>
        <w:spacing w:after="0" w:line="240" w:lineRule="auto"/>
        <w:contextualSpacing/>
        <w:jc w:val="both"/>
        <w:rPr>
          <w:rFonts w:ascii="Trebuchet MS" w:eastAsia="Calibri" w:hAnsi="Trebuchet MS" w:cs="Calibri"/>
          <w:highlight w:val="yellow"/>
        </w:rPr>
      </w:pPr>
      <w:r w:rsidRPr="00B05F90">
        <w:rPr>
          <w:rFonts w:ascii="Trebuchet MS" w:eastAsia="Calibri" w:hAnsi="Trebuchet MS" w:cs="Calibri"/>
          <w:highlight w:val="yellow"/>
        </w:rPr>
        <w:t>{Le/la responsable général(e) des services de la collectivité},</w:t>
      </w:r>
    </w:p>
    <w:p w14:paraId="0343DCA7" w14:textId="77777777" w:rsidR="00392C00" w:rsidRPr="00B05F90" w:rsidRDefault="00392C00" w:rsidP="0085165F">
      <w:pPr>
        <w:numPr>
          <w:ilvl w:val="0"/>
          <w:numId w:val="33"/>
        </w:numPr>
        <w:spacing w:after="0" w:line="240" w:lineRule="auto"/>
        <w:contextualSpacing/>
        <w:jc w:val="both"/>
        <w:rPr>
          <w:rFonts w:ascii="Trebuchet MS" w:eastAsia="Calibri" w:hAnsi="Trebuchet MS" w:cs="Calibri"/>
          <w:highlight w:val="yellow"/>
        </w:rPr>
      </w:pPr>
      <w:r w:rsidRPr="00B05F90">
        <w:rPr>
          <w:rFonts w:ascii="Trebuchet MS" w:eastAsia="Calibri" w:hAnsi="Trebuchet MS" w:cs="Calibri"/>
          <w:highlight w:val="yellow"/>
        </w:rPr>
        <w:t>{Le/la responsable des services techniques de la collectivité},</w:t>
      </w:r>
    </w:p>
    <w:p w14:paraId="5D74A159" w14:textId="77777777" w:rsidR="00392C00" w:rsidRPr="00B05F90" w:rsidRDefault="00392C00" w:rsidP="0085165F">
      <w:pPr>
        <w:numPr>
          <w:ilvl w:val="0"/>
          <w:numId w:val="33"/>
        </w:numPr>
        <w:spacing w:after="0" w:line="240" w:lineRule="auto"/>
        <w:contextualSpacing/>
        <w:jc w:val="both"/>
        <w:rPr>
          <w:rFonts w:ascii="Trebuchet MS" w:eastAsia="Calibri" w:hAnsi="Trebuchet MS" w:cs="Calibri"/>
          <w:highlight w:val="yellow"/>
        </w:rPr>
      </w:pPr>
      <w:r w:rsidRPr="00B05F90">
        <w:rPr>
          <w:rFonts w:ascii="Trebuchet MS" w:eastAsia="Calibri" w:hAnsi="Trebuchet MS" w:cs="Calibri"/>
          <w:highlight w:val="yellow"/>
        </w:rPr>
        <w:t>{Le/la responsable de la question énergétique},</w:t>
      </w:r>
    </w:p>
    <w:p w14:paraId="5E5EB364" w14:textId="77777777" w:rsidR="00392C00" w:rsidRPr="00B05F90" w:rsidRDefault="00392C00" w:rsidP="0085165F">
      <w:pPr>
        <w:numPr>
          <w:ilvl w:val="0"/>
          <w:numId w:val="33"/>
        </w:numPr>
        <w:spacing w:after="0" w:line="240" w:lineRule="auto"/>
        <w:contextualSpacing/>
        <w:jc w:val="both"/>
        <w:rPr>
          <w:rFonts w:ascii="Trebuchet MS" w:eastAsia="Calibri" w:hAnsi="Trebuchet MS" w:cs="Calibri"/>
          <w:highlight w:val="yellow"/>
        </w:rPr>
      </w:pPr>
      <w:r w:rsidRPr="00B05F90">
        <w:rPr>
          <w:rFonts w:ascii="Trebuchet MS" w:eastAsia="Calibri" w:hAnsi="Trebuchet MS" w:cs="Calibri"/>
          <w:highlight w:val="yellow"/>
        </w:rPr>
        <w:t>{Le/la responsable de la conformité réglementaire},</w:t>
      </w:r>
    </w:p>
    <w:p w14:paraId="7214EEEC" w14:textId="77777777" w:rsidR="00392C00" w:rsidRPr="00B05F90" w:rsidRDefault="00392C00" w:rsidP="0085165F">
      <w:pPr>
        <w:numPr>
          <w:ilvl w:val="0"/>
          <w:numId w:val="33"/>
        </w:numPr>
        <w:spacing w:after="0" w:line="240" w:lineRule="auto"/>
        <w:contextualSpacing/>
        <w:jc w:val="both"/>
        <w:rPr>
          <w:rFonts w:ascii="Trebuchet MS" w:eastAsia="Calibri" w:hAnsi="Trebuchet MS" w:cs="Calibri"/>
          <w:highlight w:val="yellow"/>
        </w:rPr>
      </w:pPr>
      <w:r w:rsidRPr="00B05F90">
        <w:rPr>
          <w:rFonts w:ascii="Trebuchet MS" w:eastAsia="Calibri" w:hAnsi="Trebuchet MS" w:cs="Calibri"/>
          <w:highlight w:val="yellow"/>
        </w:rPr>
        <w:t>{Le/la responsable du service juridique},</w:t>
      </w:r>
    </w:p>
    <w:p w14:paraId="281ECDA5" w14:textId="77777777" w:rsidR="00392C00" w:rsidRPr="00B05F90" w:rsidRDefault="00392C00" w:rsidP="0085165F">
      <w:pPr>
        <w:numPr>
          <w:ilvl w:val="0"/>
          <w:numId w:val="33"/>
        </w:numPr>
        <w:spacing w:after="0" w:line="240" w:lineRule="auto"/>
        <w:contextualSpacing/>
        <w:jc w:val="both"/>
        <w:rPr>
          <w:rFonts w:ascii="Trebuchet MS" w:eastAsia="Calibri" w:hAnsi="Trebuchet MS" w:cs="Calibri"/>
          <w:highlight w:val="yellow"/>
        </w:rPr>
      </w:pPr>
      <w:r w:rsidRPr="00B05F90">
        <w:rPr>
          <w:rFonts w:ascii="Trebuchet MS" w:eastAsia="Calibri" w:hAnsi="Trebuchet MS" w:cs="Calibri"/>
          <w:highlight w:val="yellow"/>
        </w:rPr>
        <w:t>{Le/la responsable du service financier}.</w:t>
      </w:r>
    </w:p>
    <w:p w14:paraId="40C3FACC" w14:textId="77777777" w:rsidR="00392C00" w:rsidRPr="00B05F90" w:rsidRDefault="00392C00" w:rsidP="0085165F">
      <w:pPr>
        <w:spacing w:after="0" w:line="240" w:lineRule="auto"/>
        <w:rPr>
          <w:rFonts w:ascii="Trebuchet MS" w:eastAsia="Calibri" w:hAnsi="Trebuchet MS" w:cs="Calibri"/>
        </w:rPr>
      </w:pPr>
    </w:p>
    <w:p w14:paraId="3979455E" w14:textId="77777777" w:rsidR="00392C00" w:rsidRPr="00B05F90" w:rsidRDefault="00392C00" w:rsidP="0085165F">
      <w:pPr>
        <w:spacing w:after="0" w:line="240" w:lineRule="auto"/>
        <w:rPr>
          <w:rFonts w:ascii="Trebuchet MS" w:eastAsia="Calibri" w:hAnsi="Trebuchet MS" w:cs="Calibri"/>
        </w:rPr>
      </w:pPr>
      <w:r w:rsidRPr="00B05F90">
        <w:rPr>
          <w:rFonts w:ascii="Trebuchet MS" w:eastAsia="Calibri" w:hAnsi="Trebuchet MS" w:cs="Calibri"/>
        </w:rPr>
        <w:lastRenderedPageBreak/>
        <w:t>En fonction du sujet des différentes réunions, le comité de pilotage pourra être amené à inviter d’autres participants, tels que des élus et/ou :</w:t>
      </w:r>
    </w:p>
    <w:p w14:paraId="7C66F824" w14:textId="77777777" w:rsidR="00392C00" w:rsidRPr="00B05F90" w:rsidRDefault="00392C00" w:rsidP="0085165F">
      <w:pPr>
        <w:numPr>
          <w:ilvl w:val="0"/>
          <w:numId w:val="33"/>
        </w:numPr>
        <w:spacing w:after="0" w:line="240" w:lineRule="auto"/>
        <w:contextualSpacing/>
        <w:jc w:val="both"/>
        <w:rPr>
          <w:rFonts w:ascii="Trebuchet MS" w:eastAsia="Calibri" w:hAnsi="Trebuchet MS" w:cs="Calibri"/>
          <w:highlight w:val="yellow"/>
        </w:rPr>
      </w:pPr>
      <w:r w:rsidRPr="00B05F90">
        <w:rPr>
          <w:rFonts w:ascii="Trebuchet MS" w:eastAsia="Calibri" w:hAnsi="Trebuchet MS" w:cs="Calibri"/>
          <w:highlight w:val="yellow"/>
        </w:rPr>
        <w:t>{Le/la responsable de la scolarité},</w:t>
      </w:r>
    </w:p>
    <w:p w14:paraId="154A8AD8" w14:textId="77777777" w:rsidR="00392C00" w:rsidRPr="00B05F90" w:rsidRDefault="00392C00" w:rsidP="0085165F">
      <w:pPr>
        <w:numPr>
          <w:ilvl w:val="0"/>
          <w:numId w:val="33"/>
        </w:numPr>
        <w:spacing w:after="0" w:line="240" w:lineRule="auto"/>
        <w:contextualSpacing/>
        <w:jc w:val="both"/>
        <w:rPr>
          <w:rFonts w:ascii="Trebuchet MS" w:eastAsia="Calibri" w:hAnsi="Trebuchet MS" w:cs="Calibri"/>
          <w:highlight w:val="yellow"/>
        </w:rPr>
      </w:pPr>
      <w:r w:rsidRPr="00B05F90">
        <w:rPr>
          <w:rFonts w:ascii="Trebuchet MS" w:eastAsia="Calibri" w:hAnsi="Trebuchet MS" w:cs="Calibri"/>
          <w:highlight w:val="yellow"/>
        </w:rPr>
        <w:t>{Le/la responsable de la santé},</w:t>
      </w:r>
    </w:p>
    <w:p w14:paraId="67BD4D6B" w14:textId="77777777" w:rsidR="00392C00" w:rsidRPr="00B05F90" w:rsidRDefault="00392C00" w:rsidP="0085165F">
      <w:pPr>
        <w:numPr>
          <w:ilvl w:val="0"/>
          <w:numId w:val="33"/>
        </w:numPr>
        <w:spacing w:after="0" w:line="240" w:lineRule="auto"/>
        <w:contextualSpacing/>
        <w:jc w:val="both"/>
        <w:rPr>
          <w:rFonts w:ascii="Trebuchet MS" w:eastAsia="Calibri" w:hAnsi="Trebuchet MS" w:cs="Calibri"/>
          <w:highlight w:val="yellow"/>
        </w:rPr>
      </w:pPr>
      <w:r w:rsidRPr="00B05F90">
        <w:rPr>
          <w:rFonts w:ascii="Trebuchet MS" w:eastAsia="Calibri" w:hAnsi="Trebuchet MS" w:cs="Calibri"/>
          <w:highlight w:val="yellow"/>
        </w:rPr>
        <w:t>{Le/la responsable du social},</w:t>
      </w:r>
    </w:p>
    <w:p w14:paraId="644FF09D" w14:textId="77777777" w:rsidR="00392C00" w:rsidRPr="00B05F90" w:rsidRDefault="00392C00" w:rsidP="0085165F">
      <w:pPr>
        <w:numPr>
          <w:ilvl w:val="0"/>
          <w:numId w:val="33"/>
        </w:numPr>
        <w:spacing w:after="0" w:line="240" w:lineRule="auto"/>
        <w:contextualSpacing/>
        <w:jc w:val="both"/>
        <w:rPr>
          <w:rFonts w:ascii="Trebuchet MS" w:eastAsia="Calibri" w:hAnsi="Trebuchet MS" w:cs="Calibri"/>
          <w:highlight w:val="yellow"/>
        </w:rPr>
      </w:pPr>
      <w:r w:rsidRPr="00B05F90">
        <w:rPr>
          <w:rFonts w:ascii="Trebuchet MS" w:eastAsia="Calibri" w:hAnsi="Trebuchet MS" w:cs="Calibri"/>
          <w:highlight w:val="yellow"/>
        </w:rPr>
        <w:t>{Le responsable de l’urbanisme},</w:t>
      </w:r>
    </w:p>
    <w:p w14:paraId="69CEA2B4" w14:textId="77777777" w:rsidR="00392C00" w:rsidRPr="00B05F90" w:rsidRDefault="00392C00" w:rsidP="0085165F">
      <w:pPr>
        <w:numPr>
          <w:ilvl w:val="0"/>
          <w:numId w:val="33"/>
        </w:numPr>
        <w:spacing w:after="0" w:line="240" w:lineRule="auto"/>
        <w:contextualSpacing/>
        <w:jc w:val="both"/>
        <w:rPr>
          <w:rFonts w:ascii="Trebuchet MS" w:eastAsia="Calibri" w:hAnsi="Trebuchet MS" w:cs="Calibri"/>
          <w:highlight w:val="yellow"/>
        </w:rPr>
      </w:pPr>
      <w:r w:rsidRPr="00B05F90">
        <w:rPr>
          <w:rFonts w:ascii="Trebuchet MS" w:eastAsia="Calibri" w:hAnsi="Trebuchet MS" w:cs="Calibri"/>
          <w:highlight w:val="yellow"/>
        </w:rPr>
        <w:t>{Le/la responsable des services administratifs},</w:t>
      </w:r>
    </w:p>
    <w:p w14:paraId="3744D445" w14:textId="77777777" w:rsidR="00392C00" w:rsidRPr="00B05F90" w:rsidRDefault="00392C00" w:rsidP="0085165F">
      <w:pPr>
        <w:spacing w:after="0" w:line="240" w:lineRule="auto"/>
        <w:rPr>
          <w:rFonts w:ascii="Trebuchet MS" w:eastAsia="Calibri" w:hAnsi="Trebuchet MS" w:cs="Calibri"/>
        </w:rPr>
      </w:pPr>
    </w:p>
    <w:p w14:paraId="66901EBA" w14:textId="77777777" w:rsidR="00392C00" w:rsidRPr="00B05F90" w:rsidRDefault="00392C00" w:rsidP="0085165F">
      <w:pPr>
        <w:spacing w:after="0" w:line="240" w:lineRule="auto"/>
        <w:rPr>
          <w:rFonts w:ascii="Trebuchet MS" w:eastAsia="Calibri" w:hAnsi="Trebuchet MS" w:cs="Calibri"/>
        </w:rPr>
      </w:pPr>
      <w:r w:rsidRPr="00B05F90">
        <w:rPr>
          <w:rFonts w:ascii="Trebuchet MS" w:eastAsia="Calibri" w:hAnsi="Trebuchet MS" w:cs="Calibri"/>
        </w:rPr>
        <w:t>Ce comité de pilotage sera notamment responsable de la validation des phases 2 et 3.</w:t>
      </w:r>
    </w:p>
    <w:p w14:paraId="41F7A03C" w14:textId="77777777" w:rsidR="00392C00" w:rsidRPr="00B05F90" w:rsidRDefault="00392C00" w:rsidP="0085165F">
      <w:pPr>
        <w:keepNext/>
        <w:keepLines/>
        <w:pageBreakBefore/>
        <w:spacing w:before="240" w:after="120" w:line="240" w:lineRule="auto"/>
        <w:ind w:left="431" w:hanging="431"/>
        <w:outlineLvl w:val="0"/>
        <w:rPr>
          <w:rFonts w:ascii="Trebuchet MS" w:eastAsia="Times New Roman" w:hAnsi="Trebuchet MS" w:cs="Calibri"/>
          <w:b/>
          <w:caps/>
          <w:color w:val="1F4E79"/>
          <w:sz w:val="28"/>
          <w:szCs w:val="32"/>
          <w:u w:val="single"/>
        </w:rPr>
      </w:pPr>
      <w:bookmarkStart w:id="11" w:name="_Toc39761096"/>
      <w:r w:rsidRPr="00B05F90">
        <w:rPr>
          <w:rFonts w:ascii="Trebuchet MS" w:eastAsia="Times New Roman" w:hAnsi="Trebuchet MS" w:cs="Calibri"/>
          <w:b/>
          <w:caps/>
          <w:color w:val="1F4E79"/>
          <w:sz w:val="28"/>
          <w:szCs w:val="32"/>
          <w:u w:val="single"/>
        </w:rPr>
        <w:lastRenderedPageBreak/>
        <w:t>Objet du marché</w:t>
      </w:r>
      <w:bookmarkEnd w:id="11"/>
    </w:p>
    <w:p w14:paraId="53CAEF65"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Calibri"/>
          <w:noProof/>
          <w:lang w:eastAsia="fr-FR"/>
        </w:rPr>
        <mc:AlternateContent>
          <mc:Choice Requires="wps">
            <w:drawing>
              <wp:inline distT="0" distB="0" distL="0" distR="0" wp14:anchorId="3074911D" wp14:editId="02EFE2D3">
                <wp:extent cx="5981700" cy="520065"/>
                <wp:effectExtent l="14605" t="12065" r="13970" b="10795"/>
                <wp:docPr id="26" name="Rectangle : coins arrondi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520065"/>
                        </a:xfrm>
                        <a:prstGeom prst="roundRect">
                          <a:avLst>
                            <a:gd name="adj" fmla="val 5556"/>
                          </a:avLst>
                        </a:prstGeom>
                        <a:solidFill>
                          <a:srgbClr val="27AD4B">
                            <a:alpha val="45882"/>
                          </a:srgbClr>
                        </a:solidFill>
                        <a:ln w="12700">
                          <a:solidFill>
                            <a:srgbClr val="70706F"/>
                          </a:solidFill>
                          <a:miter lim="800000"/>
                          <a:headEnd/>
                          <a:tailEnd/>
                        </a:ln>
                      </wps:spPr>
                      <wps:txbx>
                        <w:txbxContent>
                          <w:p w14:paraId="0000A31B" w14:textId="77777777" w:rsidR="00392C00" w:rsidRPr="00CC1124" w:rsidRDefault="00392C00" w:rsidP="0085165F">
                            <w:pPr>
                              <w:rPr>
                                <w:color w:val="70706F"/>
                              </w:rPr>
                            </w:pPr>
                            <w:r w:rsidRPr="004959D7">
                              <w:rPr>
                                <w:color w:val="70706F"/>
                              </w:rPr>
                              <w:t xml:space="preserve">Ce </w:t>
                            </w:r>
                            <w:r>
                              <w:rPr>
                                <w:color w:val="70706F"/>
                              </w:rPr>
                              <w:t xml:space="preserve">chapitre présente succinctement le marché et ses paramètres, il permet aux soumissionnaires d’appréhender globalement les contours du marché et de se </w:t>
                            </w:r>
                            <w:r w:rsidRPr="00F80853">
                              <w:rPr>
                                <w:color w:val="70706F"/>
                              </w:rPr>
                              <w:t>projeter</w:t>
                            </w:r>
                            <w:r>
                              <w:rPr>
                                <w:color w:val="70706F"/>
                              </w:rPr>
                              <w:t xml:space="preserve"> dans les attendus.</w:t>
                            </w:r>
                          </w:p>
                        </w:txbxContent>
                      </wps:txbx>
                      <wps:bodyPr rot="0" vert="horz" wrap="square" lIns="91440" tIns="45720" rIns="91440" bIns="45720" anchor="t" anchorCtr="0" upright="1">
                        <a:noAutofit/>
                      </wps:bodyPr>
                    </wps:wsp>
                  </a:graphicData>
                </a:graphic>
              </wp:inline>
            </w:drawing>
          </mc:Choice>
          <mc:Fallback>
            <w:pict>
              <v:roundrect w14:anchorId="3074911D" id="Rectangle : coins arrondis 26" o:spid="_x0000_s1032" style="width:471pt;height:40.95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b9ZgIAALQEAAAOAAAAZHJzL2Uyb0RvYy54bWysVF1uEzEQfkfiDpbf6W6ibJOusqlKSxFS&#10;gYrCASa2N2vwH7aTTXsazsLJGHs3IYDEAyIP1sx65puZ7/NkebnXiuyED9Kahk7OSkqEYZZLs2no&#10;p4+3LxaUhAiGg7JGNPRRBHq5ev5s2btaTG1nFReeIIgJde8a2sXo6qIIrBMawpl1wuBla72GiK7f&#10;FNxDj+haFdOyPC9667nzlokQ8OvNcElXGb9tBYvv2zaISFRDsbeYT5/PdTqL1RLqjQfXSTa2Af/Q&#10;hQZpsOgR6gYikK2Xf0BpybwNto1nzOrCtq1kIs+A00zK36Z56MCJPAuSE9yRpvD/YNm73b0nkjd0&#10;ek6JAY0afUDWwGyU+P6tJsxKEwh4bw2XgWAUUta7UGPmg7v3aejg7iz7Eoix1x0miiuM7jsBHBud&#10;pPjil4TkBEwl6/6t5VgQttFm9vat1wkQeSH7LNLjUSSxj4Thx+piMZmXqCXDuyq9gSqXgPqQ7XyI&#10;r4XVJBkN9XZreJopl4DdXYhZKT6OC/wzJa1WqPsOFKmqKs9YQD3GonWAzNNaJfmtVCo7frO+Vp5g&#10;JlI4v7qZvRzKKNfB8HVWLRbTscUwhCMjyNopjjKkR7KmabK/F5mX8/L89oB3iqFlxF1SUjd0UaZf&#10;CoI6CfHK8GxHkGqwsQFlRmWSGIOocb/e59dwlHlt+SNK5e2wOrjqaHTWP1HS49o0NHzdgheUqDcG&#10;5b6YzGZpz7Izq+ZTdPzpzfr0BgxDqIZGSgbzOg67uXVebjqsNMlsGHuFT6SV8fCWhq7G9nE1MqHj&#10;GqfdO/Vz1M8/m9UPAAAA//8DAFBLAwQUAAYACAAAACEATk1A/dwAAAAEAQAADwAAAGRycy9kb3du&#10;cmV2LnhtbEyPT0sDMRDF74LfIUzBm822FG23my1iURSkYG0Rb+lm9g8mk2WTdtdv37EXvTx4vOG9&#10;32SrwVlxwi40nhRMxgkIpMKbhioFu4+n2zmIEDUZbT2hgh8MsMqvrzKdGt/TO562sRJcQiHVCuoY&#10;21TKUNTodBj7Fomz0ndOR7ZdJU2ney53Vk6T5E463RAv1LrFxxqL7+3RKdi/DfF549b3YV22NPvs&#10;X2358qXUzWh4WIKIOMS/Y/jFZ3TImengj2SCsAr4kXhRzhazKduDgvlkATLP5H/4/AwAAP//AwBQ&#10;SwECLQAUAAYACAAAACEAtoM4kv4AAADhAQAAEwAAAAAAAAAAAAAAAAAAAAAAW0NvbnRlbnRfVHlw&#10;ZXNdLnhtbFBLAQItABQABgAIAAAAIQA4/SH/1gAAAJQBAAALAAAAAAAAAAAAAAAAAC8BAABfcmVs&#10;cy8ucmVsc1BLAQItABQABgAIAAAAIQDmp2b9ZgIAALQEAAAOAAAAAAAAAAAAAAAAAC4CAABkcnMv&#10;ZTJvRG9jLnhtbFBLAQItABQABgAIAAAAIQBOTUD93AAAAAQBAAAPAAAAAAAAAAAAAAAAAMAEAABk&#10;cnMvZG93bnJldi54bWxQSwUGAAAAAAQABADzAAAAyQUAAAAA&#10;" fillcolor="#27ad4b" strokecolor="#70706f" strokeweight="1pt">
                <v:fill opacity="30069f"/>
                <v:stroke joinstyle="miter"/>
                <v:textbox>
                  <w:txbxContent>
                    <w:p w14:paraId="0000A31B" w14:textId="77777777" w:rsidR="00392C00" w:rsidRPr="00CC1124" w:rsidRDefault="00392C00" w:rsidP="0085165F">
                      <w:pPr>
                        <w:rPr>
                          <w:color w:val="70706F"/>
                        </w:rPr>
                      </w:pPr>
                      <w:r w:rsidRPr="004959D7">
                        <w:rPr>
                          <w:color w:val="70706F"/>
                        </w:rPr>
                        <w:t xml:space="preserve">Ce </w:t>
                      </w:r>
                      <w:r>
                        <w:rPr>
                          <w:color w:val="70706F"/>
                        </w:rPr>
                        <w:t xml:space="preserve">chapitre présente succinctement le marché et ses paramètres, il permet aux soumissionnaires d’appréhender globalement les contours du marché et de se </w:t>
                      </w:r>
                      <w:r w:rsidRPr="00F80853">
                        <w:rPr>
                          <w:color w:val="70706F"/>
                        </w:rPr>
                        <w:t>projeter</w:t>
                      </w:r>
                      <w:r>
                        <w:rPr>
                          <w:color w:val="70706F"/>
                        </w:rPr>
                        <w:t xml:space="preserve"> dans les attendus.</w:t>
                      </w:r>
                    </w:p>
                  </w:txbxContent>
                </v:textbox>
                <w10:anchorlock/>
              </v:roundrect>
            </w:pict>
          </mc:Fallback>
        </mc:AlternateContent>
      </w:r>
    </w:p>
    <w:p w14:paraId="2B4EC81D" w14:textId="77777777" w:rsidR="00392C00" w:rsidRPr="00B05F90" w:rsidRDefault="00392C00" w:rsidP="0085165F">
      <w:pPr>
        <w:spacing w:after="0" w:line="240" w:lineRule="auto"/>
        <w:jc w:val="both"/>
        <w:rPr>
          <w:rFonts w:ascii="Trebuchet MS" w:eastAsia="Calibri" w:hAnsi="Trebuchet MS" w:cs="Times New Roman"/>
        </w:rPr>
      </w:pPr>
    </w:p>
    <w:p w14:paraId="085FD2E3"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La prestation présentée plus loin doit aboutir à la réalisation d’un Schéma Directeur Immobilier et Energétique (SDIE) suivant plusieurs enjeux :</w:t>
      </w:r>
    </w:p>
    <w:p w14:paraId="5F29F37A" w14:textId="77777777" w:rsidR="00392C00" w:rsidRPr="00B05F90" w:rsidRDefault="00392C00" w:rsidP="0085165F">
      <w:pPr>
        <w:numPr>
          <w:ilvl w:val="0"/>
          <w:numId w:val="33"/>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Connaître l’état de vieillissement du patrimoine et maîtriser les coûts de maintenance et de gros entretien,</w:t>
      </w:r>
    </w:p>
    <w:p w14:paraId="676E852E" w14:textId="77777777" w:rsidR="00392C00" w:rsidRPr="00B05F90" w:rsidRDefault="00392C00" w:rsidP="0085165F">
      <w:pPr>
        <w:numPr>
          <w:ilvl w:val="0"/>
          <w:numId w:val="33"/>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Embarquer la transition énergétique et les nouvelles réglementations (dispositif éco-énergie tertiaire, …),</w:t>
      </w:r>
    </w:p>
    <w:p w14:paraId="15F82B34" w14:textId="77777777" w:rsidR="00392C00" w:rsidRPr="00B05F90" w:rsidRDefault="00392C00" w:rsidP="0085165F">
      <w:pPr>
        <w:numPr>
          <w:ilvl w:val="0"/>
          <w:numId w:val="33"/>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Optimiser les surfaces disponibles vis-à-vis des besoins,</w:t>
      </w:r>
    </w:p>
    <w:p w14:paraId="6C9E162C" w14:textId="77777777" w:rsidR="00392C00" w:rsidRPr="00B05F90" w:rsidRDefault="00392C00" w:rsidP="0085165F">
      <w:pPr>
        <w:numPr>
          <w:ilvl w:val="0"/>
          <w:numId w:val="33"/>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Valoriser les sites abandonnés et les bâtiments vacants (friches industrielles, …),</w:t>
      </w:r>
    </w:p>
    <w:p w14:paraId="07C57D3D" w14:textId="77777777" w:rsidR="00392C00" w:rsidRPr="00B05F90" w:rsidRDefault="00392C00" w:rsidP="0085165F">
      <w:pPr>
        <w:numPr>
          <w:ilvl w:val="0"/>
          <w:numId w:val="33"/>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Développer une stratégie de valorisation des ressources patrimoniales,</w:t>
      </w:r>
    </w:p>
    <w:p w14:paraId="3E624C53" w14:textId="77777777" w:rsidR="00392C00" w:rsidRPr="00B05F90" w:rsidRDefault="00392C00" w:rsidP="0085165F">
      <w:pPr>
        <w:numPr>
          <w:ilvl w:val="0"/>
          <w:numId w:val="33"/>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Disposer d’un plan d’actions :</w:t>
      </w:r>
    </w:p>
    <w:p w14:paraId="5C16EAB6" w14:textId="77777777" w:rsidR="00392C00" w:rsidRPr="00B05F90" w:rsidRDefault="00392C00" w:rsidP="00266B6D">
      <w:pPr>
        <w:numPr>
          <w:ilvl w:val="1"/>
          <w:numId w:val="33"/>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compatible avec les objectifs du territoire (SCOT)</w:t>
      </w:r>
    </w:p>
    <w:p w14:paraId="76372ACB" w14:textId="77777777" w:rsidR="00392C00" w:rsidRPr="00B05F90" w:rsidRDefault="00392C00" w:rsidP="00266B6D">
      <w:pPr>
        <w:numPr>
          <w:ilvl w:val="1"/>
          <w:numId w:val="33"/>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comprenant des actions à réaliser à court terme (3/5 ans)</w:t>
      </w:r>
    </w:p>
    <w:p w14:paraId="3D71B66A" w14:textId="77777777" w:rsidR="00392C00" w:rsidRPr="00B05F90" w:rsidRDefault="00392C00" w:rsidP="00266B6D">
      <w:pPr>
        <w:numPr>
          <w:ilvl w:val="1"/>
          <w:numId w:val="33"/>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 xml:space="preserve"> avec une trajectoire compatible avec les objectifs du dispositif éco-énergie tertiaire (-40% de consommations d’énergie en 2030, -50% en 2040 et -60% en 2050)</w:t>
      </w:r>
    </w:p>
    <w:p w14:paraId="4E6FE656" w14:textId="77777777" w:rsidR="00392C00" w:rsidRPr="00B05F90" w:rsidRDefault="00392C00" w:rsidP="0085165F">
      <w:pPr>
        <w:numPr>
          <w:ilvl w:val="0"/>
          <w:numId w:val="33"/>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Contrôler la trajectoire budgétaire de la collectivité, en élaborant un plan de financement incluant les potentielles aides (ACTEE, ADEME, Banque des Territoires, DSIL, DETR, CEE…), correspondant à la capacité budgétaire de la collectivité.</w:t>
      </w:r>
    </w:p>
    <w:p w14:paraId="35E44550"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bookmarkStart w:id="12" w:name="_Ref38370088"/>
      <w:bookmarkStart w:id="13" w:name="_Toc39761097"/>
      <w:r w:rsidRPr="00B05F90">
        <w:rPr>
          <w:rFonts w:ascii="Trebuchet MS" w:eastAsia="Times New Roman" w:hAnsi="Trebuchet MS" w:cs="Times New Roman (Titres CS)"/>
          <w:caps/>
          <w:color w:val="1F4E79"/>
          <w:sz w:val="24"/>
          <w:szCs w:val="26"/>
          <w:u w:val="single"/>
        </w:rPr>
        <w:lastRenderedPageBreak/>
        <w:t xml:space="preserve">Périmètre de la </w:t>
      </w:r>
      <w:bookmarkEnd w:id="12"/>
      <w:r w:rsidRPr="00B05F90">
        <w:rPr>
          <w:rFonts w:ascii="Trebuchet MS" w:eastAsia="Times New Roman" w:hAnsi="Trebuchet MS" w:cs="Times New Roman (Titres CS)"/>
          <w:caps/>
          <w:color w:val="1F4E79"/>
          <w:sz w:val="24"/>
          <w:szCs w:val="26"/>
          <w:u w:val="single"/>
        </w:rPr>
        <w:t>prestation</w:t>
      </w:r>
      <w:bookmarkEnd w:id="13"/>
    </w:p>
    <w:p w14:paraId="1143E043" w14:textId="77777777" w:rsidR="00392C00" w:rsidRPr="00B05F90" w:rsidRDefault="00392C00" w:rsidP="0085165F">
      <w:pPr>
        <w:spacing w:after="0" w:line="240" w:lineRule="auto"/>
        <w:jc w:val="both"/>
        <w:rPr>
          <w:rFonts w:ascii="Trebuchet MS" w:eastAsia="Calibri" w:hAnsi="Trebuchet MS" w:cs="Times New Roman"/>
          <w:i/>
          <w:iCs/>
        </w:rPr>
      </w:pPr>
      <w:r w:rsidRPr="00B05F90">
        <w:rPr>
          <w:rFonts w:ascii="Trebuchet MS" w:eastAsia="Calibri" w:hAnsi="Trebuchet MS" w:cs="Calibri"/>
          <w:noProof/>
          <w:lang w:eastAsia="fr-FR"/>
        </w:rPr>
        <mc:AlternateContent>
          <mc:Choice Requires="wps">
            <w:drawing>
              <wp:inline distT="0" distB="0" distL="0" distR="0" wp14:anchorId="47DD7199" wp14:editId="155BD639">
                <wp:extent cx="5941060" cy="4629150"/>
                <wp:effectExtent l="0" t="0" r="21590" b="19050"/>
                <wp:docPr id="25" name="Rectangle :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4629150"/>
                        </a:xfrm>
                        <a:prstGeom prst="roundRect">
                          <a:avLst>
                            <a:gd name="adj" fmla="val 5556"/>
                          </a:avLst>
                        </a:prstGeom>
                        <a:solidFill>
                          <a:srgbClr val="27AD4B">
                            <a:alpha val="45882"/>
                          </a:srgbClr>
                        </a:solidFill>
                        <a:ln w="12700">
                          <a:solidFill>
                            <a:srgbClr val="70706F"/>
                          </a:solidFill>
                          <a:miter lim="800000"/>
                          <a:headEnd/>
                          <a:tailEnd/>
                        </a:ln>
                      </wps:spPr>
                      <wps:txbx>
                        <w:txbxContent>
                          <w:p w14:paraId="7F8F8085" w14:textId="77777777" w:rsidR="00392C00" w:rsidRDefault="00392C00" w:rsidP="0085165F">
                            <w:pPr>
                              <w:rPr>
                                <w:color w:val="70706F"/>
                              </w:rPr>
                            </w:pPr>
                            <w:r w:rsidRPr="004959D7">
                              <w:rPr>
                                <w:color w:val="70706F"/>
                              </w:rPr>
                              <w:t xml:space="preserve">Ce </w:t>
                            </w:r>
                            <w:r>
                              <w:rPr>
                                <w:color w:val="70706F"/>
                              </w:rPr>
                              <w:t>sous-</w:t>
                            </w:r>
                            <w:r w:rsidRPr="004959D7">
                              <w:rPr>
                                <w:color w:val="70706F"/>
                              </w:rPr>
                              <w:t>paragraphe</w:t>
                            </w:r>
                            <w:r>
                              <w:rPr>
                                <w:color w:val="70706F"/>
                              </w:rPr>
                              <w:t xml:space="preserve"> donne une première description du patrimoine et les limites de la prestation : </w:t>
                            </w:r>
                          </w:p>
                          <w:p w14:paraId="3F427650" w14:textId="77777777" w:rsidR="00392C00" w:rsidRDefault="00392C00" w:rsidP="0085165F">
                            <w:pPr>
                              <w:pStyle w:val="Paragraphedeliste"/>
                              <w:numPr>
                                <w:ilvl w:val="0"/>
                                <w:numId w:val="26"/>
                              </w:numPr>
                              <w:spacing w:after="0" w:line="240" w:lineRule="auto"/>
                              <w:jc w:val="both"/>
                              <w:rPr>
                                <w:color w:val="70706F"/>
                              </w:rPr>
                            </w:pPr>
                            <w:r>
                              <w:rPr>
                                <w:color w:val="70706F"/>
                              </w:rPr>
                              <w:t>G</w:t>
                            </w:r>
                            <w:r w:rsidRPr="00A81CF2">
                              <w:rPr>
                                <w:color w:val="70706F"/>
                              </w:rPr>
                              <w:t xml:space="preserve">éographiques (ex. : </w:t>
                            </w:r>
                            <w:r>
                              <w:rPr>
                                <w:color w:val="70706F"/>
                              </w:rPr>
                              <w:t>la commune, l’Établissement Public Foncier, la région, …),</w:t>
                            </w:r>
                          </w:p>
                          <w:p w14:paraId="73C1A89C" w14:textId="77777777" w:rsidR="00392C00" w:rsidRPr="00A81CF2" w:rsidRDefault="00392C00" w:rsidP="0085165F">
                            <w:pPr>
                              <w:pStyle w:val="Paragraphedeliste"/>
                              <w:numPr>
                                <w:ilvl w:val="0"/>
                                <w:numId w:val="26"/>
                              </w:numPr>
                              <w:spacing w:after="0" w:line="240" w:lineRule="auto"/>
                              <w:jc w:val="both"/>
                              <w:rPr>
                                <w:color w:val="70706F"/>
                              </w:rPr>
                            </w:pPr>
                            <w:r>
                              <w:rPr>
                                <w:color w:val="70706F"/>
                              </w:rPr>
                              <w:t>Techniques (ex : exclusion des sites en cours de cession, des bâtiments récents, ou sous concession, …).</w:t>
                            </w:r>
                          </w:p>
                          <w:p w14:paraId="676E68CC" w14:textId="77777777" w:rsidR="00392C00" w:rsidRDefault="00392C00" w:rsidP="0085165F">
                            <w:pPr>
                              <w:rPr>
                                <w:color w:val="70706F"/>
                              </w:rPr>
                            </w:pPr>
                          </w:p>
                          <w:p w14:paraId="11B74B54" w14:textId="77777777" w:rsidR="00392C00" w:rsidRDefault="00392C00" w:rsidP="0085165F">
                            <w:pPr>
                              <w:rPr>
                                <w:b/>
                                <w:bCs/>
                                <w:color w:val="70706F"/>
                              </w:rPr>
                            </w:pPr>
                            <w:r w:rsidRPr="00075946">
                              <w:rPr>
                                <w:b/>
                                <w:bCs/>
                                <w:color w:val="70706F"/>
                              </w:rPr>
                              <w:t>Recommandations :</w:t>
                            </w:r>
                            <w:r>
                              <w:rPr>
                                <w:b/>
                                <w:bCs/>
                                <w:color w:val="70706F"/>
                              </w:rPr>
                              <w:t xml:space="preserve"> </w:t>
                            </w:r>
                          </w:p>
                          <w:p w14:paraId="3FD19A9A" w14:textId="77777777" w:rsidR="00392C00" w:rsidRDefault="00392C00" w:rsidP="0085165F">
                            <w:pPr>
                              <w:pStyle w:val="Paragraphedeliste"/>
                              <w:numPr>
                                <w:ilvl w:val="0"/>
                                <w:numId w:val="25"/>
                              </w:numPr>
                              <w:spacing w:after="0" w:line="240" w:lineRule="auto"/>
                              <w:jc w:val="both"/>
                              <w:rPr>
                                <w:b/>
                                <w:bCs/>
                                <w:color w:val="70706F"/>
                              </w:rPr>
                            </w:pPr>
                            <w:r>
                              <w:rPr>
                                <w:b/>
                                <w:bCs/>
                                <w:color w:val="70706F"/>
                              </w:rPr>
                              <w:t>Donner en annexe au DCE une liste des sites / bâtiments inclus dans le périmètre incluant les surfaces de plancher et au sol, la date de construction, si possible la typologie (ERP, ERT, …), et si le site/bâtiment est multi-usage (c’est-à-dire qu’en plus de sa destination première, il comporte également d’autres destinations),</w:t>
                            </w:r>
                          </w:p>
                          <w:p w14:paraId="6724CB8D" w14:textId="77777777" w:rsidR="00392C00" w:rsidRDefault="00392C00" w:rsidP="0085165F">
                            <w:pPr>
                              <w:pStyle w:val="Paragraphedeliste"/>
                              <w:numPr>
                                <w:ilvl w:val="0"/>
                                <w:numId w:val="25"/>
                              </w:numPr>
                              <w:spacing w:after="0" w:line="240" w:lineRule="auto"/>
                              <w:jc w:val="both"/>
                              <w:rPr>
                                <w:b/>
                                <w:bCs/>
                                <w:color w:val="70706F"/>
                              </w:rPr>
                            </w:pPr>
                            <w:r>
                              <w:rPr>
                                <w:b/>
                                <w:bCs/>
                                <w:color w:val="70706F"/>
                              </w:rPr>
                              <w:t>Il est recommandé de n’exclure que les sites et bâtiments dont la collectivité sait qu’ils quitteront prochainement son périmètre (cession). Les bâtiments promis à la démolition ou récents doivent notamment rester dans le périmètre.</w:t>
                            </w:r>
                          </w:p>
                          <w:p w14:paraId="09A1D69D" w14:textId="77777777" w:rsidR="00392C00" w:rsidRDefault="00392C00" w:rsidP="0085165F">
                            <w:pPr>
                              <w:rPr>
                                <w:b/>
                                <w:bCs/>
                                <w:color w:val="70706F"/>
                              </w:rPr>
                            </w:pPr>
                          </w:p>
                          <w:p w14:paraId="20B2F837" w14:textId="77777777" w:rsidR="00392C00" w:rsidRPr="00920C56" w:rsidRDefault="00392C00" w:rsidP="0085165F">
                            <w:pPr>
                              <w:rPr>
                                <w:bCs/>
                                <w:i/>
                                <w:color w:val="70706F"/>
                              </w:rPr>
                            </w:pPr>
                            <w:r w:rsidRPr="00920C56">
                              <w:rPr>
                                <w:bCs/>
                                <w:i/>
                                <w:color w:val="70706F"/>
                              </w:rPr>
                              <w:t>Commentaire</w:t>
                            </w:r>
                            <w:r>
                              <w:rPr>
                                <w:bCs/>
                                <w:i/>
                                <w:color w:val="70706F"/>
                              </w:rPr>
                              <w:t> :</w:t>
                            </w:r>
                          </w:p>
                          <w:p w14:paraId="0CE90BC8" w14:textId="77777777" w:rsidR="00392C00" w:rsidRPr="00920C56" w:rsidRDefault="00392C00" w:rsidP="0085165F">
                            <w:pPr>
                              <w:pStyle w:val="Paragraphedeliste"/>
                              <w:numPr>
                                <w:ilvl w:val="0"/>
                                <w:numId w:val="28"/>
                              </w:numPr>
                              <w:spacing w:after="0" w:line="240" w:lineRule="auto"/>
                              <w:jc w:val="both"/>
                              <w:rPr>
                                <w:b/>
                                <w:bCs/>
                                <w:color w:val="70706F"/>
                              </w:rPr>
                            </w:pPr>
                            <w:r w:rsidRPr="00920C56">
                              <w:rPr>
                                <w:i/>
                                <w:iCs/>
                                <w:color w:val="70706F"/>
                              </w:rPr>
                              <w:t>Certains terrains / bâtiments / sites peuvent être concernés par des conflits juridiques</w:t>
                            </w:r>
                            <w:r>
                              <w:rPr>
                                <w:i/>
                                <w:iCs/>
                                <w:color w:val="70706F"/>
                              </w:rPr>
                              <w:t>. Il faut évaluer si ceux-ci restent inclus dans le périmètre de l’étude (notamment si une issue positive peut être attendue du conflit), ou doivent être partiellement ou totalement exclus (soit si l’incertitude est trop élevée ou si les délais de résolution sont trop importants). Partiellement signifie que tous les enjeux ne seront pas traités mais le poids de l’actif immobilier ne doit pas être « oublié » lors de la réalisation du SDI</w:t>
                            </w:r>
                          </w:p>
                        </w:txbxContent>
                      </wps:txbx>
                      <wps:bodyPr rot="0" vert="horz" wrap="square" lIns="91440" tIns="45720" rIns="91440" bIns="45720" anchor="t" anchorCtr="0" upright="1">
                        <a:noAutofit/>
                      </wps:bodyPr>
                    </wps:wsp>
                  </a:graphicData>
                </a:graphic>
              </wp:inline>
            </w:drawing>
          </mc:Choice>
          <mc:Fallback>
            <w:pict>
              <v:roundrect w14:anchorId="47DD7199" id="Rectangle : coins arrondis 25" o:spid="_x0000_s1033" style="width:467.8pt;height:364.5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clbgIAALUEAAAOAAAAZHJzL2Uyb0RvYy54bWysVNtu1DAQfUfiHyy/01yU7G6jZqvSUoTE&#10;paLwAbO2szE4trG9my1fw7fwZYydbNnCGyIPlsczczxzjicXl4dBkb1wXhrd0uIsp0RoZrjU25Z+&#10;/nT7YkWJD6A5KKNFSx+Ep5fr588uRtuI0vRGceEIgmjfjLalfQi2yTLPejGAPzNWaHR2xg0Q0HTb&#10;jDsYEX1QWZnni2w0jltnmPAeT28mJ10n/K4TLHzoOi8CUS3F2kJaXVo3cc3WF9BsHdhesrkM+Icq&#10;BpAaL32EuoEAZOfkX1CDZM5404UzZobMdJ1kIvWA3RT5H93c92BF6gXJ8faRJv//YNn7/Z0jkre0&#10;rCnRMKBGH5E10Fslfv5oCDNSewLOGc2lJxiFlI3WN5h5b+9cbNrbt4Z99USb6x4TxRVGj70AjoUW&#10;MT57khANj6lkM74zHC+EXTCJvUPnhgiIvJBDEunhUSRxCIThYX1eFfkCtWToqxbleVEnGTNojunW&#10;+fBamIHETUud2Wkem0p3wP6tD0kqPvcL/Asl3aBQ+D0oUtf1IhUNzRyL0EfI1K5Rkt9KpZLhtptr&#10;5QhmIofLq5vq5XSNsj1Mp1W9WpUzop/CkRKk7RRHaTIiW+Uyz1P+E+ecNcEt82W+uD3inWIMMuAw&#10;KTm0dJXHLwZBE5V4pXnaB5Bq2mMBSs/SRDUmVcNhc0jPYRlzo1Ibwx9QK2em2cFZx01v3HdKRpyb&#10;lvpvO3CCEvVGo97nRVXFQUtGVS9LNNypZ3PqAc0QqqWBkml7Habh3Fkntz3eVCQ2tLnCN9LJcHxM&#10;U1Vz+TgbidB5juPwndop6vffZv0LAAD//wMAUEsDBBQABgAIAAAAIQAw6rps3gAAAAUBAAAPAAAA&#10;ZHJzL2Rvd25yZXYueG1sTI9LSwNBEITvgfyHoQPeklmj5rHubBCDoiCCiSLeJju9D5zpWXY62fXf&#10;O3rRS0NRRdXX2WZwVpywC40nBeezBARS4U1DlYLX/d10BSKwJqOtJ1TwhQE2+XiU6dT4nl7wtONK&#10;xBIKqVZQM7eplKGo0ekw8y1S9ErfOc1RdpU0ne5jubNyniQL6XRDcaHWLd7WWHzujk7B29PA989u&#10;uwzbsqXL9/7Rlg8fSp1NhptrEIwD/4XhBz+iQx6ZDv5IJgirID7Cvzd664urBYiDguV8nYDMM/mf&#10;Pv8GAAD//wMAUEsBAi0AFAAGAAgAAAAhALaDOJL+AAAA4QEAABMAAAAAAAAAAAAAAAAAAAAAAFtD&#10;b250ZW50X1R5cGVzXS54bWxQSwECLQAUAAYACAAAACEAOP0h/9YAAACUAQAACwAAAAAAAAAAAAAA&#10;AAAvAQAAX3JlbHMvLnJlbHNQSwECLQAUAAYACAAAACEAY0G3JW4CAAC1BAAADgAAAAAAAAAAAAAA&#10;AAAuAgAAZHJzL2Uyb0RvYy54bWxQSwECLQAUAAYACAAAACEAMOq6bN4AAAAFAQAADwAAAAAAAAAA&#10;AAAAAADIBAAAZHJzL2Rvd25yZXYueG1sUEsFBgAAAAAEAAQA8wAAANMFAAAAAA==&#10;" fillcolor="#27ad4b" strokecolor="#70706f" strokeweight="1pt">
                <v:fill opacity="30069f"/>
                <v:stroke joinstyle="miter"/>
                <v:textbox>
                  <w:txbxContent>
                    <w:p w14:paraId="7F8F8085" w14:textId="77777777" w:rsidR="00392C00" w:rsidRDefault="00392C00" w:rsidP="0085165F">
                      <w:pPr>
                        <w:rPr>
                          <w:color w:val="70706F"/>
                        </w:rPr>
                      </w:pPr>
                      <w:r w:rsidRPr="004959D7">
                        <w:rPr>
                          <w:color w:val="70706F"/>
                        </w:rPr>
                        <w:t xml:space="preserve">Ce </w:t>
                      </w:r>
                      <w:r>
                        <w:rPr>
                          <w:color w:val="70706F"/>
                        </w:rPr>
                        <w:t>sous-</w:t>
                      </w:r>
                      <w:r w:rsidRPr="004959D7">
                        <w:rPr>
                          <w:color w:val="70706F"/>
                        </w:rPr>
                        <w:t>paragraphe</w:t>
                      </w:r>
                      <w:r>
                        <w:rPr>
                          <w:color w:val="70706F"/>
                        </w:rPr>
                        <w:t xml:space="preserve"> donne une première description du patrimoine et les limites de la prestation : </w:t>
                      </w:r>
                    </w:p>
                    <w:p w14:paraId="3F427650" w14:textId="77777777" w:rsidR="00392C00" w:rsidRDefault="00392C00" w:rsidP="0085165F">
                      <w:pPr>
                        <w:pStyle w:val="Paragraphedeliste"/>
                        <w:numPr>
                          <w:ilvl w:val="0"/>
                          <w:numId w:val="26"/>
                        </w:numPr>
                        <w:spacing w:after="0" w:line="240" w:lineRule="auto"/>
                        <w:jc w:val="both"/>
                        <w:rPr>
                          <w:color w:val="70706F"/>
                        </w:rPr>
                      </w:pPr>
                      <w:r>
                        <w:rPr>
                          <w:color w:val="70706F"/>
                        </w:rPr>
                        <w:t>G</w:t>
                      </w:r>
                      <w:r w:rsidRPr="00A81CF2">
                        <w:rPr>
                          <w:color w:val="70706F"/>
                        </w:rPr>
                        <w:t xml:space="preserve">éographiques (ex. : </w:t>
                      </w:r>
                      <w:r>
                        <w:rPr>
                          <w:color w:val="70706F"/>
                        </w:rPr>
                        <w:t>la commune, l’Établissement Public Foncier, la région, …),</w:t>
                      </w:r>
                    </w:p>
                    <w:p w14:paraId="73C1A89C" w14:textId="77777777" w:rsidR="00392C00" w:rsidRPr="00A81CF2" w:rsidRDefault="00392C00" w:rsidP="0085165F">
                      <w:pPr>
                        <w:pStyle w:val="Paragraphedeliste"/>
                        <w:numPr>
                          <w:ilvl w:val="0"/>
                          <w:numId w:val="26"/>
                        </w:numPr>
                        <w:spacing w:after="0" w:line="240" w:lineRule="auto"/>
                        <w:jc w:val="both"/>
                        <w:rPr>
                          <w:color w:val="70706F"/>
                        </w:rPr>
                      </w:pPr>
                      <w:r>
                        <w:rPr>
                          <w:color w:val="70706F"/>
                        </w:rPr>
                        <w:t>Techniques (ex : exclusion des sites en cours de cession, des bâtiments récents, ou sous concession, …).</w:t>
                      </w:r>
                    </w:p>
                    <w:p w14:paraId="676E68CC" w14:textId="77777777" w:rsidR="00392C00" w:rsidRDefault="00392C00" w:rsidP="0085165F">
                      <w:pPr>
                        <w:rPr>
                          <w:color w:val="70706F"/>
                        </w:rPr>
                      </w:pPr>
                    </w:p>
                    <w:p w14:paraId="11B74B54" w14:textId="77777777" w:rsidR="00392C00" w:rsidRDefault="00392C00" w:rsidP="0085165F">
                      <w:pPr>
                        <w:rPr>
                          <w:b/>
                          <w:bCs/>
                          <w:color w:val="70706F"/>
                        </w:rPr>
                      </w:pPr>
                      <w:r w:rsidRPr="00075946">
                        <w:rPr>
                          <w:b/>
                          <w:bCs/>
                          <w:color w:val="70706F"/>
                        </w:rPr>
                        <w:t>Recommandations :</w:t>
                      </w:r>
                      <w:r>
                        <w:rPr>
                          <w:b/>
                          <w:bCs/>
                          <w:color w:val="70706F"/>
                        </w:rPr>
                        <w:t xml:space="preserve"> </w:t>
                      </w:r>
                    </w:p>
                    <w:p w14:paraId="3FD19A9A" w14:textId="77777777" w:rsidR="00392C00" w:rsidRDefault="00392C00" w:rsidP="0085165F">
                      <w:pPr>
                        <w:pStyle w:val="Paragraphedeliste"/>
                        <w:numPr>
                          <w:ilvl w:val="0"/>
                          <w:numId w:val="25"/>
                        </w:numPr>
                        <w:spacing w:after="0" w:line="240" w:lineRule="auto"/>
                        <w:jc w:val="both"/>
                        <w:rPr>
                          <w:b/>
                          <w:bCs/>
                          <w:color w:val="70706F"/>
                        </w:rPr>
                      </w:pPr>
                      <w:r>
                        <w:rPr>
                          <w:b/>
                          <w:bCs/>
                          <w:color w:val="70706F"/>
                        </w:rPr>
                        <w:t>Donner en annexe au DCE une liste des sites / bâtiments inclus dans le périmètre incluant les surfaces de plancher et au sol, la date de construction, si possible la typologie (ERP, ERT, …), et si le site/bâtiment est multi-usage (c’est-à-dire qu’en plus de sa destination première, il comporte également d’autres destinations),</w:t>
                      </w:r>
                    </w:p>
                    <w:p w14:paraId="6724CB8D" w14:textId="77777777" w:rsidR="00392C00" w:rsidRDefault="00392C00" w:rsidP="0085165F">
                      <w:pPr>
                        <w:pStyle w:val="Paragraphedeliste"/>
                        <w:numPr>
                          <w:ilvl w:val="0"/>
                          <w:numId w:val="25"/>
                        </w:numPr>
                        <w:spacing w:after="0" w:line="240" w:lineRule="auto"/>
                        <w:jc w:val="both"/>
                        <w:rPr>
                          <w:b/>
                          <w:bCs/>
                          <w:color w:val="70706F"/>
                        </w:rPr>
                      </w:pPr>
                      <w:r>
                        <w:rPr>
                          <w:b/>
                          <w:bCs/>
                          <w:color w:val="70706F"/>
                        </w:rPr>
                        <w:t>Il est recommandé de n’exclure que les sites et bâtiments dont la collectivité sait qu’ils quitteront prochainement son périmètre (cession). Les bâtiments promis à la démolition ou récents doivent notamment rester dans le périmètre.</w:t>
                      </w:r>
                    </w:p>
                    <w:p w14:paraId="09A1D69D" w14:textId="77777777" w:rsidR="00392C00" w:rsidRDefault="00392C00" w:rsidP="0085165F">
                      <w:pPr>
                        <w:rPr>
                          <w:b/>
                          <w:bCs/>
                          <w:color w:val="70706F"/>
                        </w:rPr>
                      </w:pPr>
                    </w:p>
                    <w:p w14:paraId="20B2F837" w14:textId="77777777" w:rsidR="00392C00" w:rsidRPr="00920C56" w:rsidRDefault="00392C00" w:rsidP="0085165F">
                      <w:pPr>
                        <w:rPr>
                          <w:bCs/>
                          <w:i/>
                          <w:color w:val="70706F"/>
                        </w:rPr>
                      </w:pPr>
                      <w:r w:rsidRPr="00920C56">
                        <w:rPr>
                          <w:bCs/>
                          <w:i/>
                          <w:color w:val="70706F"/>
                        </w:rPr>
                        <w:t>Commentaire</w:t>
                      </w:r>
                      <w:r>
                        <w:rPr>
                          <w:bCs/>
                          <w:i/>
                          <w:color w:val="70706F"/>
                        </w:rPr>
                        <w:t> :</w:t>
                      </w:r>
                    </w:p>
                    <w:p w14:paraId="0CE90BC8" w14:textId="77777777" w:rsidR="00392C00" w:rsidRPr="00920C56" w:rsidRDefault="00392C00" w:rsidP="0085165F">
                      <w:pPr>
                        <w:pStyle w:val="Paragraphedeliste"/>
                        <w:numPr>
                          <w:ilvl w:val="0"/>
                          <w:numId w:val="28"/>
                        </w:numPr>
                        <w:spacing w:after="0" w:line="240" w:lineRule="auto"/>
                        <w:jc w:val="both"/>
                        <w:rPr>
                          <w:b/>
                          <w:bCs/>
                          <w:color w:val="70706F"/>
                        </w:rPr>
                      </w:pPr>
                      <w:r w:rsidRPr="00920C56">
                        <w:rPr>
                          <w:i/>
                          <w:iCs/>
                          <w:color w:val="70706F"/>
                        </w:rPr>
                        <w:t>Certains terrains / bâtiments / sites peuvent être concernés par des conflits juridiques</w:t>
                      </w:r>
                      <w:r>
                        <w:rPr>
                          <w:i/>
                          <w:iCs/>
                          <w:color w:val="70706F"/>
                        </w:rPr>
                        <w:t>. Il faut évaluer si ceux-ci restent inclus dans le périmètre de l’étude (notamment si une issue positive peut être attendue du conflit), ou doivent être partiellement ou totalement exclus (soit si l’incertitude est trop élevée ou si les délais de résolution sont trop importants). Partiellement signifie que tous les enjeux ne seront pas traités mais le poids de l’actif immobilier ne doit pas être « oublié » lors de la réalisation du SDI</w:t>
                      </w:r>
                    </w:p>
                  </w:txbxContent>
                </v:textbox>
                <w10:anchorlock/>
              </v:roundrect>
            </w:pict>
          </mc:Fallback>
        </mc:AlternateContent>
      </w:r>
    </w:p>
    <w:p w14:paraId="73FF27C7" w14:textId="77777777" w:rsidR="00392C00" w:rsidRPr="00B05F90" w:rsidRDefault="00392C00" w:rsidP="0085165F">
      <w:pPr>
        <w:spacing w:after="0" w:line="240" w:lineRule="auto"/>
        <w:jc w:val="both"/>
        <w:rPr>
          <w:rFonts w:ascii="Trebuchet MS" w:eastAsia="Calibri" w:hAnsi="Trebuchet MS" w:cs="Times New Roman"/>
        </w:rPr>
      </w:pPr>
    </w:p>
    <w:p w14:paraId="1EA5FB66"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La prestation portera sur l’ensemble du patrimoine possédé par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soit </w:t>
      </w:r>
      <w:r w:rsidRPr="00B05F90">
        <w:rPr>
          <w:rFonts w:ascii="Trebuchet MS" w:eastAsia="Calibri" w:hAnsi="Trebuchet MS" w:cs="Times New Roman"/>
          <w:highlight w:val="yellow"/>
        </w:rPr>
        <w:t>{xxx}</w:t>
      </w:r>
      <w:r w:rsidRPr="00B05F90">
        <w:rPr>
          <w:rFonts w:ascii="Trebuchet MS" w:eastAsia="Calibri" w:hAnsi="Trebuchet MS" w:cs="Times New Roman"/>
        </w:rPr>
        <w:t xml:space="preserve"> bâtiments sur </w:t>
      </w:r>
      <w:r w:rsidRPr="00B05F90">
        <w:rPr>
          <w:rFonts w:ascii="Trebuchet MS" w:eastAsia="Calibri" w:hAnsi="Trebuchet MS" w:cs="Times New Roman"/>
          <w:highlight w:val="yellow"/>
        </w:rPr>
        <w:t>{xxx}</w:t>
      </w:r>
      <w:r w:rsidRPr="00B05F90">
        <w:rPr>
          <w:rFonts w:ascii="Trebuchet MS" w:eastAsia="Calibri" w:hAnsi="Trebuchet MS" w:cs="Times New Roman"/>
        </w:rPr>
        <w:t xml:space="preserve"> sites.</w:t>
      </w:r>
    </w:p>
    <w:p w14:paraId="60AA4681"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[Option]</w:t>
      </w:r>
    </w:p>
    <w:p w14:paraId="7F5FA384"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Seront exclus du périmètre les sites suivants :</w:t>
      </w:r>
    </w:p>
    <w:p w14:paraId="13110B4C" w14:textId="77777777" w:rsidR="00392C00" w:rsidRPr="00B05F90" w:rsidRDefault="00392C00" w:rsidP="0085165F">
      <w:pPr>
        <w:numPr>
          <w:ilvl w:val="0"/>
          <w:numId w:val="33"/>
        </w:numPr>
        <w:spacing w:after="0" w:line="240" w:lineRule="auto"/>
        <w:contextualSpacing/>
        <w:jc w:val="both"/>
        <w:rPr>
          <w:rFonts w:ascii="Trebuchet MS" w:eastAsia="Calibri" w:hAnsi="Trebuchet MS" w:cs="Times New Roman"/>
          <w:color w:val="808080"/>
        </w:rPr>
      </w:pPr>
      <w:r w:rsidRPr="00B05F90">
        <w:rPr>
          <w:rFonts w:ascii="Trebuchet MS" w:eastAsia="Calibri" w:hAnsi="Trebuchet MS" w:cs="Times New Roman"/>
          <w:color w:val="808080"/>
          <w:highlight w:val="yellow"/>
        </w:rPr>
        <w:t>{Site n°1, donner la raison (exemple : en cours de cession, …)}</w:t>
      </w:r>
    </w:p>
    <w:p w14:paraId="0FEB1E55" w14:textId="77777777" w:rsidR="00392C00" w:rsidRPr="00B05F90" w:rsidRDefault="00392C00" w:rsidP="0085165F">
      <w:pPr>
        <w:numPr>
          <w:ilvl w:val="0"/>
          <w:numId w:val="33"/>
        </w:numPr>
        <w:spacing w:after="0" w:line="240" w:lineRule="auto"/>
        <w:contextualSpacing/>
        <w:jc w:val="both"/>
        <w:rPr>
          <w:rFonts w:ascii="Trebuchet MS" w:eastAsia="Calibri" w:hAnsi="Trebuchet MS" w:cs="Times New Roman"/>
          <w:color w:val="808080"/>
        </w:rPr>
      </w:pPr>
      <w:r w:rsidRPr="00B05F90">
        <w:rPr>
          <w:rFonts w:ascii="Trebuchet MS" w:eastAsia="Calibri" w:hAnsi="Trebuchet MS" w:cs="Times New Roman"/>
          <w:color w:val="808080"/>
        </w:rPr>
        <w:t>…</w:t>
      </w:r>
    </w:p>
    <w:p w14:paraId="49F74D70"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[Fin option]</w:t>
      </w:r>
    </w:p>
    <w:p w14:paraId="2F62A21F" w14:textId="77777777" w:rsidR="00392C00" w:rsidRPr="00B05F90" w:rsidRDefault="00392C00" w:rsidP="0085165F">
      <w:pPr>
        <w:spacing w:after="0" w:line="240" w:lineRule="auto"/>
        <w:jc w:val="both"/>
        <w:rPr>
          <w:rFonts w:ascii="Trebuchet MS" w:eastAsia="Calibri" w:hAnsi="Trebuchet MS" w:cs="Times New Roman"/>
        </w:rPr>
      </w:pPr>
    </w:p>
    <w:p w14:paraId="75F25055"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 xml:space="preserve"> [Option]</w:t>
      </w:r>
    </w:p>
    <w:p w14:paraId="6C00BB3F"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La liste complète des bâtiments et sites inclus dans le périmètre de la prestation est disponible en annexe.</w:t>
      </w:r>
    </w:p>
    <w:p w14:paraId="731C4F27"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[Fin option]</w:t>
      </w:r>
    </w:p>
    <w:p w14:paraId="20158155" w14:textId="77777777" w:rsidR="00392C00" w:rsidRPr="00B05F90" w:rsidRDefault="00392C00" w:rsidP="0085165F">
      <w:pPr>
        <w:spacing w:after="0" w:line="240" w:lineRule="auto"/>
        <w:jc w:val="both"/>
        <w:rPr>
          <w:rFonts w:ascii="Trebuchet MS" w:eastAsia="Calibri" w:hAnsi="Trebuchet MS" w:cs="Times New Roman"/>
          <w:color w:val="808080"/>
        </w:rPr>
      </w:pPr>
    </w:p>
    <w:p w14:paraId="00D748C6" w14:textId="77777777" w:rsidR="00392C00" w:rsidRDefault="00392C00" w:rsidP="0085165F">
      <w:pPr>
        <w:spacing w:after="0" w:line="240" w:lineRule="auto"/>
        <w:jc w:val="both"/>
        <w:rPr>
          <w:rFonts w:ascii="Trebuchet MS" w:eastAsia="Calibri" w:hAnsi="Trebuchet MS" w:cs="Times New Roman"/>
        </w:rPr>
      </w:pPr>
    </w:p>
    <w:p w14:paraId="1687FE69" w14:textId="77777777" w:rsidR="00392C00" w:rsidRDefault="00392C00" w:rsidP="0085165F">
      <w:pPr>
        <w:spacing w:after="0" w:line="240" w:lineRule="auto"/>
        <w:jc w:val="both"/>
        <w:rPr>
          <w:rFonts w:ascii="Trebuchet MS" w:eastAsia="Calibri" w:hAnsi="Trebuchet MS" w:cs="Times New Roman"/>
        </w:rPr>
      </w:pPr>
    </w:p>
    <w:p w14:paraId="49E87C46" w14:textId="77777777" w:rsidR="00392C00" w:rsidRDefault="00392C00" w:rsidP="0085165F">
      <w:pPr>
        <w:spacing w:after="0" w:line="240" w:lineRule="auto"/>
        <w:jc w:val="both"/>
        <w:rPr>
          <w:rFonts w:ascii="Trebuchet MS" w:eastAsia="Calibri" w:hAnsi="Trebuchet MS" w:cs="Times New Roman"/>
        </w:rPr>
      </w:pPr>
    </w:p>
    <w:p w14:paraId="186321CF" w14:textId="77777777" w:rsidR="00392C00" w:rsidRDefault="00392C00" w:rsidP="0085165F">
      <w:pPr>
        <w:spacing w:after="0" w:line="240" w:lineRule="auto"/>
        <w:jc w:val="both"/>
        <w:rPr>
          <w:rFonts w:ascii="Trebuchet MS" w:eastAsia="Calibri" w:hAnsi="Trebuchet MS" w:cs="Times New Roman"/>
        </w:rPr>
      </w:pPr>
    </w:p>
    <w:p w14:paraId="6FA0D071" w14:textId="77777777" w:rsidR="00392C00" w:rsidRDefault="00392C00" w:rsidP="0085165F">
      <w:pPr>
        <w:spacing w:after="0" w:line="240" w:lineRule="auto"/>
        <w:jc w:val="both"/>
        <w:rPr>
          <w:rFonts w:ascii="Trebuchet MS" w:eastAsia="Calibri" w:hAnsi="Trebuchet MS" w:cs="Times New Roman"/>
        </w:rPr>
      </w:pPr>
    </w:p>
    <w:p w14:paraId="749CF9DC" w14:textId="77777777" w:rsidR="00392C00" w:rsidRDefault="00392C00" w:rsidP="0085165F">
      <w:pPr>
        <w:spacing w:after="0" w:line="240" w:lineRule="auto"/>
        <w:jc w:val="both"/>
        <w:rPr>
          <w:rFonts w:ascii="Trebuchet MS" w:eastAsia="Calibri" w:hAnsi="Trebuchet MS" w:cs="Times New Roman"/>
        </w:rPr>
      </w:pPr>
    </w:p>
    <w:p w14:paraId="0436BE01" w14:textId="77777777" w:rsidR="00392C00" w:rsidRDefault="00392C00" w:rsidP="0085165F">
      <w:pPr>
        <w:spacing w:after="0" w:line="240" w:lineRule="auto"/>
        <w:jc w:val="both"/>
        <w:rPr>
          <w:rFonts w:ascii="Trebuchet MS" w:eastAsia="Calibri" w:hAnsi="Trebuchet MS" w:cs="Times New Roman"/>
        </w:rPr>
      </w:pPr>
    </w:p>
    <w:p w14:paraId="521E2EFA" w14:textId="77777777" w:rsidR="00392C00" w:rsidRDefault="00392C00" w:rsidP="0085165F">
      <w:pPr>
        <w:spacing w:after="0" w:line="240" w:lineRule="auto"/>
        <w:jc w:val="both"/>
        <w:rPr>
          <w:rFonts w:ascii="Trebuchet MS" w:eastAsia="Calibri" w:hAnsi="Trebuchet MS" w:cs="Times New Roman"/>
        </w:rPr>
      </w:pPr>
    </w:p>
    <w:p w14:paraId="06E43F5B" w14:textId="77777777" w:rsidR="00392C00" w:rsidRDefault="00392C00" w:rsidP="0085165F">
      <w:pPr>
        <w:spacing w:after="0" w:line="240" w:lineRule="auto"/>
        <w:jc w:val="both"/>
        <w:rPr>
          <w:rFonts w:ascii="Trebuchet MS" w:eastAsia="Calibri" w:hAnsi="Trebuchet MS" w:cs="Times New Roman"/>
        </w:rPr>
      </w:pPr>
    </w:p>
    <w:p w14:paraId="740F5E96" w14:textId="6AFCFF8A"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lastRenderedPageBreak/>
        <w:t>Le patrimoine concerné par la prestation se décompose suivant différentes fonctions d’utilisation :</w:t>
      </w:r>
    </w:p>
    <w:p w14:paraId="0CAC8FFD" w14:textId="77777777" w:rsidR="00392C00" w:rsidRPr="00B05F90" w:rsidRDefault="00392C00" w:rsidP="0085165F">
      <w:pPr>
        <w:spacing w:after="0" w:line="240" w:lineRule="auto"/>
        <w:jc w:val="both"/>
        <w:rPr>
          <w:rFonts w:ascii="Trebuchet MS" w:eastAsia="Calibri" w:hAnsi="Trebuchet MS" w:cs="Times New Roman"/>
        </w:rPr>
      </w:pPr>
    </w:p>
    <w:tbl>
      <w:tblPr>
        <w:tblStyle w:val="Grilledutableau"/>
        <w:tblW w:w="0" w:type="auto"/>
        <w:tblLook w:val="04A0" w:firstRow="1" w:lastRow="0" w:firstColumn="1" w:lastColumn="0" w:noHBand="0" w:noVBand="1"/>
      </w:tblPr>
      <w:tblGrid>
        <w:gridCol w:w="433"/>
        <w:gridCol w:w="2513"/>
        <w:gridCol w:w="1487"/>
        <w:gridCol w:w="1542"/>
        <w:gridCol w:w="1311"/>
        <w:gridCol w:w="1776"/>
      </w:tblGrid>
      <w:tr w:rsidR="00392C00" w:rsidRPr="00B05F90" w14:paraId="2208A828" w14:textId="77777777" w:rsidTr="0085165F">
        <w:tc>
          <w:tcPr>
            <w:tcW w:w="440" w:type="dxa"/>
            <w:shd w:val="clear" w:color="auto" w:fill="A6A6A6"/>
            <w:vAlign w:val="center"/>
          </w:tcPr>
          <w:p w14:paraId="531C9B2D" w14:textId="77777777" w:rsidR="00392C00" w:rsidRPr="00B05F90" w:rsidRDefault="00392C00" w:rsidP="0085165F">
            <w:pPr>
              <w:jc w:val="center"/>
              <w:rPr>
                <w:rFonts w:ascii="Trebuchet MS" w:eastAsia="Calibri" w:hAnsi="Trebuchet MS" w:cs="Times New Roman"/>
              </w:rPr>
            </w:pPr>
          </w:p>
        </w:tc>
        <w:tc>
          <w:tcPr>
            <w:tcW w:w="2607" w:type="dxa"/>
            <w:shd w:val="clear" w:color="auto" w:fill="A6A6A6"/>
            <w:vAlign w:val="center"/>
          </w:tcPr>
          <w:p w14:paraId="0B79E504"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Fonction</w:t>
            </w:r>
          </w:p>
        </w:tc>
        <w:tc>
          <w:tcPr>
            <w:tcW w:w="1542" w:type="dxa"/>
            <w:shd w:val="clear" w:color="auto" w:fill="A6A6A6"/>
            <w:vAlign w:val="center"/>
          </w:tcPr>
          <w:p w14:paraId="5E5391DC"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Nombre</w:t>
            </w:r>
            <w:r w:rsidRPr="00B05F90">
              <w:rPr>
                <w:rFonts w:ascii="Trebuchet MS" w:eastAsia="Calibri" w:hAnsi="Trebuchet MS" w:cs="Times New Roman"/>
              </w:rPr>
              <w:br/>
              <w:t>de sites</w:t>
            </w:r>
          </w:p>
        </w:tc>
        <w:tc>
          <w:tcPr>
            <w:tcW w:w="1596" w:type="dxa"/>
            <w:shd w:val="clear" w:color="auto" w:fill="A6A6A6"/>
            <w:vAlign w:val="center"/>
          </w:tcPr>
          <w:p w14:paraId="470F82BB"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Surfaces au sol des sites (m</w:t>
            </w:r>
            <w:r w:rsidRPr="00B05F90">
              <w:rPr>
                <w:rFonts w:ascii="Trebuchet MS" w:eastAsia="Calibri" w:hAnsi="Trebuchet MS" w:cs="Times New Roman"/>
                <w:vertAlign w:val="superscript"/>
              </w:rPr>
              <w:t>2</w:t>
            </w:r>
            <w:r w:rsidRPr="00B05F90">
              <w:rPr>
                <w:rFonts w:ascii="Trebuchet MS" w:eastAsia="Calibri" w:hAnsi="Trebuchet MS" w:cs="Times New Roman"/>
              </w:rPr>
              <w:t>)</w:t>
            </w:r>
          </w:p>
        </w:tc>
        <w:tc>
          <w:tcPr>
            <w:tcW w:w="1323" w:type="dxa"/>
            <w:shd w:val="clear" w:color="auto" w:fill="A6A6A6"/>
            <w:vAlign w:val="center"/>
          </w:tcPr>
          <w:p w14:paraId="391729A8"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Nombre de bâtiments</w:t>
            </w:r>
          </w:p>
        </w:tc>
        <w:tc>
          <w:tcPr>
            <w:tcW w:w="1838" w:type="dxa"/>
            <w:shd w:val="clear" w:color="auto" w:fill="A6A6A6"/>
            <w:vAlign w:val="center"/>
          </w:tcPr>
          <w:p w14:paraId="48A5F72F"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Surfaces</w:t>
            </w:r>
            <w:r w:rsidRPr="00B05F90">
              <w:rPr>
                <w:rFonts w:ascii="Trebuchet MS" w:eastAsia="Calibri" w:hAnsi="Trebuchet MS" w:cs="Times New Roman"/>
              </w:rPr>
              <w:br/>
              <w:t>de plancher des bâtiments (m</w:t>
            </w:r>
            <w:r w:rsidRPr="00B05F90">
              <w:rPr>
                <w:rFonts w:ascii="Trebuchet MS" w:eastAsia="Calibri" w:hAnsi="Trebuchet MS" w:cs="Times New Roman"/>
                <w:vertAlign w:val="superscript"/>
              </w:rPr>
              <w:t>2</w:t>
            </w:r>
            <w:r w:rsidRPr="00B05F90">
              <w:rPr>
                <w:rFonts w:ascii="Trebuchet MS" w:eastAsia="Calibri" w:hAnsi="Trebuchet MS" w:cs="Times New Roman"/>
              </w:rPr>
              <w:t>)</w:t>
            </w:r>
          </w:p>
        </w:tc>
      </w:tr>
      <w:tr w:rsidR="00392C00" w:rsidRPr="00B05F90" w14:paraId="6C013908" w14:textId="77777777" w:rsidTr="0085165F">
        <w:tc>
          <w:tcPr>
            <w:tcW w:w="440" w:type="dxa"/>
          </w:tcPr>
          <w:p w14:paraId="4127D774"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A</w:t>
            </w:r>
          </w:p>
        </w:tc>
        <w:tc>
          <w:tcPr>
            <w:tcW w:w="2607" w:type="dxa"/>
            <w:vAlign w:val="center"/>
          </w:tcPr>
          <w:p w14:paraId="30815D93"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Administrative (bureaux)</w:t>
            </w:r>
          </w:p>
        </w:tc>
        <w:tc>
          <w:tcPr>
            <w:tcW w:w="1542" w:type="dxa"/>
            <w:vAlign w:val="center"/>
          </w:tcPr>
          <w:p w14:paraId="6DEFA179" w14:textId="77777777" w:rsidR="00392C00" w:rsidRPr="00B05F90" w:rsidRDefault="00392C00" w:rsidP="0085165F">
            <w:pPr>
              <w:jc w:val="center"/>
              <w:rPr>
                <w:rFonts w:ascii="Trebuchet MS" w:eastAsia="Calibri" w:hAnsi="Trebuchet MS" w:cs="Times New Roman"/>
              </w:rPr>
            </w:pPr>
          </w:p>
        </w:tc>
        <w:tc>
          <w:tcPr>
            <w:tcW w:w="1596" w:type="dxa"/>
            <w:vAlign w:val="center"/>
          </w:tcPr>
          <w:p w14:paraId="1D128D54" w14:textId="77777777" w:rsidR="00392C00" w:rsidRPr="00B05F90" w:rsidRDefault="00392C00" w:rsidP="0085165F">
            <w:pPr>
              <w:jc w:val="center"/>
              <w:rPr>
                <w:rFonts w:ascii="Trebuchet MS" w:eastAsia="Calibri" w:hAnsi="Trebuchet MS" w:cs="Times New Roman"/>
              </w:rPr>
            </w:pPr>
          </w:p>
        </w:tc>
        <w:tc>
          <w:tcPr>
            <w:tcW w:w="1323" w:type="dxa"/>
            <w:vAlign w:val="center"/>
          </w:tcPr>
          <w:p w14:paraId="6BC4986B" w14:textId="77777777" w:rsidR="00392C00" w:rsidRPr="00B05F90" w:rsidRDefault="00392C00" w:rsidP="0085165F">
            <w:pPr>
              <w:jc w:val="center"/>
              <w:rPr>
                <w:rFonts w:ascii="Trebuchet MS" w:eastAsia="Calibri" w:hAnsi="Trebuchet MS" w:cs="Times New Roman"/>
              </w:rPr>
            </w:pPr>
          </w:p>
        </w:tc>
        <w:tc>
          <w:tcPr>
            <w:tcW w:w="1838" w:type="dxa"/>
            <w:vAlign w:val="center"/>
          </w:tcPr>
          <w:p w14:paraId="701836F5" w14:textId="77777777" w:rsidR="00392C00" w:rsidRPr="00B05F90" w:rsidRDefault="00392C00" w:rsidP="0085165F">
            <w:pPr>
              <w:jc w:val="center"/>
              <w:rPr>
                <w:rFonts w:ascii="Trebuchet MS" w:eastAsia="Calibri" w:hAnsi="Trebuchet MS" w:cs="Times New Roman"/>
              </w:rPr>
            </w:pPr>
          </w:p>
        </w:tc>
      </w:tr>
      <w:tr w:rsidR="00392C00" w:rsidRPr="00B05F90" w14:paraId="3B4C8DBA" w14:textId="77777777" w:rsidTr="0085165F">
        <w:tc>
          <w:tcPr>
            <w:tcW w:w="440" w:type="dxa"/>
          </w:tcPr>
          <w:p w14:paraId="05F5D4A2"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B</w:t>
            </w:r>
          </w:p>
        </w:tc>
        <w:tc>
          <w:tcPr>
            <w:tcW w:w="2607" w:type="dxa"/>
            <w:vAlign w:val="center"/>
          </w:tcPr>
          <w:p w14:paraId="42EAED8B"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Associative</w:t>
            </w:r>
          </w:p>
        </w:tc>
        <w:tc>
          <w:tcPr>
            <w:tcW w:w="1542" w:type="dxa"/>
            <w:vAlign w:val="center"/>
          </w:tcPr>
          <w:p w14:paraId="49A7CB28" w14:textId="77777777" w:rsidR="00392C00" w:rsidRPr="00B05F90" w:rsidRDefault="00392C00" w:rsidP="0085165F">
            <w:pPr>
              <w:jc w:val="center"/>
              <w:rPr>
                <w:rFonts w:ascii="Trebuchet MS" w:eastAsia="Calibri" w:hAnsi="Trebuchet MS" w:cs="Times New Roman"/>
              </w:rPr>
            </w:pPr>
          </w:p>
        </w:tc>
        <w:tc>
          <w:tcPr>
            <w:tcW w:w="1596" w:type="dxa"/>
            <w:vAlign w:val="center"/>
          </w:tcPr>
          <w:p w14:paraId="45299952" w14:textId="77777777" w:rsidR="00392C00" w:rsidRPr="00B05F90" w:rsidRDefault="00392C00" w:rsidP="0085165F">
            <w:pPr>
              <w:jc w:val="center"/>
              <w:rPr>
                <w:rFonts w:ascii="Trebuchet MS" w:eastAsia="Calibri" w:hAnsi="Trebuchet MS" w:cs="Times New Roman"/>
              </w:rPr>
            </w:pPr>
          </w:p>
        </w:tc>
        <w:tc>
          <w:tcPr>
            <w:tcW w:w="1323" w:type="dxa"/>
            <w:vAlign w:val="center"/>
          </w:tcPr>
          <w:p w14:paraId="67EBA5D2" w14:textId="77777777" w:rsidR="00392C00" w:rsidRPr="00B05F90" w:rsidRDefault="00392C00" w:rsidP="0085165F">
            <w:pPr>
              <w:jc w:val="center"/>
              <w:rPr>
                <w:rFonts w:ascii="Trebuchet MS" w:eastAsia="Calibri" w:hAnsi="Trebuchet MS" w:cs="Times New Roman"/>
              </w:rPr>
            </w:pPr>
          </w:p>
        </w:tc>
        <w:tc>
          <w:tcPr>
            <w:tcW w:w="1838" w:type="dxa"/>
            <w:vAlign w:val="center"/>
          </w:tcPr>
          <w:p w14:paraId="56454A9F" w14:textId="77777777" w:rsidR="00392C00" w:rsidRPr="00B05F90" w:rsidRDefault="00392C00" w:rsidP="0085165F">
            <w:pPr>
              <w:jc w:val="center"/>
              <w:rPr>
                <w:rFonts w:ascii="Trebuchet MS" w:eastAsia="Calibri" w:hAnsi="Trebuchet MS" w:cs="Times New Roman"/>
              </w:rPr>
            </w:pPr>
          </w:p>
        </w:tc>
      </w:tr>
      <w:tr w:rsidR="00392C00" w:rsidRPr="00B05F90" w14:paraId="6E84C635" w14:textId="77777777" w:rsidTr="0085165F">
        <w:tc>
          <w:tcPr>
            <w:tcW w:w="440" w:type="dxa"/>
          </w:tcPr>
          <w:p w14:paraId="02E5FBDB"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C</w:t>
            </w:r>
          </w:p>
        </w:tc>
        <w:tc>
          <w:tcPr>
            <w:tcW w:w="2607" w:type="dxa"/>
            <w:vAlign w:val="center"/>
          </w:tcPr>
          <w:p w14:paraId="4BFBA785"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Cultuelle</w:t>
            </w:r>
          </w:p>
        </w:tc>
        <w:tc>
          <w:tcPr>
            <w:tcW w:w="1542" w:type="dxa"/>
            <w:vAlign w:val="center"/>
          </w:tcPr>
          <w:p w14:paraId="1056848B" w14:textId="77777777" w:rsidR="00392C00" w:rsidRPr="00B05F90" w:rsidRDefault="00392C00" w:rsidP="0085165F">
            <w:pPr>
              <w:jc w:val="center"/>
              <w:rPr>
                <w:rFonts w:ascii="Trebuchet MS" w:eastAsia="Calibri" w:hAnsi="Trebuchet MS" w:cs="Times New Roman"/>
              </w:rPr>
            </w:pPr>
          </w:p>
        </w:tc>
        <w:tc>
          <w:tcPr>
            <w:tcW w:w="1596" w:type="dxa"/>
            <w:vAlign w:val="center"/>
          </w:tcPr>
          <w:p w14:paraId="62279033" w14:textId="77777777" w:rsidR="00392C00" w:rsidRPr="00B05F90" w:rsidRDefault="00392C00" w:rsidP="0085165F">
            <w:pPr>
              <w:jc w:val="center"/>
              <w:rPr>
                <w:rFonts w:ascii="Trebuchet MS" w:eastAsia="Calibri" w:hAnsi="Trebuchet MS" w:cs="Times New Roman"/>
              </w:rPr>
            </w:pPr>
          </w:p>
        </w:tc>
        <w:tc>
          <w:tcPr>
            <w:tcW w:w="1323" w:type="dxa"/>
            <w:vAlign w:val="center"/>
          </w:tcPr>
          <w:p w14:paraId="22D3EE37" w14:textId="77777777" w:rsidR="00392C00" w:rsidRPr="00B05F90" w:rsidRDefault="00392C00" w:rsidP="0085165F">
            <w:pPr>
              <w:jc w:val="center"/>
              <w:rPr>
                <w:rFonts w:ascii="Trebuchet MS" w:eastAsia="Calibri" w:hAnsi="Trebuchet MS" w:cs="Times New Roman"/>
              </w:rPr>
            </w:pPr>
          </w:p>
        </w:tc>
        <w:tc>
          <w:tcPr>
            <w:tcW w:w="1838" w:type="dxa"/>
            <w:vAlign w:val="center"/>
          </w:tcPr>
          <w:p w14:paraId="376666DC" w14:textId="77777777" w:rsidR="00392C00" w:rsidRPr="00B05F90" w:rsidRDefault="00392C00" w:rsidP="0085165F">
            <w:pPr>
              <w:jc w:val="center"/>
              <w:rPr>
                <w:rFonts w:ascii="Trebuchet MS" w:eastAsia="Calibri" w:hAnsi="Trebuchet MS" w:cs="Times New Roman"/>
              </w:rPr>
            </w:pPr>
          </w:p>
        </w:tc>
      </w:tr>
      <w:tr w:rsidR="00392C00" w:rsidRPr="00B05F90" w14:paraId="5B8978E6" w14:textId="77777777" w:rsidTr="0085165F">
        <w:tc>
          <w:tcPr>
            <w:tcW w:w="440" w:type="dxa"/>
          </w:tcPr>
          <w:p w14:paraId="76B4D99C"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D</w:t>
            </w:r>
          </w:p>
        </w:tc>
        <w:tc>
          <w:tcPr>
            <w:tcW w:w="2607" w:type="dxa"/>
            <w:vAlign w:val="center"/>
          </w:tcPr>
          <w:p w14:paraId="130D2757"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Culturelle</w:t>
            </w:r>
          </w:p>
        </w:tc>
        <w:tc>
          <w:tcPr>
            <w:tcW w:w="1542" w:type="dxa"/>
            <w:vAlign w:val="center"/>
          </w:tcPr>
          <w:p w14:paraId="7AAAFD35" w14:textId="77777777" w:rsidR="00392C00" w:rsidRPr="00B05F90" w:rsidRDefault="00392C00" w:rsidP="0085165F">
            <w:pPr>
              <w:jc w:val="center"/>
              <w:rPr>
                <w:rFonts w:ascii="Trebuchet MS" w:eastAsia="Calibri" w:hAnsi="Trebuchet MS" w:cs="Times New Roman"/>
              </w:rPr>
            </w:pPr>
          </w:p>
        </w:tc>
        <w:tc>
          <w:tcPr>
            <w:tcW w:w="1596" w:type="dxa"/>
            <w:vAlign w:val="center"/>
          </w:tcPr>
          <w:p w14:paraId="0CC0DAD6" w14:textId="77777777" w:rsidR="00392C00" w:rsidRPr="00B05F90" w:rsidRDefault="00392C00" w:rsidP="0085165F">
            <w:pPr>
              <w:jc w:val="center"/>
              <w:rPr>
                <w:rFonts w:ascii="Trebuchet MS" w:eastAsia="Calibri" w:hAnsi="Trebuchet MS" w:cs="Times New Roman"/>
              </w:rPr>
            </w:pPr>
          </w:p>
        </w:tc>
        <w:tc>
          <w:tcPr>
            <w:tcW w:w="1323" w:type="dxa"/>
            <w:vAlign w:val="center"/>
          </w:tcPr>
          <w:p w14:paraId="5D97EB87" w14:textId="77777777" w:rsidR="00392C00" w:rsidRPr="00B05F90" w:rsidRDefault="00392C00" w:rsidP="0085165F">
            <w:pPr>
              <w:jc w:val="center"/>
              <w:rPr>
                <w:rFonts w:ascii="Trebuchet MS" w:eastAsia="Calibri" w:hAnsi="Trebuchet MS" w:cs="Times New Roman"/>
              </w:rPr>
            </w:pPr>
          </w:p>
        </w:tc>
        <w:tc>
          <w:tcPr>
            <w:tcW w:w="1838" w:type="dxa"/>
            <w:vAlign w:val="center"/>
          </w:tcPr>
          <w:p w14:paraId="28338531" w14:textId="77777777" w:rsidR="00392C00" w:rsidRPr="00B05F90" w:rsidRDefault="00392C00" w:rsidP="0085165F">
            <w:pPr>
              <w:jc w:val="center"/>
              <w:rPr>
                <w:rFonts w:ascii="Trebuchet MS" w:eastAsia="Calibri" w:hAnsi="Trebuchet MS" w:cs="Times New Roman"/>
              </w:rPr>
            </w:pPr>
          </w:p>
        </w:tc>
      </w:tr>
      <w:tr w:rsidR="00392C00" w:rsidRPr="00B05F90" w14:paraId="4392B0DB" w14:textId="77777777" w:rsidTr="0085165F">
        <w:tc>
          <w:tcPr>
            <w:tcW w:w="440" w:type="dxa"/>
          </w:tcPr>
          <w:p w14:paraId="43EFF010"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E</w:t>
            </w:r>
          </w:p>
        </w:tc>
        <w:tc>
          <w:tcPr>
            <w:tcW w:w="2607" w:type="dxa"/>
            <w:vAlign w:val="center"/>
          </w:tcPr>
          <w:p w14:paraId="66D96DDA"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Économique</w:t>
            </w:r>
          </w:p>
        </w:tc>
        <w:tc>
          <w:tcPr>
            <w:tcW w:w="1542" w:type="dxa"/>
            <w:vAlign w:val="center"/>
          </w:tcPr>
          <w:p w14:paraId="3E582E72" w14:textId="77777777" w:rsidR="00392C00" w:rsidRPr="00B05F90" w:rsidRDefault="00392C00" w:rsidP="0085165F">
            <w:pPr>
              <w:jc w:val="center"/>
              <w:rPr>
                <w:rFonts w:ascii="Trebuchet MS" w:eastAsia="Calibri" w:hAnsi="Trebuchet MS" w:cs="Times New Roman"/>
              </w:rPr>
            </w:pPr>
          </w:p>
        </w:tc>
        <w:tc>
          <w:tcPr>
            <w:tcW w:w="1596" w:type="dxa"/>
            <w:vAlign w:val="center"/>
          </w:tcPr>
          <w:p w14:paraId="57FA949E" w14:textId="77777777" w:rsidR="00392C00" w:rsidRPr="00B05F90" w:rsidRDefault="00392C00" w:rsidP="0085165F">
            <w:pPr>
              <w:jc w:val="center"/>
              <w:rPr>
                <w:rFonts w:ascii="Trebuchet MS" w:eastAsia="Calibri" w:hAnsi="Trebuchet MS" w:cs="Times New Roman"/>
              </w:rPr>
            </w:pPr>
          </w:p>
        </w:tc>
        <w:tc>
          <w:tcPr>
            <w:tcW w:w="1323" w:type="dxa"/>
            <w:vAlign w:val="center"/>
          </w:tcPr>
          <w:p w14:paraId="43245CFF" w14:textId="77777777" w:rsidR="00392C00" w:rsidRPr="00B05F90" w:rsidRDefault="00392C00" w:rsidP="0085165F">
            <w:pPr>
              <w:jc w:val="center"/>
              <w:rPr>
                <w:rFonts w:ascii="Trebuchet MS" w:eastAsia="Calibri" w:hAnsi="Trebuchet MS" w:cs="Times New Roman"/>
              </w:rPr>
            </w:pPr>
          </w:p>
        </w:tc>
        <w:tc>
          <w:tcPr>
            <w:tcW w:w="1838" w:type="dxa"/>
            <w:vAlign w:val="center"/>
          </w:tcPr>
          <w:p w14:paraId="6510762E" w14:textId="77777777" w:rsidR="00392C00" w:rsidRPr="00B05F90" w:rsidRDefault="00392C00" w:rsidP="0085165F">
            <w:pPr>
              <w:jc w:val="center"/>
              <w:rPr>
                <w:rFonts w:ascii="Trebuchet MS" w:eastAsia="Calibri" w:hAnsi="Trebuchet MS" w:cs="Times New Roman"/>
              </w:rPr>
            </w:pPr>
          </w:p>
        </w:tc>
      </w:tr>
      <w:tr w:rsidR="00392C00" w:rsidRPr="00B05F90" w14:paraId="77AAE668" w14:textId="77777777" w:rsidTr="0085165F">
        <w:tc>
          <w:tcPr>
            <w:tcW w:w="440" w:type="dxa"/>
          </w:tcPr>
          <w:p w14:paraId="6D979BD8"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F</w:t>
            </w:r>
          </w:p>
        </w:tc>
        <w:tc>
          <w:tcPr>
            <w:tcW w:w="2607" w:type="dxa"/>
            <w:vAlign w:val="center"/>
          </w:tcPr>
          <w:p w14:paraId="6C42A8F3"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Logement</w:t>
            </w:r>
          </w:p>
        </w:tc>
        <w:tc>
          <w:tcPr>
            <w:tcW w:w="1542" w:type="dxa"/>
            <w:vAlign w:val="center"/>
          </w:tcPr>
          <w:p w14:paraId="5458594E" w14:textId="77777777" w:rsidR="00392C00" w:rsidRPr="00B05F90" w:rsidRDefault="00392C00" w:rsidP="0085165F">
            <w:pPr>
              <w:jc w:val="center"/>
              <w:rPr>
                <w:rFonts w:ascii="Trebuchet MS" w:eastAsia="Calibri" w:hAnsi="Trebuchet MS" w:cs="Times New Roman"/>
              </w:rPr>
            </w:pPr>
          </w:p>
        </w:tc>
        <w:tc>
          <w:tcPr>
            <w:tcW w:w="1596" w:type="dxa"/>
            <w:vAlign w:val="center"/>
          </w:tcPr>
          <w:p w14:paraId="5C66D5E2" w14:textId="77777777" w:rsidR="00392C00" w:rsidRPr="00B05F90" w:rsidRDefault="00392C00" w:rsidP="0085165F">
            <w:pPr>
              <w:jc w:val="center"/>
              <w:rPr>
                <w:rFonts w:ascii="Trebuchet MS" w:eastAsia="Calibri" w:hAnsi="Trebuchet MS" w:cs="Times New Roman"/>
              </w:rPr>
            </w:pPr>
          </w:p>
        </w:tc>
        <w:tc>
          <w:tcPr>
            <w:tcW w:w="1323" w:type="dxa"/>
            <w:vAlign w:val="center"/>
          </w:tcPr>
          <w:p w14:paraId="7028230E" w14:textId="77777777" w:rsidR="00392C00" w:rsidRPr="00B05F90" w:rsidRDefault="00392C00" w:rsidP="0085165F">
            <w:pPr>
              <w:jc w:val="center"/>
              <w:rPr>
                <w:rFonts w:ascii="Trebuchet MS" w:eastAsia="Calibri" w:hAnsi="Trebuchet MS" w:cs="Times New Roman"/>
              </w:rPr>
            </w:pPr>
          </w:p>
        </w:tc>
        <w:tc>
          <w:tcPr>
            <w:tcW w:w="1838" w:type="dxa"/>
            <w:vAlign w:val="center"/>
          </w:tcPr>
          <w:p w14:paraId="4ED5B5C3" w14:textId="77777777" w:rsidR="00392C00" w:rsidRPr="00B05F90" w:rsidRDefault="00392C00" w:rsidP="0085165F">
            <w:pPr>
              <w:jc w:val="center"/>
              <w:rPr>
                <w:rFonts w:ascii="Trebuchet MS" w:eastAsia="Calibri" w:hAnsi="Trebuchet MS" w:cs="Times New Roman"/>
              </w:rPr>
            </w:pPr>
          </w:p>
        </w:tc>
      </w:tr>
      <w:tr w:rsidR="00392C00" w:rsidRPr="00B05F90" w14:paraId="5CC8ACEB" w14:textId="77777777" w:rsidTr="0085165F">
        <w:tc>
          <w:tcPr>
            <w:tcW w:w="440" w:type="dxa"/>
          </w:tcPr>
          <w:p w14:paraId="72562B8C"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G</w:t>
            </w:r>
          </w:p>
        </w:tc>
        <w:tc>
          <w:tcPr>
            <w:tcW w:w="2607" w:type="dxa"/>
            <w:vAlign w:val="center"/>
          </w:tcPr>
          <w:p w14:paraId="6ED19F27"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Santé</w:t>
            </w:r>
          </w:p>
        </w:tc>
        <w:tc>
          <w:tcPr>
            <w:tcW w:w="1542" w:type="dxa"/>
            <w:vAlign w:val="center"/>
          </w:tcPr>
          <w:p w14:paraId="7AD3A0C3" w14:textId="77777777" w:rsidR="00392C00" w:rsidRPr="00B05F90" w:rsidRDefault="00392C00" w:rsidP="0085165F">
            <w:pPr>
              <w:jc w:val="center"/>
              <w:rPr>
                <w:rFonts w:ascii="Trebuchet MS" w:eastAsia="Calibri" w:hAnsi="Trebuchet MS" w:cs="Times New Roman"/>
              </w:rPr>
            </w:pPr>
          </w:p>
        </w:tc>
        <w:tc>
          <w:tcPr>
            <w:tcW w:w="1596" w:type="dxa"/>
            <w:vAlign w:val="center"/>
          </w:tcPr>
          <w:p w14:paraId="23CB53F3" w14:textId="77777777" w:rsidR="00392C00" w:rsidRPr="00B05F90" w:rsidRDefault="00392C00" w:rsidP="0085165F">
            <w:pPr>
              <w:jc w:val="center"/>
              <w:rPr>
                <w:rFonts w:ascii="Trebuchet MS" w:eastAsia="Calibri" w:hAnsi="Trebuchet MS" w:cs="Times New Roman"/>
              </w:rPr>
            </w:pPr>
          </w:p>
        </w:tc>
        <w:tc>
          <w:tcPr>
            <w:tcW w:w="1323" w:type="dxa"/>
            <w:vAlign w:val="center"/>
          </w:tcPr>
          <w:p w14:paraId="4A605589" w14:textId="77777777" w:rsidR="00392C00" w:rsidRPr="00B05F90" w:rsidRDefault="00392C00" w:rsidP="0085165F">
            <w:pPr>
              <w:jc w:val="center"/>
              <w:rPr>
                <w:rFonts w:ascii="Trebuchet MS" w:eastAsia="Calibri" w:hAnsi="Trebuchet MS" w:cs="Times New Roman"/>
              </w:rPr>
            </w:pPr>
          </w:p>
        </w:tc>
        <w:tc>
          <w:tcPr>
            <w:tcW w:w="1838" w:type="dxa"/>
            <w:vAlign w:val="center"/>
          </w:tcPr>
          <w:p w14:paraId="6CBE54D0" w14:textId="77777777" w:rsidR="00392C00" w:rsidRPr="00B05F90" w:rsidRDefault="00392C00" w:rsidP="0085165F">
            <w:pPr>
              <w:jc w:val="center"/>
              <w:rPr>
                <w:rFonts w:ascii="Trebuchet MS" w:eastAsia="Calibri" w:hAnsi="Trebuchet MS" w:cs="Times New Roman"/>
              </w:rPr>
            </w:pPr>
          </w:p>
        </w:tc>
      </w:tr>
      <w:tr w:rsidR="00392C00" w:rsidRPr="00B05F90" w14:paraId="72F7E3A7" w14:textId="77777777" w:rsidTr="0085165F">
        <w:tc>
          <w:tcPr>
            <w:tcW w:w="440" w:type="dxa"/>
          </w:tcPr>
          <w:p w14:paraId="199E88DE"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H</w:t>
            </w:r>
          </w:p>
        </w:tc>
        <w:tc>
          <w:tcPr>
            <w:tcW w:w="2607" w:type="dxa"/>
            <w:vAlign w:val="center"/>
          </w:tcPr>
          <w:p w14:paraId="71F569CA"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Scolaire</w:t>
            </w:r>
          </w:p>
        </w:tc>
        <w:tc>
          <w:tcPr>
            <w:tcW w:w="1542" w:type="dxa"/>
            <w:vAlign w:val="center"/>
          </w:tcPr>
          <w:p w14:paraId="6EE84C9C" w14:textId="77777777" w:rsidR="00392C00" w:rsidRPr="00B05F90" w:rsidRDefault="00392C00" w:rsidP="0085165F">
            <w:pPr>
              <w:jc w:val="center"/>
              <w:rPr>
                <w:rFonts w:ascii="Trebuchet MS" w:eastAsia="Calibri" w:hAnsi="Trebuchet MS" w:cs="Times New Roman"/>
              </w:rPr>
            </w:pPr>
          </w:p>
        </w:tc>
        <w:tc>
          <w:tcPr>
            <w:tcW w:w="1596" w:type="dxa"/>
            <w:vAlign w:val="center"/>
          </w:tcPr>
          <w:p w14:paraId="60D001F8" w14:textId="77777777" w:rsidR="00392C00" w:rsidRPr="00B05F90" w:rsidRDefault="00392C00" w:rsidP="0085165F">
            <w:pPr>
              <w:jc w:val="center"/>
              <w:rPr>
                <w:rFonts w:ascii="Trebuchet MS" w:eastAsia="Calibri" w:hAnsi="Trebuchet MS" w:cs="Times New Roman"/>
              </w:rPr>
            </w:pPr>
          </w:p>
        </w:tc>
        <w:tc>
          <w:tcPr>
            <w:tcW w:w="1323" w:type="dxa"/>
            <w:vAlign w:val="center"/>
          </w:tcPr>
          <w:p w14:paraId="26E86654" w14:textId="77777777" w:rsidR="00392C00" w:rsidRPr="00B05F90" w:rsidRDefault="00392C00" w:rsidP="0085165F">
            <w:pPr>
              <w:jc w:val="center"/>
              <w:rPr>
                <w:rFonts w:ascii="Trebuchet MS" w:eastAsia="Calibri" w:hAnsi="Trebuchet MS" w:cs="Times New Roman"/>
              </w:rPr>
            </w:pPr>
          </w:p>
        </w:tc>
        <w:tc>
          <w:tcPr>
            <w:tcW w:w="1838" w:type="dxa"/>
            <w:vAlign w:val="center"/>
          </w:tcPr>
          <w:p w14:paraId="3CAA792F" w14:textId="77777777" w:rsidR="00392C00" w:rsidRPr="00B05F90" w:rsidRDefault="00392C00" w:rsidP="0085165F">
            <w:pPr>
              <w:jc w:val="center"/>
              <w:rPr>
                <w:rFonts w:ascii="Trebuchet MS" w:eastAsia="Calibri" w:hAnsi="Trebuchet MS" w:cs="Times New Roman"/>
              </w:rPr>
            </w:pPr>
          </w:p>
        </w:tc>
      </w:tr>
      <w:tr w:rsidR="00392C00" w:rsidRPr="00B05F90" w14:paraId="3FC07D7F" w14:textId="77777777" w:rsidTr="0085165F">
        <w:tc>
          <w:tcPr>
            <w:tcW w:w="440" w:type="dxa"/>
          </w:tcPr>
          <w:p w14:paraId="2AE566DE"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I</w:t>
            </w:r>
          </w:p>
        </w:tc>
        <w:tc>
          <w:tcPr>
            <w:tcW w:w="2607" w:type="dxa"/>
            <w:vAlign w:val="center"/>
          </w:tcPr>
          <w:p w14:paraId="3DA82D63"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Sociale</w:t>
            </w:r>
          </w:p>
        </w:tc>
        <w:tc>
          <w:tcPr>
            <w:tcW w:w="1542" w:type="dxa"/>
            <w:vAlign w:val="center"/>
          </w:tcPr>
          <w:p w14:paraId="77E20787" w14:textId="77777777" w:rsidR="00392C00" w:rsidRPr="00B05F90" w:rsidRDefault="00392C00" w:rsidP="0085165F">
            <w:pPr>
              <w:jc w:val="center"/>
              <w:rPr>
                <w:rFonts w:ascii="Trebuchet MS" w:eastAsia="Calibri" w:hAnsi="Trebuchet MS" w:cs="Times New Roman"/>
              </w:rPr>
            </w:pPr>
          </w:p>
        </w:tc>
        <w:tc>
          <w:tcPr>
            <w:tcW w:w="1596" w:type="dxa"/>
            <w:vAlign w:val="center"/>
          </w:tcPr>
          <w:p w14:paraId="3547BAB5" w14:textId="77777777" w:rsidR="00392C00" w:rsidRPr="00B05F90" w:rsidRDefault="00392C00" w:rsidP="0085165F">
            <w:pPr>
              <w:jc w:val="center"/>
              <w:rPr>
                <w:rFonts w:ascii="Trebuchet MS" w:eastAsia="Calibri" w:hAnsi="Trebuchet MS" w:cs="Times New Roman"/>
              </w:rPr>
            </w:pPr>
          </w:p>
        </w:tc>
        <w:tc>
          <w:tcPr>
            <w:tcW w:w="1323" w:type="dxa"/>
            <w:vAlign w:val="center"/>
          </w:tcPr>
          <w:p w14:paraId="1BD2848D" w14:textId="77777777" w:rsidR="00392C00" w:rsidRPr="00B05F90" w:rsidRDefault="00392C00" w:rsidP="0085165F">
            <w:pPr>
              <w:jc w:val="center"/>
              <w:rPr>
                <w:rFonts w:ascii="Trebuchet MS" w:eastAsia="Calibri" w:hAnsi="Trebuchet MS" w:cs="Times New Roman"/>
              </w:rPr>
            </w:pPr>
          </w:p>
        </w:tc>
        <w:tc>
          <w:tcPr>
            <w:tcW w:w="1838" w:type="dxa"/>
            <w:vAlign w:val="center"/>
          </w:tcPr>
          <w:p w14:paraId="7633E40B" w14:textId="77777777" w:rsidR="00392C00" w:rsidRPr="00B05F90" w:rsidRDefault="00392C00" w:rsidP="0085165F">
            <w:pPr>
              <w:jc w:val="center"/>
              <w:rPr>
                <w:rFonts w:ascii="Trebuchet MS" w:eastAsia="Calibri" w:hAnsi="Trebuchet MS" w:cs="Times New Roman"/>
              </w:rPr>
            </w:pPr>
          </w:p>
        </w:tc>
      </w:tr>
      <w:tr w:rsidR="00392C00" w:rsidRPr="00B05F90" w14:paraId="20B9493C" w14:textId="77777777" w:rsidTr="0085165F">
        <w:tc>
          <w:tcPr>
            <w:tcW w:w="440" w:type="dxa"/>
          </w:tcPr>
          <w:p w14:paraId="569B4295"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J</w:t>
            </w:r>
          </w:p>
        </w:tc>
        <w:tc>
          <w:tcPr>
            <w:tcW w:w="2607" w:type="dxa"/>
            <w:vAlign w:val="center"/>
          </w:tcPr>
          <w:p w14:paraId="1D5638FB"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Sportive</w:t>
            </w:r>
          </w:p>
        </w:tc>
        <w:tc>
          <w:tcPr>
            <w:tcW w:w="1542" w:type="dxa"/>
            <w:vAlign w:val="center"/>
          </w:tcPr>
          <w:p w14:paraId="0FD4A969" w14:textId="77777777" w:rsidR="00392C00" w:rsidRPr="00B05F90" w:rsidRDefault="00392C00" w:rsidP="0085165F">
            <w:pPr>
              <w:jc w:val="center"/>
              <w:rPr>
                <w:rFonts w:ascii="Trebuchet MS" w:eastAsia="Calibri" w:hAnsi="Trebuchet MS" w:cs="Times New Roman"/>
              </w:rPr>
            </w:pPr>
          </w:p>
        </w:tc>
        <w:tc>
          <w:tcPr>
            <w:tcW w:w="1596" w:type="dxa"/>
            <w:vAlign w:val="center"/>
          </w:tcPr>
          <w:p w14:paraId="6C73EBC5" w14:textId="77777777" w:rsidR="00392C00" w:rsidRPr="00B05F90" w:rsidRDefault="00392C00" w:rsidP="0085165F">
            <w:pPr>
              <w:jc w:val="center"/>
              <w:rPr>
                <w:rFonts w:ascii="Trebuchet MS" w:eastAsia="Calibri" w:hAnsi="Trebuchet MS" w:cs="Times New Roman"/>
              </w:rPr>
            </w:pPr>
          </w:p>
        </w:tc>
        <w:tc>
          <w:tcPr>
            <w:tcW w:w="1323" w:type="dxa"/>
            <w:vAlign w:val="center"/>
          </w:tcPr>
          <w:p w14:paraId="3628E179" w14:textId="77777777" w:rsidR="00392C00" w:rsidRPr="00B05F90" w:rsidRDefault="00392C00" w:rsidP="0085165F">
            <w:pPr>
              <w:jc w:val="center"/>
              <w:rPr>
                <w:rFonts w:ascii="Trebuchet MS" w:eastAsia="Calibri" w:hAnsi="Trebuchet MS" w:cs="Times New Roman"/>
              </w:rPr>
            </w:pPr>
          </w:p>
        </w:tc>
        <w:tc>
          <w:tcPr>
            <w:tcW w:w="1838" w:type="dxa"/>
            <w:vAlign w:val="center"/>
          </w:tcPr>
          <w:p w14:paraId="595EB101" w14:textId="77777777" w:rsidR="00392C00" w:rsidRPr="00B05F90" w:rsidRDefault="00392C00" w:rsidP="0085165F">
            <w:pPr>
              <w:jc w:val="center"/>
              <w:rPr>
                <w:rFonts w:ascii="Trebuchet MS" w:eastAsia="Calibri" w:hAnsi="Trebuchet MS" w:cs="Times New Roman"/>
              </w:rPr>
            </w:pPr>
          </w:p>
        </w:tc>
      </w:tr>
      <w:tr w:rsidR="00392C00" w:rsidRPr="00B05F90" w14:paraId="1BB7C1C0" w14:textId="77777777" w:rsidTr="0085165F">
        <w:tc>
          <w:tcPr>
            <w:tcW w:w="440" w:type="dxa"/>
          </w:tcPr>
          <w:p w14:paraId="7F3B3C6A"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K</w:t>
            </w:r>
          </w:p>
        </w:tc>
        <w:tc>
          <w:tcPr>
            <w:tcW w:w="2607" w:type="dxa"/>
            <w:vAlign w:val="center"/>
          </w:tcPr>
          <w:p w14:paraId="1E89A280"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Restauration</w:t>
            </w:r>
          </w:p>
        </w:tc>
        <w:tc>
          <w:tcPr>
            <w:tcW w:w="1542" w:type="dxa"/>
            <w:vAlign w:val="center"/>
          </w:tcPr>
          <w:p w14:paraId="212BC2DF" w14:textId="77777777" w:rsidR="00392C00" w:rsidRPr="00B05F90" w:rsidRDefault="00392C00" w:rsidP="0085165F">
            <w:pPr>
              <w:jc w:val="center"/>
              <w:rPr>
                <w:rFonts w:ascii="Trebuchet MS" w:eastAsia="Calibri" w:hAnsi="Trebuchet MS" w:cs="Times New Roman"/>
              </w:rPr>
            </w:pPr>
          </w:p>
        </w:tc>
        <w:tc>
          <w:tcPr>
            <w:tcW w:w="1596" w:type="dxa"/>
            <w:vAlign w:val="center"/>
          </w:tcPr>
          <w:p w14:paraId="26DFAB99" w14:textId="77777777" w:rsidR="00392C00" w:rsidRPr="00B05F90" w:rsidRDefault="00392C00" w:rsidP="0085165F">
            <w:pPr>
              <w:jc w:val="center"/>
              <w:rPr>
                <w:rFonts w:ascii="Trebuchet MS" w:eastAsia="Calibri" w:hAnsi="Trebuchet MS" w:cs="Times New Roman"/>
              </w:rPr>
            </w:pPr>
          </w:p>
        </w:tc>
        <w:tc>
          <w:tcPr>
            <w:tcW w:w="1323" w:type="dxa"/>
            <w:vAlign w:val="center"/>
          </w:tcPr>
          <w:p w14:paraId="6DC6C41A" w14:textId="77777777" w:rsidR="00392C00" w:rsidRPr="00B05F90" w:rsidRDefault="00392C00" w:rsidP="0085165F">
            <w:pPr>
              <w:jc w:val="center"/>
              <w:rPr>
                <w:rFonts w:ascii="Trebuchet MS" w:eastAsia="Calibri" w:hAnsi="Trebuchet MS" w:cs="Times New Roman"/>
              </w:rPr>
            </w:pPr>
          </w:p>
        </w:tc>
        <w:tc>
          <w:tcPr>
            <w:tcW w:w="1838" w:type="dxa"/>
            <w:vAlign w:val="center"/>
          </w:tcPr>
          <w:p w14:paraId="7D5E0A22" w14:textId="77777777" w:rsidR="00392C00" w:rsidRPr="00B05F90" w:rsidRDefault="00392C00" w:rsidP="0085165F">
            <w:pPr>
              <w:jc w:val="center"/>
              <w:rPr>
                <w:rFonts w:ascii="Trebuchet MS" w:eastAsia="Calibri" w:hAnsi="Trebuchet MS" w:cs="Times New Roman"/>
              </w:rPr>
            </w:pPr>
          </w:p>
        </w:tc>
      </w:tr>
      <w:tr w:rsidR="00392C00" w:rsidRPr="00B05F90" w14:paraId="0784D0AE" w14:textId="77777777" w:rsidTr="0085165F">
        <w:tc>
          <w:tcPr>
            <w:tcW w:w="440" w:type="dxa"/>
          </w:tcPr>
          <w:p w14:paraId="73909EEA"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L</w:t>
            </w:r>
          </w:p>
        </w:tc>
        <w:tc>
          <w:tcPr>
            <w:tcW w:w="2607" w:type="dxa"/>
            <w:vAlign w:val="center"/>
          </w:tcPr>
          <w:p w14:paraId="0E2D71BE"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Technique</w:t>
            </w:r>
          </w:p>
        </w:tc>
        <w:tc>
          <w:tcPr>
            <w:tcW w:w="1542" w:type="dxa"/>
            <w:vAlign w:val="center"/>
          </w:tcPr>
          <w:p w14:paraId="00714DE2" w14:textId="77777777" w:rsidR="00392C00" w:rsidRPr="00B05F90" w:rsidRDefault="00392C00" w:rsidP="0085165F">
            <w:pPr>
              <w:jc w:val="center"/>
              <w:rPr>
                <w:rFonts w:ascii="Trebuchet MS" w:eastAsia="Calibri" w:hAnsi="Trebuchet MS" w:cs="Times New Roman"/>
              </w:rPr>
            </w:pPr>
          </w:p>
        </w:tc>
        <w:tc>
          <w:tcPr>
            <w:tcW w:w="1596" w:type="dxa"/>
            <w:vAlign w:val="center"/>
          </w:tcPr>
          <w:p w14:paraId="15C59200" w14:textId="77777777" w:rsidR="00392C00" w:rsidRPr="00B05F90" w:rsidRDefault="00392C00" w:rsidP="0085165F">
            <w:pPr>
              <w:jc w:val="center"/>
              <w:rPr>
                <w:rFonts w:ascii="Trebuchet MS" w:eastAsia="Calibri" w:hAnsi="Trebuchet MS" w:cs="Times New Roman"/>
              </w:rPr>
            </w:pPr>
          </w:p>
        </w:tc>
        <w:tc>
          <w:tcPr>
            <w:tcW w:w="1323" w:type="dxa"/>
            <w:vAlign w:val="center"/>
          </w:tcPr>
          <w:p w14:paraId="577EB4A2" w14:textId="77777777" w:rsidR="00392C00" w:rsidRPr="00B05F90" w:rsidRDefault="00392C00" w:rsidP="0085165F">
            <w:pPr>
              <w:jc w:val="center"/>
              <w:rPr>
                <w:rFonts w:ascii="Trebuchet MS" w:eastAsia="Calibri" w:hAnsi="Trebuchet MS" w:cs="Times New Roman"/>
              </w:rPr>
            </w:pPr>
          </w:p>
        </w:tc>
        <w:tc>
          <w:tcPr>
            <w:tcW w:w="1838" w:type="dxa"/>
            <w:vAlign w:val="center"/>
          </w:tcPr>
          <w:p w14:paraId="32E49DC1" w14:textId="77777777" w:rsidR="00392C00" w:rsidRPr="00B05F90" w:rsidRDefault="00392C00" w:rsidP="0085165F">
            <w:pPr>
              <w:jc w:val="center"/>
              <w:rPr>
                <w:rFonts w:ascii="Trebuchet MS" w:eastAsia="Calibri" w:hAnsi="Trebuchet MS" w:cs="Times New Roman"/>
              </w:rPr>
            </w:pPr>
          </w:p>
        </w:tc>
      </w:tr>
      <w:tr w:rsidR="00392C00" w:rsidRPr="00B05F90" w14:paraId="401AFCA7" w14:textId="77777777" w:rsidTr="0085165F">
        <w:tc>
          <w:tcPr>
            <w:tcW w:w="440" w:type="dxa"/>
            <w:vAlign w:val="center"/>
          </w:tcPr>
          <w:p w14:paraId="0D465557"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M</w:t>
            </w:r>
          </w:p>
        </w:tc>
        <w:tc>
          <w:tcPr>
            <w:tcW w:w="2607" w:type="dxa"/>
            <w:vAlign w:val="center"/>
          </w:tcPr>
          <w:p w14:paraId="5E44B1F0"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 xml:space="preserve">Ouvrages d’art </w:t>
            </w:r>
            <w:r w:rsidRPr="00B05F90">
              <w:rPr>
                <w:rFonts w:ascii="Trebuchet MS" w:eastAsia="Calibri" w:hAnsi="Trebuchet MS" w:cs="Times New Roman"/>
              </w:rPr>
              <w:br/>
              <w:t>(châteaux d’eau, ponts, …)</w:t>
            </w:r>
          </w:p>
        </w:tc>
        <w:tc>
          <w:tcPr>
            <w:tcW w:w="1542" w:type="dxa"/>
            <w:vAlign w:val="center"/>
          </w:tcPr>
          <w:p w14:paraId="0C6B1B08" w14:textId="77777777" w:rsidR="00392C00" w:rsidRPr="00B05F90" w:rsidRDefault="00392C00" w:rsidP="0085165F">
            <w:pPr>
              <w:jc w:val="center"/>
              <w:rPr>
                <w:rFonts w:ascii="Trebuchet MS" w:eastAsia="Calibri" w:hAnsi="Trebuchet MS" w:cs="Times New Roman"/>
              </w:rPr>
            </w:pPr>
          </w:p>
        </w:tc>
        <w:tc>
          <w:tcPr>
            <w:tcW w:w="1596" w:type="dxa"/>
            <w:vAlign w:val="center"/>
          </w:tcPr>
          <w:p w14:paraId="03F8C964" w14:textId="77777777" w:rsidR="00392C00" w:rsidRPr="00B05F90" w:rsidRDefault="00392C00" w:rsidP="0085165F">
            <w:pPr>
              <w:jc w:val="center"/>
              <w:rPr>
                <w:rFonts w:ascii="Trebuchet MS" w:eastAsia="Calibri" w:hAnsi="Trebuchet MS" w:cs="Times New Roman"/>
              </w:rPr>
            </w:pPr>
          </w:p>
        </w:tc>
        <w:tc>
          <w:tcPr>
            <w:tcW w:w="1323" w:type="dxa"/>
            <w:vAlign w:val="center"/>
          </w:tcPr>
          <w:p w14:paraId="7A52BFBD" w14:textId="77777777" w:rsidR="00392C00" w:rsidRPr="00B05F90" w:rsidRDefault="00392C00" w:rsidP="0085165F">
            <w:pPr>
              <w:jc w:val="center"/>
              <w:rPr>
                <w:rFonts w:ascii="Trebuchet MS" w:eastAsia="Calibri" w:hAnsi="Trebuchet MS" w:cs="Times New Roman"/>
              </w:rPr>
            </w:pPr>
          </w:p>
        </w:tc>
        <w:tc>
          <w:tcPr>
            <w:tcW w:w="1838" w:type="dxa"/>
            <w:vAlign w:val="center"/>
          </w:tcPr>
          <w:p w14:paraId="5392C1A0" w14:textId="77777777" w:rsidR="00392C00" w:rsidRPr="00B05F90" w:rsidRDefault="00392C00" w:rsidP="0085165F">
            <w:pPr>
              <w:jc w:val="center"/>
              <w:rPr>
                <w:rFonts w:ascii="Trebuchet MS" w:eastAsia="Calibri" w:hAnsi="Trebuchet MS" w:cs="Times New Roman"/>
              </w:rPr>
            </w:pPr>
          </w:p>
        </w:tc>
      </w:tr>
      <w:tr w:rsidR="00392C00" w:rsidRPr="00B05F90" w14:paraId="348F8AAC" w14:textId="77777777" w:rsidTr="0085165F">
        <w:tc>
          <w:tcPr>
            <w:tcW w:w="440" w:type="dxa"/>
            <w:vAlign w:val="center"/>
          </w:tcPr>
          <w:p w14:paraId="665B713A"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N</w:t>
            </w:r>
          </w:p>
        </w:tc>
        <w:tc>
          <w:tcPr>
            <w:tcW w:w="2607" w:type="dxa"/>
            <w:vAlign w:val="center"/>
          </w:tcPr>
          <w:p w14:paraId="5D13A0C0"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Terrains nus sans fonction</w:t>
            </w:r>
          </w:p>
        </w:tc>
        <w:tc>
          <w:tcPr>
            <w:tcW w:w="1542" w:type="dxa"/>
            <w:vAlign w:val="center"/>
          </w:tcPr>
          <w:p w14:paraId="550AC80E" w14:textId="77777777" w:rsidR="00392C00" w:rsidRPr="00B05F90" w:rsidRDefault="00392C00" w:rsidP="0085165F">
            <w:pPr>
              <w:jc w:val="center"/>
              <w:rPr>
                <w:rFonts w:ascii="Trebuchet MS" w:eastAsia="Calibri" w:hAnsi="Trebuchet MS" w:cs="Times New Roman"/>
              </w:rPr>
            </w:pPr>
          </w:p>
        </w:tc>
        <w:tc>
          <w:tcPr>
            <w:tcW w:w="1596" w:type="dxa"/>
            <w:vAlign w:val="center"/>
          </w:tcPr>
          <w:p w14:paraId="19A9A6EB" w14:textId="77777777" w:rsidR="00392C00" w:rsidRPr="00B05F90" w:rsidRDefault="00392C00" w:rsidP="0085165F">
            <w:pPr>
              <w:jc w:val="center"/>
              <w:rPr>
                <w:rFonts w:ascii="Trebuchet MS" w:eastAsia="Calibri" w:hAnsi="Trebuchet MS" w:cs="Times New Roman"/>
              </w:rPr>
            </w:pPr>
          </w:p>
        </w:tc>
        <w:tc>
          <w:tcPr>
            <w:tcW w:w="1323" w:type="dxa"/>
            <w:vAlign w:val="center"/>
          </w:tcPr>
          <w:p w14:paraId="1C753314"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/NA</w:t>
            </w:r>
          </w:p>
        </w:tc>
        <w:tc>
          <w:tcPr>
            <w:tcW w:w="1838" w:type="dxa"/>
            <w:vAlign w:val="center"/>
          </w:tcPr>
          <w:p w14:paraId="57355876"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/NA</w:t>
            </w:r>
          </w:p>
        </w:tc>
      </w:tr>
    </w:tbl>
    <w:p w14:paraId="01C7C03B" w14:textId="77777777" w:rsidR="00392C00" w:rsidRPr="00B05F90" w:rsidRDefault="00392C00" w:rsidP="0085165F">
      <w:pPr>
        <w:spacing w:after="0" w:line="240" w:lineRule="auto"/>
        <w:jc w:val="both"/>
        <w:rPr>
          <w:rFonts w:ascii="Trebuchet MS" w:eastAsia="Calibri" w:hAnsi="Trebuchet MS" w:cs="Times New Roman"/>
        </w:rPr>
      </w:pPr>
    </w:p>
    <w:p w14:paraId="67263F71"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[Option]</w:t>
      </w:r>
    </w:p>
    <w:p w14:paraId="415CD21B"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highlight w:val="yellow"/>
        </w:rPr>
        <w:t>{Au sein / En sus}</w:t>
      </w:r>
      <w:r w:rsidRPr="00B05F90">
        <w:rPr>
          <w:rFonts w:ascii="Trebuchet MS" w:eastAsia="Calibri" w:hAnsi="Trebuchet MS" w:cs="Times New Roman"/>
          <w:color w:val="70706F"/>
        </w:rPr>
        <w:t xml:space="preserve"> du patrimoine présenté ci-dessus, Il existe des bâtiments délabrés (</w:t>
      </w:r>
      <w:proofErr w:type="spellStart"/>
      <w:r w:rsidRPr="00B05F90">
        <w:rPr>
          <w:rFonts w:ascii="Trebuchet MS" w:eastAsia="Calibri" w:hAnsi="Trebuchet MS" w:cs="Times New Roman"/>
          <w:color w:val="70706F"/>
        </w:rPr>
        <w:t>ie</w:t>
      </w:r>
      <w:proofErr w:type="spellEnd"/>
      <w:r w:rsidRPr="00B05F90">
        <w:rPr>
          <w:rFonts w:ascii="Trebuchet MS" w:eastAsia="Calibri" w:hAnsi="Trebuchet MS" w:cs="Times New Roman"/>
          <w:color w:val="70706F"/>
        </w:rPr>
        <w:t>. inutilisés et en très mauvais état) qui sont listés ci-dessous :</w:t>
      </w:r>
    </w:p>
    <w:p w14:paraId="20F5308D" w14:textId="77777777" w:rsidR="00392C00" w:rsidRPr="00B05F90" w:rsidRDefault="00392C00" w:rsidP="0085165F">
      <w:pPr>
        <w:spacing w:after="0" w:line="240" w:lineRule="auto"/>
        <w:jc w:val="both"/>
        <w:rPr>
          <w:rFonts w:ascii="Trebuchet MS" w:eastAsia="Calibri" w:hAnsi="Trebuchet MS" w:cs="Times New Roman"/>
          <w:color w:val="70706F"/>
        </w:rPr>
      </w:pPr>
    </w:p>
    <w:tbl>
      <w:tblPr>
        <w:tblStyle w:val="Grilledutableau"/>
        <w:tblW w:w="0" w:type="auto"/>
        <w:tblLook w:val="04A0" w:firstRow="1" w:lastRow="0" w:firstColumn="1" w:lastColumn="0" w:noHBand="0" w:noVBand="1"/>
      </w:tblPr>
      <w:tblGrid>
        <w:gridCol w:w="435"/>
        <w:gridCol w:w="2953"/>
        <w:gridCol w:w="2068"/>
        <w:gridCol w:w="1539"/>
        <w:gridCol w:w="2067"/>
      </w:tblGrid>
      <w:tr w:rsidR="00392C00" w:rsidRPr="00B05F90" w14:paraId="6BFEE183" w14:textId="77777777" w:rsidTr="0085165F">
        <w:tc>
          <w:tcPr>
            <w:tcW w:w="440" w:type="dxa"/>
            <w:shd w:val="clear" w:color="auto" w:fill="A6A6A6"/>
            <w:vAlign w:val="center"/>
          </w:tcPr>
          <w:p w14:paraId="7954436C" w14:textId="77777777" w:rsidR="00392C00" w:rsidRPr="00B05F90" w:rsidRDefault="00392C00" w:rsidP="0085165F">
            <w:pPr>
              <w:jc w:val="center"/>
              <w:rPr>
                <w:rFonts w:ascii="Trebuchet MS" w:eastAsia="Calibri" w:hAnsi="Trebuchet MS" w:cs="Times New Roman"/>
                <w:color w:val="808080"/>
              </w:rPr>
            </w:pPr>
          </w:p>
        </w:tc>
        <w:tc>
          <w:tcPr>
            <w:tcW w:w="3070" w:type="dxa"/>
            <w:shd w:val="clear" w:color="auto" w:fill="A6A6A6"/>
            <w:vAlign w:val="center"/>
          </w:tcPr>
          <w:p w14:paraId="30AB7AE6"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Adresse</w:t>
            </w:r>
          </w:p>
        </w:tc>
        <w:tc>
          <w:tcPr>
            <w:tcW w:w="2127" w:type="dxa"/>
            <w:shd w:val="clear" w:color="auto" w:fill="A6A6A6"/>
            <w:vAlign w:val="center"/>
          </w:tcPr>
          <w:p w14:paraId="3D969C5A"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Dernière fonction</w:t>
            </w:r>
          </w:p>
        </w:tc>
        <w:tc>
          <w:tcPr>
            <w:tcW w:w="1559" w:type="dxa"/>
            <w:shd w:val="clear" w:color="auto" w:fill="A6A6A6"/>
            <w:vAlign w:val="center"/>
          </w:tcPr>
          <w:p w14:paraId="55F8F785"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Superficie totale (m</w:t>
            </w:r>
            <w:r w:rsidRPr="00B05F90">
              <w:rPr>
                <w:rFonts w:ascii="Trebuchet MS" w:eastAsia="Calibri" w:hAnsi="Trebuchet MS" w:cs="Times New Roman"/>
                <w:vertAlign w:val="superscript"/>
              </w:rPr>
              <w:t>2</w:t>
            </w:r>
            <w:r w:rsidRPr="00B05F90">
              <w:rPr>
                <w:rFonts w:ascii="Trebuchet MS" w:eastAsia="Calibri" w:hAnsi="Trebuchet MS" w:cs="Times New Roman"/>
              </w:rPr>
              <w:t>)</w:t>
            </w:r>
          </w:p>
        </w:tc>
        <w:tc>
          <w:tcPr>
            <w:tcW w:w="2126" w:type="dxa"/>
            <w:shd w:val="clear" w:color="auto" w:fill="A6A6A6"/>
            <w:vAlign w:val="center"/>
          </w:tcPr>
          <w:p w14:paraId="4B3C8674"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Surface cumulée</w:t>
            </w:r>
            <w:r w:rsidRPr="00B05F90">
              <w:rPr>
                <w:rFonts w:ascii="Trebuchet MS" w:eastAsia="Calibri" w:hAnsi="Trebuchet MS" w:cs="Times New Roman"/>
              </w:rPr>
              <w:br/>
              <w:t>de plancher (m</w:t>
            </w:r>
            <w:r w:rsidRPr="00B05F90">
              <w:rPr>
                <w:rFonts w:ascii="Trebuchet MS" w:eastAsia="Calibri" w:hAnsi="Trebuchet MS" w:cs="Times New Roman"/>
                <w:vertAlign w:val="superscript"/>
              </w:rPr>
              <w:t>2</w:t>
            </w:r>
            <w:r w:rsidRPr="00B05F90">
              <w:rPr>
                <w:rFonts w:ascii="Trebuchet MS" w:eastAsia="Calibri" w:hAnsi="Trebuchet MS" w:cs="Times New Roman"/>
              </w:rPr>
              <w:t>)</w:t>
            </w:r>
          </w:p>
        </w:tc>
      </w:tr>
      <w:tr w:rsidR="00392C00" w:rsidRPr="00B05F90" w14:paraId="1BB2D7AD" w14:textId="77777777" w:rsidTr="0085165F">
        <w:tc>
          <w:tcPr>
            <w:tcW w:w="440" w:type="dxa"/>
          </w:tcPr>
          <w:p w14:paraId="2C1E4279" w14:textId="77777777" w:rsidR="00392C00" w:rsidRPr="00B05F90" w:rsidRDefault="00392C00" w:rsidP="0085165F">
            <w:pPr>
              <w:jc w:val="center"/>
              <w:rPr>
                <w:rFonts w:ascii="Trebuchet MS" w:eastAsia="Calibri" w:hAnsi="Trebuchet MS" w:cs="Times New Roman"/>
                <w:color w:val="808080"/>
              </w:rPr>
            </w:pPr>
            <w:r w:rsidRPr="00B05F90">
              <w:rPr>
                <w:rFonts w:ascii="Trebuchet MS" w:eastAsia="Calibri" w:hAnsi="Trebuchet MS" w:cs="Times New Roman"/>
                <w:color w:val="808080"/>
              </w:rPr>
              <w:t>1</w:t>
            </w:r>
          </w:p>
        </w:tc>
        <w:tc>
          <w:tcPr>
            <w:tcW w:w="3070" w:type="dxa"/>
            <w:vAlign w:val="center"/>
          </w:tcPr>
          <w:p w14:paraId="1FE8D461" w14:textId="77777777" w:rsidR="00392C00" w:rsidRPr="00B05F90" w:rsidRDefault="00392C00" w:rsidP="0085165F">
            <w:pPr>
              <w:jc w:val="center"/>
              <w:rPr>
                <w:rFonts w:ascii="Trebuchet MS" w:eastAsia="Calibri" w:hAnsi="Trebuchet MS" w:cs="Times New Roman"/>
                <w:color w:val="808080"/>
              </w:rPr>
            </w:pPr>
          </w:p>
        </w:tc>
        <w:tc>
          <w:tcPr>
            <w:tcW w:w="2127" w:type="dxa"/>
            <w:vAlign w:val="center"/>
          </w:tcPr>
          <w:p w14:paraId="42285E76" w14:textId="77777777" w:rsidR="00392C00" w:rsidRPr="00B05F90" w:rsidRDefault="00392C00" w:rsidP="0085165F">
            <w:pPr>
              <w:jc w:val="center"/>
              <w:rPr>
                <w:rFonts w:ascii="Trebuchet MS" w:eastAsia="Calibri" w:hAnsi="Trebuchet MS" w:cs="Times New Roman"/>
                <w:color w:val="808080"/>
              </w:rPr>
            </w:pPr>
          </w:p>
        </w:tc>
        <w:tc>
          <w:tcPr>
            <w:tcW w:w="1559" w:type="dxa"/>
            <w:vAlign w:val="center"/>
          </w:tcPr>
          <w:p w14:paraId="21BCAAD0" w14:textId="77777777" w:rsidR="00392C00" w:rsidRPr="00B05F90" w:rsidRDefault="00392C00" w:rsidP="0085165F">
            <w:pPr>
              <w:jc w:val="center"/>
              <w:rPr>
                <w:rFonts w:ascii="Trebuchet MS" w:eastAsia="Calibri" w:hAnsi="Trebuchet MS" w:cs="Times New Roman"/>
                <w:color w:val="808080"/>
              </w:rPr>
            </w:pPr>
          </w:p>
        </w:tc>
        <w:tc>
          <w:tcPr>
            <w:tcW w:w="2126" w:type="dxa"/>
            <w:vAlign w:val="center"/>
          </w:tcPr>
          <w:p w14:paraId="5DF1AE26" w14:textId="77777777" w:rsidR="00392C00" w:rsidRPr="00B05F90" w:rsidRDefault="00392C00" w:rsidP="0085165F">
            <w:pPr>
              <w:jc w:val="center"/>
              <w:rPr>
                <w:rFonts w:ascii="Trebuchet MS" w:eastAsia="Calibri" w:hAnsi="Trebuchet MS" w:cs="Times New Roman"/>
                <w:color w:val="808080"/>
              </w:rPr>
            </w:pPr>
          </w:p>
        </w:tc>
      </w:tr>
      <w:tr w:rsidR="00392C00" w:rsidRPr="00B05F90" w14:paraId="0E2BAEC6" w14:textId="77777777" w:rsidTr="0085165F">
        <w:tc>
          <w:tcPr>
            <w:tcW w:w="440" w:type="dxa"/>
          </w:tcPr>
          <w:p w14:paraId="3708C298" w14:textId="77777777" w:rsidR="00392C00" w:rsidRPr="00B05F90" w:rsidRDefault="00392C00" w:rsidP="0085165F">
            <w:pPr>
              <w:jc w:val="center"/>
              <w:rPr>
                <w:rFonts w:ascii="Trebuchet MS" w:eastAsia="Calibri" w:hAnsi="Trebuchet MS" w:cs="Times New Roman"/>
                <w:color w:val="808080"/>
              </w:rPr>
            </w:pPr>
            <w:r w:rsidRPr="00B05F90">
              <w:rPr>
                <w:rFonts w:ascii="Trebuchet MS" w:eastAsia="Calibri" w:hAnsi="Trebuchet MS" w:cs="Times New Roman"/>
                <w:color w:val="808080"/>
              </w:rPr>
              <w:t>2</w:t>
            </w:r>
          </w:p>
        </w:tc>
        <w:tc>
          <w:tcPr>
            <w:tcW w:w="3070" w:type="dxa"/>
            <w:vAlign w:val="center"/>
          </w:tcPr>
          <w:p w14:paraId="661E0447" w14:textId="77777777" w:rsidR="00392C00" w:rsidRPr="00B05F90" w:rsidRDefault="00392C00" w:rsidP="0085165F">
            <w:pPr>
              <w:jc w:val="center"/>
              <w:rPr>
                <w:rFonts w:ascii="Trebuchet MS" w:eastAsia="Calibri" w:hAnsi="Trebuchet MS" w:cs="Times New Roman"/>
                <w:color w:val="808080"/>
              </w:rPr>
            </w:pPr>
          </w:p>
        </w:tc>
        <w:tc>
          <w:tcPr>
            <w:tcW w:w="2127" w:type="dxa"/>
            <w:vAlign w:val="center"/>
          </w:tcPr>
          <w:p w14:paraId="28970770" w14:textId="77777777" w:rsidR="00392C00" w:rsidRPr="00B05F90" w:rsidRDefault="00392C00" w:rsidP="0085165F">
            <w:pPr>
              <w:jc w:val="center"/>
              <w:rPr>
                <w:rFonts w:ascii="Trebuchet MS" w:eastAsia="Calibri" w:hAnsi="Trebuchet MS" w:cs="Times New Roman"/>
                <w:color w:val="808080"/>
              </w:rPr>
            </w:pPr>
          </w:p>
        </w:tc>
        <w:tc>
          <w:tcPr>
            <w:tcW w:w="1559" w:type="dxa"/>
            <w:vAlign w:val="center"/>
          </w:tcPr>
          <w:p w14:paraId="45051FE4" w14:textId="77777777" w:rsidR="00392C00" w:rsidRPr="00B05F90" w:rsidRDefault="00392C00" w:rsidP="0085165F">
            <w:pPr>
              <w:jc w:val="center"/>
              <w:rPr>
                <w:rFonts w:ascii="Trebuchet MS" w:eastAsia="Calibri" w:hAnsi="Trebuchet MS" w:cs="Times New Roman"/>
                <w:color w:val="808080"/>
              </w:rPr>
            </w:pPr>
          </w:p>
        </w:tc>
        <w:tc>
          <w:tcPr>
            <w:tcW w:w="2126" w:type="dxa"/>
            <w:vAlign w:val="center"/>
          </w:tcPr>
          <w:p w14:paraId="70A53D40" w14:textId="77777777" w:rsidR="00392C00" w:rsidRPr="00B05F90" w:rsidRDefault="00392C00" w:rsidP="0085165F">
            <w:pPr>
              <w:jc w:val="center"/>
              <w:rPr>
                <w:rFonts w:ascii="Trebuchet MS" w:eastAsia="Calibri" w:hAnsi="Trebuchet MS" w:cs="Times New Roman"/>
                <w:color w:val="808080"/>
              </w:rPr>
            </w:pPr>
          </w:p>
        </w:tc>
      </w:tr>
    </w:tbl>
    <w:p w14:paraId="3CDC9269" w14:textId="77777777" w:rsidR="00392C00" w:rsidRPr="00B05F90" w:rsidRDefault="00392C00" w:rsidP="0085165F">
      <w:pPr>
        <w:spacing w:after="0" w:line="240" w:lineRule="auto"/>
        <w:jc w:val="both"/>
        <w:rPr>
          <w:rFonts w:ascii="Trebuchet MS" w:eastAsia="Calibri" w:hAnsi="Trebuchet MS" w:cs="Times New Roman"/>
          <w:color w:val="70706F"/>
        </w:rPr>
      </w:pPr>
    </w:p>
    <w:p w14:paraId="74E98DA0"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 xml:space="preserve">Sauf mention dans les différents paragraphes, ces bâtiments seront intégrés dans toutes les phases et étapes de la prestation. </w:t>
      </w:r>
    </w:p>
    <w:p w14:paraId="3EEB17E7"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[Fin option]</w:t>
      </w:r>
    </w:p>
    <w:p w14:paraId="5C00DE98" w14:textId="77777777" w:rsidR="00392C00" w:rsidRPr="00B05F90" w:rsidRDefault="00392C00" w:rsidP="0085165F">
      <w:pPr>
        <w:spacing w:after="0" w:line="240" w:lineRule="auto"/>
        <w:jc w:val="both"/>
        <w:rPr>
          <w:rFonts w:ascii="Trebuchet MS" w:eastAsia="Calibri" w:hAnsi="Trebuchet MS" w:cs="Times New Roman"/>
        </w:rPr>
      </w:pPr>
    </w:p>
    <w:p w14:paraId="286859B7"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bookmarkStart w:id="14" w:name="_Toc39761098"/>
      <w:r w:rsidRPr="00B05F90">
        <w:rPr>
          <w:rFonts w:ascii="Trebuchet MS" w:eastAsia="Times New Roman" w:hAnsi="Trebuchet MS" w:cs="Times New Roman (Titres CS)"/>
          <w:caps/>
          <w:color w:val="1F4E79"/>
          <w:sz w:val="24"/>
          <w:szCs w:val="26"/>
          <w:u w:val="single"/>
        </w:rPr>
        <w:t>Contenu de la prestation</w:t>
      </w:r>
      <w:bookmarkEnd w:id="14"/>
    </w:p>
    <w:p w14:paraId="46469BEB" w14:textId="77777777" w:rsidR="00392C00" w:rsidRPr="00B05F90" w:rsidRDefault="00392C00" w:rsidP="0085165F">
      <w:pPr>
        <w:spacing w:after="0" w:line="240" w:lineRule="auto"/>
        <w:jc w:val="both"/>
        <w:rPr>
          <w:rFonts w:ascii="Trebuchet MS" w:eastAsia="Calibri" w:hAnsi="Trebuchet MS" w:cs="Times New Roman"/>
          <w:i/>
          <w:iCs/>
        </w:rPr>
      </w:pPr>
      <w:r w:rsidRPr="00B05F90">
        <w:rPr>
          <w:rFonts w:ascii="Trebuchet MS" w:eastAsia="Calibri" w:hAnsi="Trebuchet MS" w:cs="Calibri"/>
          <w:noProof/>
          <w:lang w:eastAsia="fr-FR"/>
        </w:rPr>
        <mc:AlternateContent>
          <mc:Choice Requires="wps">
            <w:drawing>
              <wp:inline distT="0" distB="0" distL="0" distR="0" wp14:anchorId="7F3618CD" wp14:editId="59627758">
                <wp:extent cx="5941060" cy="1765300"/>
                <wp:effectExtent l="0" t="0" r="21590" b="25400"/>
                <wp:docPr id="24" name="Rectangle :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1765300"/>
                        </a:xfrm>
                        <a:prstGeom prst="roundRect">
                          <a:avLst>
                            <a:gd name="adj" fmla="val 5556"/>
                          </a:avLst>
                        </a:prstGeom>
                        <a:solidFill>
                          <a:srgbClr val="27AD4B">
                            <a:alpha val="45882"/>
                          </a:srgbClr>
                        </a:solidFill>
                        <a:ln w="12700">
                          <a:solidFill>
                            <a:srgbClr val="70706F"/>
                          </a:solidFill>
                          <a:miter lim="800000"/>
                          <a:headEnd/>
                          <a:tailEnd/>
                        </a:ln>
                      </wps:spPr>
                      <wps:txbx>
                        <w:txbxContent>
                          <w:p w14:paraId="369A2D59" w14:textId="77777777" w:rsidR="00392C00" w:rsidRPr="009E545E" w:rsidRDefault="00392C00" w:rsidP="0085165F">
                            <w:pPr>
                              <w:rPr>
                                <w:color w:val="70706F"/>
                              </w:rPr>
                            </w:pPr>
                            <w:r>
                              <w:rPr>
                                <w:color w:val="70706F"/>
                              </w:rPr>
                              <w:t>Ce paragraphe r</w:t>
                            </w:r>
                            <w:r w:rsidRPr="00D32131">
                              <w:rPr>
                                <w:color w:val="70706F"/>
                              </w:rPr>
                              <w:t>ésum</w:t>
                            </w:r>
                            <w:r>
                              <w:rPr>
                                <w:color w:val="70706F"/>
                              </w:rPr>
                              <w:t xml:space="preserve">e très succinctement </w:t>
                            </w:r>
                            <w:r w:rsidRPr="00D32131">
                              <w:rPr>
                                <w:color w:val="70706F"/>
                              </w:rPr>
                              <w:t>ce qui est attendu</w:t>
                            </w:r>
                            <w:r>
                              <w:rPr>
                                <w:color w:val="70706F"/>
                              </w:rPr>
                              <w:t xml:space="preserve"> dans la prestation</w:t>
                            </w:r>
                            <w:r w:rsidRPr="00D32131">
                              <w:rPr>
                                <w:color w:val="70706F"/>
                              </w:rPr>
                              <w:t>,</w:t>
                            </w:r>
                            <w:r>
                              <w:rPr>
                                <w:color w:val="70706F"/>
                              </w:rPr>
                              <w:t xml:space="preserve"> par phases (ou</w:t>
                            </w:r>
                            <w:r w:rsidRPr="00D32131">
                              <w:rPr>
                                <w:color w:val="70706F"/>
                              </w:rPr>
                              <w:t xml:space="preserve"> le cas échéant par</w:t>
                            </w:r>
                            <w:r>
                              <w:rPr>
                                <w:color w:val="70706F"/>
                              </w:rPr>
                              <w:t xml:space="preserve"> tranches), et d</w:t>
                            </w:r>
                            <w:r w:rsidRPr="00D32131">
                              <w:rPr>
                                <w:color w:val="70706F"/>
                              </w:rPr>
                              <w:t>onne une vision rapide de la durée et des délais.</w:t>
                            </w:r>
                          </w:p>
                          <w:p w14:paraId="53CA892C" w14:textId="77777777" w:rsidR="00392C00" w:rsidRDefault="00392C00" w:rsidP="0085165F">
                            <w:pPr>
                              <w:rPr>
                                <w:color w:val="70706F"/>
                              </w:rPr>
                            </w:pPr>
                          </w:p>
                          <w:p w14:paraId="1BFD2EA9" w14:textId="77777777" w:rsidR="00392C00" w:rsidRDefault="00392C00" w:rsidP="0085165F">
                            <w:pPr>
                              <w:rPr>
                                <w:b/>
                                <w:bCs/>
                                <w:color w:val="70706F"/>
                              </w:rPr>
                            </w:pPr>
                            <w:r w:rsidRPr="00075946">
                              <w:rPr>
                                <w:b/>
                                <w:bCs/>
                                <w:color w:val="70706F"/>
                              </w:rPr>
                              <w:t>Recommandations :</w:t>
                            </w:r>
                            <w:r>
                              <w:rPr>
                                <w:b/>
                                <w:bCs/>
                                <w:color w:val="70706F"/>
                              </w:rPr>
                              <w:t xml:space="preserve"> </w:t>
                            </w:r>
                          </w:p>
                          <w:p w14:paraId="5AF3BC6B" w14:textId="77777777" w:rsidR="00392C00" w:rsidRPr="00CC1124" w:rsidRDefault="00392C00" w:rsidP="0085165F">
                            <w:pPr>
                              <w:pStyle w:val="Paragraphedeliste"/>
                              <w:numPr>
                                <w:ilvl w:val="0"/>
                                <w:numId w:val="27"/>
                              </w:numPr>
                              <w:spacing w:after="0" w:line="240" w:lineRule="auto"/>
                              <w:jc w:val="both"/>
                              <w:rPr>
                                <w:b/>
                                <w:bCs/>
                                <w:color w:val="70706F"/>
                              </w:rPr>
                            </w:pPr>
                            <w:r>
                              <w:rPr>
                                <w:b/>
                                <w:bCs/>
                                <w:color w:val="70706F"/>
                              </w:rPr>
                              <w:t>Rappel : il est recommandé de ne pas procéder avec des tranches optionnelles pour assurer la continuité de la prestation.</w:t>
                            </w:r>
                          </w:p>
                        </w:txbxContent>
                      </wps:txbx>
                      <wps:bodyPr rot="0" vert="horz" wrap="square" lIns="91440" tIns="45720" rIns="91440" bIns="45720" anchor="t" anchorCtr="0" upright="1">
                        <a:noAutofit/>
                      </wps:bodyPr>
                    </wps:wsp>
                  </a:graphicData>
                </a:graphic>
              </wp:inline>
            </w:drawing>
          </mc:Choice>
          <mc:Fallback>
            <w:pict>
              <v:roundrect w14:anchorId="7F3618CD" id="Rectangle : coins arrondis 24" o:spid="_x0000_s1034" style="width:467.8pt;height:139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JOawIAALUEAAAOAAAAZHJzL2Uyb0RvYy54bWysVFGO0zAQ/UfiDpb/2SQlabvRpqtll0VI&#10;C6xYOMDUdhqDYxvbbbqchrNwMsZOWgpIfCDyYXnsmTcz73lycbnvFdkJ56XRDS3OckqEZoZLvWno&#10;xw+3z5aU+ACagzJaNPRReHq5evrkYrC1mJnOKC4cQRDt68E2tAvB1lnmWSd68GfGCo2XrXE9BDTd&#10;JuMOBkTvVTbL83k2GMetM0x4j6c34yVdJfy2FSy8a1svAlENxdpCWl1a13HNVhdQbxzYTrKpDPiH&#10;KnqQGpMeoW4gANk6+QdUL5kz3rThjJk+M20rmUg9YDdF/ls3Dx1YkXpBcrw90uT/Hyx7u7t3RPKG&#10;zkpKNPSo0XtkDfRGie/fasKM1J6Ac0Zz6Ql6IWWD9TVGPth7F5v29s6wz55oc91hoLhC76ETwLHQ&#10;IvpnvwREw2MoWQ9vDMeEsA0msbdvXR8BkReyTyI9HkUS+0AYHlbnZZHPUUuGd8ViXj3Pk4wZ1Idw&#10;63x4JUxP4qahzmw1j02lHLC78yFJxad+gX+ipO0VCr8DRaqqmqeioZ58EfoAmdo1SvJbqVQy3GZ9&#10;rRzBSORwcXVTvhjTKNvBeFpWy+VsQvSjO1KCtJ3iKE0G7Ge2wG7+nmSRL/L57QHvFKOXAYdJyb6h&#10;yzx+0QnqqMRLzdM+gFTjHgtQepImqjGqGvbrfXoOyxgblVob/ohaOTPODs46bjrjvlIy4Nw01H/Z&#10;ghOUqNca9T4vyjIOWjLKajFDw53erE9vQDOEamigZNxeh3E4t9bJTYeZisSGNlf4RloZDo9prGoq&#10;H2cjETrNcRy+Uzt5/fzbrH4AAAD//wMAUEsDBBQABgAIAAAAIQCToXfP3gAAAAUBAAAPAAAAZHJz&#10;L2Rvd25yZXYueG1sTI9PSwMxEMXvhX6HMAVvbdaqbV13tohFURDBtiLe0s3sH0wmyybtrt/e6EUv&#10;A4/3eO832XqwRpyo841jhPNZAoK4cLrhCmG/u5+uQPigWCvjmBC+yMM6H48ylWrX8yudtqESsYR9&#10;qhDqENpUSl/UZJWfuZY4eqXrrApRdpXUnepjuTVyniQLaVXDcaFWLd3VVHxujxbh7XkIDy92s/Sb&#10;suXL9/7JlI8fiGeT4fYGRKAh/IXhBz+iQx6ZDu7I2guDEB8Jvzd61xdXCxAHhPlylYDMM/mfPv8G&#10;AAD//wMAUEsBAi0AFAAGAAgAAAAhALaDOJL+AAAA4QEAABMAAAAAAAAAAAAAAAAAAAAAAFtDb250&#10;ZW50X1R5cGVzXS54bWxQSwECLQAUAAYACAAAACEAOP0h/9YAAACUAQAACwAAAAAAAAAAAAAAAAAv&#10;AQAAX3JlbHMvLnJlbHNQSwECLQAUAAYACAAAACEA2j6iTmsCAAC1BAAADgAAAAAAAAAAAAAAAAAu&#10;AgAAZHJzL2Uyb0RvYy54bWxQSwECLQAUAAYACAAAACEAk6F3z94AAAAFAQAADwAAAAAAAAAAAAAA&#10;AADFBAAAZHJzL2Rvd25yZXYueG1sUEsFBgAAAAAEAAQA8wAAANAFAAAAAA==&#10;" fillcolor="#27ad4b" strokecolor="#70706f" strokeweight="1pt">
                <v:fill opacity="30069f"/>
                <v:stroke joinstyle="miter"/>
                <v:textbox>
                  <w:txbxContent>
                    <w:p w14:paraId="369A2D59" w14:textId="77777777" w:rsidR="00392C00" w:rsidRPr="009E545E" w:rsidRDefault="00392C00" w:rsidP="0085165F">
                      <w:pPr>
                        <w:rPr>
                          <w:color w:val="70706F"/>
                        </w:rPr>
                      </w:pPr>
                      <w:r>
                        <w:rPr>
                          <w:color w:val="70706F"/>
                        </w:rPr>
                        <w:t>Ce paragraphe r</w:t>
                      </w:r>
                      <w:r w:rsidRPr="00D32131">
                        <w:rPr>
                          <w:color w:val="70706F"/>
                        </w:rPr>
                        <w:t>ésum</w:t>
                      </w:r>
                      <w:r>
                        <w:rPr>
                          <w:color w:val="70706F"/>
                        </w:rPr>
                        <w:t xml:space="preserve">e très succinctement </w:t>
                      </w:r>
                      <w:r w:rsidRPr="00D32131">
                        <w:rPr>
                          <w:color w:val="70706F"/>
                        </w:rPr>
                        <w:t>ce qui est attendu</w:t>
                      </w:r>
                      <w:r>
                        <w:rPr>
                          <w:color w:val="70706F"/>
                        </w:rPr>
                        <w:t xml:space="preserve"> dans la prestation</w:t>
                      </w:r>
                      <w:r w:rsidRPr="00D32131">
                        <w:rPr>
                          <w:color w:val="70706F"/>
                        </w:rPr>
                        <w:t>,</w:t>
                      </w:r>
                      <w:r>
                        <w:rPr>
                          <w:color w:val="70706F"/>
                        </w:rPr>
                        <w:t xml:space="preserve"> par phases (ou</w:t>
                      </w:r>
                      <w:r w:rsidRPr="00D32131">
                        <w:rPr>
                          <w:color w:val="70706F"/>
                        </w:rPr>
                        <w:t xml:space="preserve"> le cas échéant par</w:t>
                      </w:r>
                      <w:r>
                        <w:rPr>
                          <w:color w:val="70706F"/>
                        </w:rPr>
                        <w:t xml:space="preserve"> tranches), et d</w:t>
                      </w:r>
                      <w:r w:rsidRPr="00D32131">
                        <w:rPr>
                          <w:color w:val="70706F"/>
                        </w:rPr>
                        <w:t>onne une vision rapide de la durée et des délais.</w:t>
                      </w:r>
                    </w:p>
                    <w:p w14:paraId="53CA892C" w14:textId="77777777" w:rsidR="00392C00" w:rsidRDefault="00392C00" w:rsidP="0085165F">
                      <w:pPr>
                        <w:rPr>
                          <w:color w:val="70706F"/>
                        </w:rPr>
                      </w:pPr>
                    </w:p>
                    <w:p w14:paraId="1BFD2EA9" w14:textId="77777777" w:rsidR="00392C00" w:rsidRDefault="00392C00" w:rsidP="0085165F">
                      <w:pPr>
                        <w:rPr>
                          <w:b/>
                          <w:bCs/>
                          <w:color w:val="70706F"/>
                        </w:rPr>
                      </w:pPr>
                      <w:r w:rsidRPr="00075946">
                        <w:rPr>
                          <w:b/>
                          <w:bCs/>
                          <w:color w:val="70706F"/>
                        </w:rPr>
                        <w:t>Recommandations :</w:t>
                      </w:r>
                      <w:r>
                        <w:rPr>
                          <w:b/>
                          <w:bCs/>
                          <w:color w:val="70706F"/>
                        </w:rPr>
                        <w:t xml:space="preserve"> </w:t>
                      </w:r>
                    </w:p>
                    <w:p w14:paraId="5AF3BC6B" w14:textId="77777777" w:rsidR="00392C00" w:rsidRPr="00CC1124" w:rsidRDefault="00392C00" w:rsidP="0085165F">
                      <w:pPr>
                        <w:pStyle w:val="Paragraphedeliste"/>
                        <w:numPr>
                          <w:ilvl w:val="0"/>
                          <w:numId w:val="27"/>
                        </w:numPr>
                        <w:spacing w:after="0" w:line="240" w:lineRule="auto"/>
                        <w:jc w:val="both"/>
                        <w:rPr>
                          <w:b/>
                          <w:bCs/>
                          <w:color w:val="70706F"/>
                        </w:rPr>
                      </w:pPr>
                      <w:r>
                        <w:rPr>
                          <w:b/>
                          <w:bCs/>
                          <w:color w:val="70706F"/>
                        </w:rPr>
                        <w:t>Rappel : il est recommandé de ne pas procéder avec des tranches optionnelles pour assurer la continuité de la prestation.</w:t>
                      </w:r>
                    </w:p>
                  </w:txbxContent>
                </v:textbox>
                <w10:anchorlock/>
              </v:roundrect>
            </w:pict>
          </mc:Fallback>
        </mc:AlternateContent>
      </w:r>
    </w:p>
    <w:p w14:paraId="1DD8696E" w14:textId="77777777" w:rsidR="00392C00" w:rsidRPr="00B05F90" w:rsidRDefault="00392C00" w:rsidP="0085165F">
      <w:pPr>
        <w:spacing w:after="0" w:line="240" w:lineRule="auto"/>
        <w:jc w:val="both"/>
        <w:rPr>
          <w:rFonts w:ascii="Trebuchet MS" w:eastAsia="Calibri" w:hAnsi="Trebuchet MS" w:cs="Times New Roman"/>
        </w:rPr>
      </w:pPr>
    </w:p>
    <w:p w14:paraId="12515963"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lastRenderedPageBreak/>
        <w:t xml:space="preserve">La prestation se décompose en trois phases, </w:t>
      </w:r>
      <w:bookmarkStart w:id="15" w:name="_Hlk61450979"/>
      <w:r w:rsidRPr="00B05F90">
        <w:rPr>
          <w:rFonts w:ascii="Trebuchet MS" w:eastAsia="Calibri" w:hAnsi="Trebuchet MS" w:cs="Times New Roman"/>
        </w:rPr>
        <w:t>et peut comprendre une quatrième phase optionnelle, </w:t>
      </w:r>
      <w:bookmarkEnd w:id="15"/>
      <w:r w:rsidRPr="00B05F90">
        <w:rPr>
          <w:rFonts w:ascii="Trebuchet MS" w:eastAsia="Calibri" w:hAnsi="Trebuchet MS" w:cs="Times New Roman"/>
        </w:rPr>
        <w:t xml:space="preserve">dont le contenu détaillé est décrit au chapitre </w:t>
      </w:r>
      <w:r w:rsidRPr="00B05F90">
        <w:rPr>
          <w:rFonts w:ascii="Trebuchet MS" w:eastAsia="Calibri" w:hAnsi="Trebuchet MS" w:cs="Times New Roman"/>
        </w:rPr>
        <w:fldChar w:fldCharType="begin"/>
      </w:r>
      <w:r w:rsidRPr="00B05F90">
        <w:rPr>
          <w:rFonts w:ascii="Trebuchet MS" w:eastAsia="Calibri" w:hAnsi="Trebuchet MS" w:cs="Times New Roman"/>
        </w:rPr>
        <w:instrText xml:space="preserve"> REF _Ref38448134 \r \h </w:instrText>
      </w:r>
      <w:r>
        <w:rPr>
          <w:rFonts w:ascii="Trebuchet MS" w:eastAsia="Calibri" w:hAnsi="Trebuchet MS" w:cs="Times New Roman"/>
        </w:rPr>
        <w:instrText xml:space="preserve"> \* MERGEFORMAT </w:instrText>
      </w:r>
      <w:r w:rsidRPr="00B05F90">
        <w:rPr>
          <w:rFonts w:ascii="Trebuchet MS" w:eastAsia="Calibri" w:hAnsi="Trebuchet MS" w:cs="Times New Roman"/>
        </w:rPr>
      </w:r>
      <w:r w:rsidRPr="00B05F90">
        <w:rPr>
          <w:rFonts w:ascii="Trebuchet MS" w:eastAsia="Calibri" w:hAnsi="Trebuchet MS" w:cs="Times New Roman"/>
        </w:rPr>
        <w:fldChar w:fldCharType="separate"/>
      </w:r>
      <w:r w:rsidRPr="00B05F90">
        <w:rPr>
          <w:rFonts w:ascii="Trebuchet MS" w:eastAsia="Calibri" w:hAnsi="Trebuchet MS" w:cs="Times New Roman"/>
        </w:rPr>
        <w:t>4</w:t>
      </w:r>
      <w:r w:rsidRPr="00B05F90">
        <w:rPr>
          <w:rFonts w:ascii="Trebuchet MS" w:eastAsia="Calibri" w:hAnsi="Trebuchet MS" w:cs="Times New Roman"/>
        </w:rPr>
        <w:fldChar w:fldCharType="end"/>
      </w:r>
      <w:r w:rsidRPr="00B05F90">
        <w:rPr>
          <w:rFonts w:ascii="Trebuchet MS" w:eastAsia="Calibri" w:hAnsi="Trebuchet MS" w:cs="Times New Roman"/>
        </w:rPr>
        <w:t xml:space="preserve"> :</w:t>
      </w:r>
    </w:p>
    <w:p w14:paraId="55DED5D3"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Phase 0 : lancement de la démarche</w:t>
      </w:r>
    </w:p>
    <w:p w14:paraId="60BDD598"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Phase 1 : audit de l’ensemble du patrimoine suivant plusieurs enjeux, y compris énergétique (identification de passoires énergétiques),</w:t>
      </w:r>
    </w:p>
    <w:p w14:paraId="6DB80F2B"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 xml:space="preserve">Phase 2 : élaboration de </w:t>
      </w:r>
      <w:r w:rsidRPr="00B05F90">
        <w:rPr>
          <w:rFonts w:ascii="Trebuchet MS" w:eastAsia="Calibri" w:hAnsi="Trebuchet MS" w:cs="Times New Roman"/>
          <w:highlight w:val="yellow"/>
        </w:rPr>
        <w:t>{trois}</w:t>
      </w:r>
      <w:r w:rsidRPr="00B05F90">
        <w:rPr>
          <w:rFonts w:ascii="Trebuchet MS" w:eastAsia="Calibri" w:hAnsi="Trebuchet MS" w:cs="Times New Roman"/>
        </w:rPr>
        <w:t xml:space="preserve"> scénarios du SDIE,</w:t>
      </w:r>
    </w:p>
    <w:p w14:paraId="492AD47D"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Phase 3 : affinage et finalisation du SDIE,</w:t>
      </w:r>
    </w:p>
    <w:p w14:paraId="0B26A098"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Phase complémentaire : traitement de la donnée en vue d’une intégration numérique.</w:t>
      </w:r>
    </w:p>
    <w:p w14:paraId="63EBB13F"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Phase 4 (option) : suivi de la mise en œuvre du SDIE</w:t>
      </w:r>
    </w:p>
    <w:p w14:paraId="63FBA968" w14:textId="77777777" w:rsidR="00392C00" w:rsidRPr="00B05F90" w:rsidRDefault="00392C00" w:rsidP="0085165F">
      <w:pPr>
        <w:spacing w:after="0" w:line="240" w:lineRule="auto"/>
        <w:jc w:val="both"/>
        <w:rPr>
          <w:rFonts w:ascii="Trebuchet MS" w:eastAsia="Calibri" w:hAnsi="Trebuchet MS" w:cs="Times New Roman"/>
        </w:rPr>
      </w:pPr>
    </w:p>
    <w:p w14:paraId="489EEDB9"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La prestation est prévue pour se terminer vers </w:t>
      </w:r>
      <w:r w:rsidRPr="00B05F90">
        <w:rPr>
          <w:rFonts w:ascii="Trebuchet MS" w:eastAsia="Calibri" w:hAnsi="Trebuchet MS" w:cs="Times New Roman"/>
          <w:highlight w:val="yellow"/>
        </w:rPr>
        <w:t>{mois année}</w:t>
      </w:r>
      <w:r w:rsidRPr="00B05F90">
        <w:rPr>
          <w:rFonts w:ascii="Trebuchet MS" w:eastAsia="Calibri" w:hAnsi="Trebuchet MS" w:cs="Times New Roman"/>
        </w:rPr>
        <w:t>.</w:t>
      </w:r>
    </w:p>
    <w:p w14:paraId="14129E1D"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bookmarkStart w:id="16" w:name="_Toc39761099"/>
      <w:r w:rsidRPr="00B05F90">
        <w:rPr>
          <w:rFonts w:ascii="Trebuchet MS" w:eastAsia="Times New Roman" w:hAnsi="Trebuchet MS" w:cs="Times New Roman (Titres CS)"/>
          <w:caps/>
          <w:color w:val="1F4E79"/>
          <w:sz w:val="24"/>
          <w:szCs w:val="26"/>
          <w:u w:val="single"/>
        </w:rPr>
        <w:t>Résultats attendus</w:t>
      </w:r>
      <w:bookmarkEnd w:id="16"/>
    </w:p>
    <w:p w14:paraId="29487216" w14:textId="77777777" w:rsidR="00392C00" w:rsidRPr="00B05F90" w:rsidRDefault="00392C00" w:rsidP="0085165F">
      <w:pPr>
        <w:spacing w:after="0" w:line="240" w:lineRule="auto"/>
        <w:jc w:val="both"/>
        <w:rPr>
          <w:rFonts w:ascii="Trebuchet MS" w:eastAsia="Calibri" w:hAnsi="Trebuchet MS" w:cs="Times New Roman"/>
          <w:i/>
          <w:iCs/>
        </w:rPr>
      </w:pPr>
      <w:r w:rsidRPr="00B05F90">
        <w:rPr>
          <w:rFonts w:ascii="Trebuchet MS" w:eastAsia="Calibri" w:hAnsi="Trebuchet MS" w:cs="Calibri"/>
          <w:noProof/>
          <w:lang w:eastAsia="fr-FR"/>
        </w:rPr>
        <mc:AlternateContent>
          <mc:Choice Requires="wps">
            <w:drawing>
              <wp:inline distT="0" distB="0" distL="0" distR="0" wp14:anchorId="31894303" wp14:editId="79DC8DF9">
                <wp:extent cx="5941060" cy="287655"/>
                <wp:effectExtent l="14605" t="11430" r="6985" b="15240"/>
                <wp:docPr id="23" name="Rectangle :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287655"/>
                        </a:xfrm>
                        <a:prstGeom prst="roundRect">
                          <a:avLst>
                            <a:gd name="adj" fmla="val 5556"/>
                          </a:avLst>
                        </a:prstGeom>
                        <a:solidFill>
                          <a:srgbClr val="27AD4B">
                            <a:alpha val="45882"/>
                          </a:srgbClr>
                        </a:solidFill>
                        <a:ln w="12700">
                          <a:solidFill>
                            <a:srgbClr val="70706F"/>
                          </a:solidFill>
                          <a:miter lim="800000"/>
                          <a:headEnd/>
                          <a:tailEnd/>
                        </a:ln>
                      </wps:spPr>
                      <wps:txbx>
                        <w:txbxContent>
                          <w:p w14:paraId="615EFF9E" w14:textId="77777777" w:rsidR="00392C00" w:rsidRPr="00CC1124" w:rsidRDefault="00392C00" w:rsidP="0085165F">
                            <w:pPr>
                              <w:rPr>
                                <w:color w:val="70706F"/>
                              </w:rPr>
                            </w:pPr>
                            <w:r>
                              <w:rPr>
                                <w:color w:val="70706F"/>
                              </w:rPr>
                              <w:t>Ce paragraphe présente succinctement ce que la collectivité souhaite obtenir grâce à la prestation.</w:t>
                            </w:r>
                          </w:p>
                        </w:txbxContent>
                      </wps:txbx>
                      <wps:bodyPr rot="0" vert="horz" wrap="square" lIns="91440" tIns="45720" rIns="91440" bIns="45720" anchor="t" anchorCtr="0" upright="1">
                        <a:noAutofit/>
                      </wps:bodyPr>
                    </wps:wsp>
                  </a:graphicData>
                </a:graphic>
              </wp:inline>
            </w:drawing>
          </mc:Choice>
          <mc:Fallback>
            <w:pict>
              <v:roundrect w14:anchorId="31894303" id="Rectangle : coins arrondis 23" o:spid="_x0000_s1035" style="width:467.8pt;height:22.65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c7bQIAALQEAAAOAAAAZHJzL2Uyb0RvYy54bWysVF2O0zAQfkfiDpbf2aSh6U+06ap0WYS0&#10;wIqFA0xtpzE4trHdpstpOAsnY+ykSxfeEH2wPJ6Zb2a+L9PLq2OnyEE4L42u6eQip0RoZrjUu5p+&#10;/nTzYkGJD6A5KKNFTR+Ep1er588ue1uJwrRGceEIgmhf9bambQi2yjLPWtGBvzBWaHQ2xnUQ0HS7&#10;jDvoEb1TWZHns6w3jltnmPAeX68HJ10l/KYRLHxoGi8CUTXF3kI6XTq38cxWl1DtHNhWsrEN+Icu&#10;OpAaiz5CXUMAsnfyL6hOMme8acIFM11mmkYykWbAaSb5H9Pct2BFmgXJ8faRJv//YNn7w50jkte0&#10;eEmJhg41+oisgd4p8fNHRZiR2hNwzmguPcEopKy3vsLMe3vn4tDe3hr21RNtNi0mijVG960Ajo1O&#10;Ynz2JCEaHlPJtn9nOBaEfTCJvWPjugiIvJBjEunhUSRxDIThY7mcTvIZasnQVyzms7JMJaA6ZVvn&#10;wxthOhIvNXVmr3mcKZWAw60PSSk+jgv8CyVNp1D3AyhSluVsBBxjM6hOkGlaoyS/kUolw+22G+UI&#10;ZmI38/X19NVQRtkWhtdpuVgUI6IfwpERZO0cR2nSI1nFPM9T/hPnmDXAzfN5Prs54Z1jdDLgLinZ&#10;1XSRx18MgioK8VrzdA8g1XDHBpQelYliDKKG4/aYvoZlzI1CbQ1/QKmcGVYHVx0vrXHfKelxbWrq&#10;v+3BCUrUW41yLyfTadyzZEzLeYGGO/dszz2gGULVNFAyXDdh2M29dXLXYqVJYkObNX4ijQynb2no&#10;amwfVyMROq5x3L1zO0X9/rNZ/QIAAP//AwBQSwMEFAAGAAgAAAAhAIcXhbPdAAAABAEAAA8AAABk&#10;cnMvZG93bnJldi54bWxMj0tLA0EQhO+C/2FowZuZ1bzMurNBDIpCCJgYxFtnp/eBMz3LziS7/ntH&#10;L3ppKKqo+jpbDtaIE3W+cazgepSAIC6cbrhS8LZ7vLoF4QOyRuOYFHyRh2V+fpZhql3Pr3TahkrE&#10;EvYpKqhDaFMpfVGTRT9yLXH0StdZDFF2ldQd9rHcGnmTJDNpseG4UGNLDzUVn9ujVbBfD+FpY1dz&#10;vypbnrz3L6Z8/lDq8mK4vwMRaAh/YfjBj+iQR6aDO7L2wiiIj4TfG73FeDoDcVAwmY5B5pn8D59/&#10;AwAA//8DAFBLAQItABQABgAIAAAAIQC2gziS/gAAAOEBAAATAAAAAAAAAAAAAAAAAAAAAABbQ29u&#10;dGVudF9UeXBlc10ueG1sUEsBAi0AFAAGAAgAAAAhADj9If/WAAAAlAEAAAsAAAAAAAAAAAAAAAAA&#10;LwEAAF9yZWxzLy5yZWxzUEsBAi0AFAAGAAgAAAAhADOtpzttAgAAtAQAAA4AAAAAAAAAAAAAAAAA&#10;LgIAAGRycy9lMm9Eb2MueG1sUEsBAi0AFAAGAAgAAAAhAIcXhbPdAAAABAEAAA8AAAAAAAAAAAAA&#10;AAAAxwQAAGRycy9kb3ducmV2LnhtbFBLBQYAAAAABAAEAPMAAADRBQAAAAA=&#10;" fillcolor="#27ad4b" strokecolor="#70706f" strokeweight="1pt">
                <v:fill opacity="30069f"/>
                <v:stroke joinstyle="miter"/>
                <v:textbox>
                  <w:txbxContent>
                    <w:p w14:paraId="615EFF9E" w14:textId="77777777" w:rsidR="00392C00" w:rsidRPr="00CC1124" w:rsidRDefault="00392C00" w:rsidP="0085165F">
                      <w:pPr>
                        <w:rPr>
                          <w:color w:val="70706F"/>
                        </w:rPr>
                      </w:pPr>
                      <w:r>
                        <w:rPr>
                          <w:color w:val="70706F"/>
                        </w:rPr>
                        <w:t>Ce paragraphe présente succinctement ce que la collectivité souhaite obtenir grâce à la prestation.</w:t>
                      </w:r>
                    </w:p>
                  </w:txbxContent>
                </v:textbox>
                <w10:anchorlock/>
              </v:roundrect>
            </w:pict>
          </mc:Fallback>
        </mc:AlternateContent>
      </w:r>
    </w:p>
    <w:p w14:paraId="5B4D8EA2" w14:textId="77777777" w:rsidR="00392C00" w:rsidRPr="00B05F90" w:rsidRDefault="00392C00" w:rsidP="0085165F">
      <w:pPr>
        <w:spacing w:after="0" w:line="240" w:lineRule="auto"/>
        <w:jc w:val="both"/>
        <w:rPr>
          <w:rFonts w:ascii="Trebuchet MS" w:eastAsia="Calibri" w:hAnsi="Trebuchet MS" w:cs="Times New Roman"/>
          <w:i/>
          <w:iCs/>
        </w:rPr>
      </w:pPr>
    </w:p>
    <w:p w14:paraId="4965B21F"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A l’issue de la prestation,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sera en mesure d’avoir une vision exhaustive de son patrimoine et de son utilisation actuelle et future. Seront notamment obtenus :</w:t>
      </w:r>
    </w:p>
    <w:p w14:paraId="5D6F1DDC"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Une connaissance fine de l’état actuel du patrimoine sous les aspects réglementaire, vétusté et énergétique,</w:t>
      </w:r>
    </w:p>
    <w:p w14:paraId="0AD96F85"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 audit exhaustif par bâtiment et par site,</w:t>
      </w:r>
    </w:p>
    <w:p w14:paraId="5297F8B0"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Une vision exhaustive des besoins à date en surfaces et équipements,</w:t>
      </w:r>
    </w:p>
    <w:p w14:paraId="2B2C5AB2"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 ensemble de données préparées pour une intégration numérique,</w:t>
      </w:r>
    </w:p>
    <w:p w14:paraId="5FA02193"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 xml:space="preserve">Une proposition d’adéquation optimisée entre les destinations des actifs immobiliers disponibles et les activités proposées ou hébergées par </w:t>
      </w:r>
      <w:r w:rsidRPr="00B05F90">
        <w:rPr>
          <w:rFonts w:ascii="Trebuchet MS" w:eastAsia="Calibri" w:hAnsi="Trebuchet MS" w:cs="Times New Roman"/>
          <w:highlight w:val="yellow"/>
        </w:rPr>
        <w:t>{la collectivité}</w:t>
      </w:r>
      <w:r w:rsidRPr="00B05F90">
        <w:rPr>
          <w:rFonts w:ascii="Trebuchet MS" w:eastAsia="Calibri" w:hAnsi="Trebuchet MS" w:cs="Times New Roman"/>
        </w:rPr>
        <w:t>,</w:t>
      </w:r>
    </w:p>
    <w:p w14:paraId="1D34E61C"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Une optimisation financière du patrimoine immobilier permettant l’allocation à bon escient des capacités budgétaires de la collectivité,</w:t>
      </w:r>
    </w:p>
    <w:p w14:paraId="116C949F"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 xml:space="preserve">Une cible pertinente et réaliste à atteindre dans </w:t>
      </w:r>
      <w:r w:rsidRPr="00B05F90">
        <w:rPr>
          <w:rFonts w:ascii="Trebuchet MS" w:eastAsia="Calibri" w:hAnsi="Trebuchet MS" w:cs="Times New Roman"/>
          <w:highlight w:val="yellow"/>
        </w:rPr>
        <w:t>{échéance}</w:t>
      </w:r>
      <w:r w:rsidRPr="00B05F90">
        <w:rPr>
          <w:rFonts w:ascii="Trebuchet MS" w:eastAsia="Calibri" w:hAnsi="Trebuchet MS" w:cs="Times New Roman"/>
        </w:rPr>
        <w:t xml:space="preserve"> années,</w:t>
      </w:r>
    </w:p>
    <w:p w14:paraId="0D8E4014"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 xml:space="preserve">Un plan de travaux et d’aménagements répondant à tous les enjeux sur les </w:t>
      </w:r>
      <w:r w:rsidRPr="00B05F90">
        <w:rPr>
          <w:rFonts w:ascii="Trebuchet MS" w:eastAsia="Calibri" w:hAnsi="Trebuchet MS" w:cs="Times New Roman"/>
          <w:highlight w:val="yellow"/>
        </w:rPr>
        <w:t>{échéance}</w:t>
      </w:r>
      <w:r w:rsidRPr="00B05F90">
        <w:rPr>
          <w:rFonts w:ascii="Trebuchet MS" w:eastAsia="Calibri" w:hAnsi="Trebuchet MS" w:cs="Times New Roman"/>
        </w:rPr>
        <w:t xml:space="preserve"> prochaines années,</w:t>
      </w:r>
    </w:p>
    <w:p w14:paraId="253CE81A"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 xml:space="preserve">Une trajectoire budgétaire consolidée et pertinente sur les </w:t>
      </w:r>
      <w:r w:rsidRPr="00B05F90">
        <w:rPr>
          <w:rFonts w:ascii="Trebuchet MS" w:eastAsia="Calibri" w:hAnsi="Trebuchet MS" w:cs="Times New Roman"/>
          <w:highlight w:val="yellow"/>
        </w:rPr>
        <w:t>{échéance}</w:t>
      </w:r>
      <w:r w:rsidRPr="00B05F90">
        <w:rPr>
          <w:rFonts w:ascii="Trebuchet MS" w:eastAsia="Calibri" w:hAnsi="Trebuchet MS" w:cs="Times New Roman"/>
        </w:rPr>
        <w:t xml:space="preserve"> prochaines années,</w:t>
      </w:r>
    </w:p>
    <w:p w14:paraId="2CA10710"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 xml:space="preserve">Une véritable stratégie patrimoniale portant l’ambition immobilière de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déclinée globalement et localement sur l’ensemble de son territoire.</w:t>
      </w:r>
    </w:p>
    <w:p w14:paraId="3898AD95" w14:textId="77777777" w:rsidR="00392C00" w:rsidRPr="00B05F90" w:rsidRDefault="00392C00" w:rsidP="0085165F">
      <w:pPr>
        <w:keepNext/>
        <w:keepLines/>
        <w:pageBreakBefore/>
        <w:spacing w:before="240" w:after="120" w:line="240" w:lineRule="auto"/>
        <w:ind w:left="431" w:hanging="431"/>
        <w:outlineLvl w:val="0"/>
        <w:rPr>
          <w:rFonts w:ascii="Trebuchet MS" w:eastAsia="Times New Roman" w:hAnsi="Trebuchet MS" w:cs="Calibri"/>
          <w:b/>
          <w:caps/>
          <w:color w:val="1F4E79"/>
          <w:sz w:val="28"/>
          <w:szCs w:val="32"/>
          <w:u w:val="single"/>
        </w:rPr>
      </w:pPr>
      <w:bookmarkStart w:id="17" w:name="_Ref38448134"/>
      <w:bookmarkStart w:id="18" w:name="_Toc39761100"/>
      <w:r w:rsidRPr="00B05F90">
        <w:rPr>
          <w:rFonts w:ascii="Trebuchet MS" w:eastAsia="Times New Roman" w:hAnsi="Trebuchet MS" w:cs="Calibri"/>
          <w:b/>
          <w:caps/>
          <w:color w:val="1F4E79"/>
          <w:sz w:val="28"/>
          <w:szCs w:val="32"/>
          <w:u w:val="single"/>
        </w:rPr>
        <w:lastRenderedPageBreak/>
        <w:t>Contenu de la prestation et livrables attendus</w:t>
      </w:r>
      <w:bookmarkEnd w:id="17"/>
      <w:bookmarkEnd w:id="18"/>
    </w:p>
    <w:p w14:paraId="5447EC84"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Calibri"/>
          <w:noProof/>
          <w:lang w:eastAsia="fr-FR"/>
        </w:rPr>
        <mc:AlternateContent>
          <mc:Choice Requires="wps">
            <w:drawing>
              <wp:inline distT="0" distB="0" distL="0" distR="0" wp14:anchorId="1D3F7907" wp14:editId="2712C6DA">
                <wp:extent cx="5941060" cy="3042285"/>
                <wp:effectExtent l="0" t="0" r="21590" b="24765"/>
                <wp:docPr id="22" name="Rectangle : coins arrondi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3042285"/>
                        </a:xfrm>
                        <a:prstGeom prst="roundRect">
                          <a:avLst>
                            <a:gd name="adj" fmla="val 5556"/>
                          </a:avLst>
                        </a:prstGeom>
                        <a:solidFill>
                          <a:srgbClr val="27AD4B">
                            <a:alpha val="45882"/>
                          </a:srgbClr>
                        </a:solidFill>
                        <a:ln w="12700">
                          <a:solidFill>
                            <a:srgbClr val="70706F"/>
                          </a:solidFill>
                          <a:miter lim="800000"/>
                          <a:headEnd/>
                          <a:tailEnd/>
                        </a:ln>
                      </wps:spPr>
                      <wps:txbx>
                        <w:txbxContent>
                          <w:p w14:paraId="3DEA2D8B" w14:textId="77777777" w:rsidR="00392C00" w:rsidRDefault="00392C00" w:rsidP="0085165F">
                            <w:pPr>
                              <w:rPr>
                                <w:color w:val="70706F"/>
                              </w:rPr>
                            </w:pPr>
                            <w:r>
                              <w:rPr>
                                <w:color w:val="70706F"/>
                              </w:rPr>
                              <w:t>Ce chapitre traite du contenu de la prestation avec un découpage en trois phases.</w:t>
                            </w:r>
                          </w:p>
                          <w:p w14:paraId="5BE20204" w14:textId="77777777" w:rsidR="00392C00" w:rsidRDefault="00392C00" w:rsidP="0085165F">
                            <w:pPr>
                              <w:rPr>
                                <w:color w:val="70706F"/>
                              </w:rPr>
                            </w:pPr>
                          </w:p>
                          <w:p w14:paraId="0874291A" w14:textId="77777777" w:rsidR="00392C00" w:rsidRDefault="00392C00" w:rsidP="0085165F">
                            <w:pPr>
                              <w:rPr>
                                <w:b/>
                                <w:bCs/>
                                <w:color w:val="70706F"/>
                              </w:rPr>
                            </w:pPr>
                            <w:r w:rsidRPr="00075946">
                              <w:rPr>
                                <w:b/>
                                <w:bCs/>
                                <w:color w:val="70706F"/>
                              </w:rPr>
                              <w:t>Recommandations :</w:t>
                            </w:r>
                            <w:r>
                              <w:rPr>
                                <w:b/>
                                <w:bCs/>
                                <w:color w:val="70706F"/>
                              </w:rPr>
                              <w:t xml:space="preserve"> </w:t>
                            </w:r>
                          </w:p>
                          <w:p w14:paraId="6B596F28" w14:textId="77777777" w:rsidR="00392C00" w:rsidRPr="00487ADC" w:rsidRDefault="00392C00" w:rsidP="0085165F">
                            <w:pPr>
                              <w:pStyle w:val="Paragraphedeliste"/>
                              <w:numPr>
                                <w:ilvl w:val="0"/>
                                <w:numId w:val="27"/>
                              </w:numPr>
                              <w:spacing w:after="0" w:line="240" w:lineRule="auto"/>
                              <w:jc w:val="both"/>
                              <w:rPr>
                                <w:b/>
                                <w:bCs/>
                                <w:color w:val="70706F"/>
                              </w:rPr>
                            </w:pPr>
                            <w:r w:rsidRPr="00487ADC">
                              <w:rPr>
                                <w:b/>
                                <w:bCs/>
                                <w:color w:val="70706F"/>
                              </w:rPr>
                              <w:t>Il n’est pas recommandé de séparer le marché en lots</w:t>
                            </w:r>
                            <w:r>
                              <w:rPr>
                                <w:b/>
                                <w:bCs/>
                                <w:color w:val="70706F"/>
                              </w:rPr>
                              <w:t>, car une transition entre ces trois lots serait coûteuse.</w:t>
                            </w:r>
                          </w:p>
                          <w:p w14:paraId="610A51E2" w14:textId="77777777" w:rsidR="00392C00" w:rsidRDefault="00392C00" w:rsidP="0085165F">
                            <w:pPr>
                              <w:rPr>
                                <w:b/>
                                <w:bCs/>
                                <w:color w:val="70706F"/>
                              </w:rPr>
                            </w:pPr>
                          </w:p>
                          <w:p w14:paraId="63F42AC8" w14:textId="77777777" w:rsidR="00392C00" w:rsidRPr="00075946" w:rsidRDefault="00392C00" w:rsidP="0085165F">
                            <w:pPr>
                              <w:rPr>
                                <w:i/>
                                <w:iCs/>
                                <w:color w:val="70706F"/>
                              </w:rPr>
                            </w:pPr>
                            <w:r w:rsidRPr="00075946">
                              <w:rPr>
                                <w:i/>
                                <w:iCs/>
                                <w:color w:val="70706F"/>
                              </w:rPr>
                              <w:t>Commentaire :</w:t>
                            </w:r>
                          </w:p>
                          <w:p w14:paraId="291A3923"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Les trois phases peuvent éventuellement être décomposées dans le marché en trois tranches dont les deux dernières optionnelles. Cependant, un changement de titulaire entre la phase d’audit et les phases d’élaboration des SDI est généralement coûteux et apporte peu de valeur ajoutée par rapport à la constitution d’un groupement,</w:t>
                            </w:r>
                          </w:p>
                          <w:p w14:paraId="6E0EBE91" w14:textId="77777777" w:rsidR="00392C00" w:rsidRPr="00B73C65" w:rsidRDefault="00392C00" w:rsidP="0085165F">
                            <w:pPr>
                              <w:pStyle w:val="Paragraphedeliste"/>
                              <w:numPr>
                                <w:ilvl w:val="0"/>
                                <w:numId w:val="28"/>
                              </w:numPr>
                              <w:spacing w:after="0" w:line="240" w:lineRule="auto"/>
                              <w:jc w:val="both"/>
                              <w:rPr>
                                <w:i/>
                                <w:iCs/>
                                <w:color w:val="70706F"/>
                              </w:rPr>
                            </w:pPr>
                            <w:r>
                              <w:rPr>
                                <w:i/>
                                <w:iCs/>
                                <w:color w:val="70706F"/>
                              </w:rPr>
                              <w:t xml:space="preserve">Le nombre de scénarios dans la phase 2 est précisé au paragraphe </w:t>
                            </w:r>
                            <w:r>
                              <w:rPr>
                                <w:i/>
                                <w:iCs/>
                                <w:color w:val="70706F"/>
                              </w:rPr>
                              <w:fldChar w:fldCharType="begin"/>
                            </w:r>
                            <w:r>
                              <w:rPr>
                                <w:i/>
                                <w:iCs/>
                                <w:color w:val="70706F"/>
                              </w:rPr>
                              <w:instrText xml:space="preserve"> REF _Ref38473373 \r \h </w:instrText>
                            </w:r>
                            <w:r>
                              <w:rPr>
                                <w:i/>
                                <w:iCs/>
                                <w:color w:val="70706F"/>
                              </w:rPr>
                            </w:r>
                            <w:r>
                              <w:rPr>
                                <w:i/>
                                <w:iCs/>
                                <w:color w:val="70706F"/>
                              </w:rPr>
                              <w:fldChar w:fldCharType="separate"/>
                            </w:r>
                            <w:r>
                              <w:rPr>
                                <w:i/>
                                <w:iCs/>
                                <w:color w:val="70706F"/>
                              </w:rPr>
                              <w:t>4.2</w:t>
                            </w:r>
                            <w:r>
                              <w:rPr>
                                <w:i/>
                                <w:iCs/>
                                <w:color w:val="70706F"/>
                              </w:rPr>
                              <w:fldChar w:fldCharType="end"/>
                            </w:r>
                            <w:r>
                              <w:rPr>
                                <w:i/>
                                <w:iCs/>
                                <w:color w:val="70706F"/>
                              </w:rPr>
                              <w:t>.</w:t>
                            </w:r>
                          </w:p>
                        </w:txbxContent>
                      </wps:txbx>
                      <wps:bodyPr rot="0" vert="horz" wrap="square" lIns="91440" tIns="45720" rIns="91440" bIns="45720" anchor="t" anchorCtr="0" upright="1">
                        <a:noAutofit/>
                      </wps:bodyPr>
                    </wps:wsp>
                  </a:graphicData>
                </a:graphic>
              </wp:inline>
            </w:drawing>
          </mc:Choice>
          <mc:Fallback>
            <w:pict>
              <v:roundrect w14:anchorId="1D3F7907" id="Rectangle : coins arrondis 22" o:spid="_x0000_s1036" style="width:467.8pt;height:239.55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AebgIAALYEAAAOAAAAZHJzL2Uyb0RvYy54bWysVF1y0zAQfmeGO2j0Tv2DnaSeOp3SUoaZ&#10;Ah0KB9hIciyQJSEpccppOAsnYyW7JYU3hjxotNrdb3e/z5uz88OgyF44L41uaXGSUyI0M1zqbUs/&#10;f7p+saLEB9AclNGipffC0/P182dno21EaXqjuHAEQbRvRtvSPgTbZJlnvRjAnxgrNDo74wYIaLpt&#10;xh2MiD6orMzzRTYax60zTHiPr1eTk64TftcJFj50nReBqJZibyGdLp2beGbrM2i2Dmwv2dwG/EMX&#10;A0iNRR+hriAA2Tn5F9QgmTPedOGEmSEzXSeZSDPgNEX+xzR3PViRZkFyvH2kyf8/WPZ+f+uI5C0t&#10;S0o0DKjRR2QN9FaJnz8awozUnoBzRnPpCUYhZaP1DWbe2VsXh/b2xrCvnmhz2WOiuMDosRfAsdEi&#10;xmdPEqLhMZVsxneGY0HYBZPYO3RuiIDICzkkke4fRRKHQBg+1qdVkS9QS4a+l3lVlqs61YDmId06&#10;H94IM5B4aakzO83jUKkG7G98SFLxeV7gXyjpBoXC70GRuq4XM+Acm0HzAJnGNUrya6lUMtx2c6kc&#10;wUzkcHlxVb2ayijbw/Ra1atVog1x/BSOlOD9GEdpMiJb5TLPU/4T55w1wS3zZb64njt8EjbIgMuk&#10;5NDSVR5/MQiaqMRrzdM9gFTTHRtQepYmqjGpGg6bQ/ocipQcpdoYfo9iOTMtDy47XnrjvlMy4uK0&#10;1H/bgROUqLcaBT8tqipuWjKqelmi4Y49m2MPaIZQLQ2UTNfLMG3nzjq57bFSkejQ5gI/kk6Gh69p&#10;6mruH5cjMTovcty+YztF/f67Wf8CAAD//wMAUEsDBBQABgAIAAAAIQANQAMP3gAAAAUBAAAPAAAA&#10;ZHJzL2Rvd25yZXYueG1sTI9PSwMxEMXvgt8hjODNZqu1tdvNFrEoFkSwWkpv6Wb2DyaTZZN212/v&#10;6EUvA4/3eO832XJwVpywC40nBeNRAgKp8KahSsHH++PVHYgQNRltPaGCLwywzM/PMp0a39Mbnjax&#10;ElxCIdUK6hjbVMpQ1Oh0GPkWib3Sd05Hll0lTad7LndWXifJVDrdEC/UusWHGovPzdEp2L4M8enV&#10;rWZhVbY02fVrWz7vlbq8GO4XICIO8S8MP/iMDjkzHfyRTBBWAT8Sfy9785vbKYiDgslsPgaZZ/I/&#10;ff4NAAD//wMAUEsBAi0AFAAGAAgAAAAhALaDOJL+AAAA4QEAABMAAAAAAAAAAAAAAAAAAAAAAFtD&#10;b250ZW50X1R5cGVzXS54bWxQSwECLQAUAAYACAAAACEAOP0h/9YAAACUAQAACwAAAAAAAAAAAAAA&#10;AAAvAQAAX3JlbHMvLnJlbHNQSwECLQAUAAYACAAAACEAXtrQHm4CAAC2BAAADgAAAAAAAAAAAAAA&#10;AAAuAgAAZHJzL2Uyb0RvYy54bWxQSwECLQAUAAYACAAAACEADUADD94AAAAFAQAADwAAAAAAAAAA&#10;AAAAAADIBAAAZHJzL2Rvd25yZXYueG1sUEsFBgAAAAAEAAQA8wAAANMFAAAAAA==&#10;" fillcolor="#27ad4b" strokecolor="#70706f" strokeweight="1pt">
                <v:fill opacity="30069f"/>
                <v:stroke joinstyle="miter"/>
                <v:textbox>
                  <w:txbxContent>
                    <w:p w14:paraId="3DEA2D8B" w14:textId="77777777" w:rsidR="00392C00" w:rsidRDefault="00392C00" w:rsidP="0085165F">
                      <w:pPr>
                        <w:rPr>
                          <w:color w:val="70706F"/>
                        </w:rPr>
                      </w:pPr>
                      <w:r>
                        <w:rPr>
                          <w:color w:val="70706F"/>
                        </w:rPr>
                        <w:t>Ce chapitre traite du contenu de la prestation avec un découpage en trois phases.</w:t>
                      </w:r>
                    </w:p>
                    <w:p w14:paraId="5BE20204" w14:textId="77777777" w:rsidR="00392C00" w:rsidRDefault="00392C00" w:rsidP="0085165F">
                      <w:pPr>
                        <w:rPr>
                          <w:color w:val="70706F"/>
                        </w:rPr>
                      </w:pPr>
                    </w:p>
                    <w:p w14:paraId="0874291A" w14:textId="77777777" w:rsidR="00392C00" w:rsidRDefault="00392C00" w:rsidP="0085165F">
                      <w:pPr>
                        <w:rPr>
                          <w:b/>
                          <w:bCs/>
                          <w:color w:val="70706F"/>
                        </w:rPr>
                      </w:pPr>
                      <w:r w:rsidRPr="00075946">
                        <w:rPr>
                          <w:b/>
                          <w:bCs/>
                          <w:color w:val="70706F"/>
                        </w:rPr>
                        <w:t>Recommandations :</w:t>
                      </w:r>
                      <w:r>
                        <w:rPr>
                          <w:b/>
                          <w:bCs/>
                          <w:color w:val="70706F"/>
                        </w:rPr>
                        <w:t xml:space="preserve"> </w:t>
                      </w:r>
                    </w:p>
                    <w:p w14:paraId="6B596F28" w14:textId="77777777" w:rsidR="00392C00" w:rsidRPr="00487ADC" w:rsidRDefault="00392C00" w:rsidP="0085165F">
                      <w:pPr>
                        <w:pStyle w:val="Paragraphedeliste"/>
                        <w:numPr>
                          <w:ilvl w:val="0"/>
                          <w:numId w:val="27"/>
                        </w:numPr>
                        <w:spacing w:after="0" w:line="240" w:lineRule="auto"/>
                        <w:jc w:val="both"/>
                        <w:rPr>
                          <w:b/>
                          <w:bCs/>
                          <w:color w:val="70706F"/>
                        </w:rPr>
                      </w:pPr>
                      <w:r w:rsidRPr="00487ADC">
                        <w:rPr>
                          <w:b/>
                          <w:bCs/>
                          <w:color w:val="70706F"/>
                        </w:rPr>
                        <w:t>Il n’est pas recommandé de séparer le marché en lots</w:t>
                      </w:r>
                      <w:r>
                        <w:rPr>
                          <w:b/>
                          <w:bCs/>
                          <w:color w:val="70706F"/>
                        </w:rPr>
                        <w:t>, car une transition entre ces trois lots serait coûteuse.</w:t>
                      </w:r>
                    </w:p>
                    <w:p w14:paraId="610A51E2" w14:textId="77777777" w:rsidR="00392C00" w:rsidRDefault="00392C00" w:rsidP="0085165F">
                      <w:pPr>
                        <w:rPr>
                          <w:b/>
                          <w:bCs/>
                          <w:color w:val="70706F"/>
                        </w:rPr>
                      </w:pPr>
                    </w:p>
                    <w:p w14:paraId="63F42AC8" w14:textId="77777777" w:rsidR="00392C00" w:rsidRPr="00075946" w:rsidRDefault="00392C00" w:rsidP="0085165F">
                      <w:pPr>
                        <w:rPr>
                          <w:i/>
                          <w:iCs/>
                          <w:color w:val="70706F"/>
                        </w:rPr>
                      </w:pPr>
                      <w:r w:rsidRPr="00075946">
                        <w:rPr>
                          <w:i/>
                          <w:iCs/>
                          <w:color w:val="70706F"/>
                        </w:rPr>
                        <w:t>Commentaire :</w:t>
                      </w:r>
                    </w:p>
                    <w:p w14:paraId="291A3923"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Les trois phases peuvent éventuellement être décomposées dans le marché en trois tranches dont les deux dernières optionnelles. Cependant, un changement de titulaire entre la phase d’audit et les phases d’élaboration des SDI est généralement coûteux et apporte peu de valeur ajoutée par rapport à la constitution d’un groupement,</w:t>
                      </w:r>
                    </w:p>
                    <w:p w14:paraId="6E0EBE91" w14:textId="77777777" w:rsidR="00392C00" w:rsidRPr="00B73C65" w:rsidRDefault="00392C00" w:rsidP="0085165F">
                      <w:pPr>
                        <w:pStyle w:val="Paragraphedeliste"/>
                        <w:numPr>
                          <w:ilvl w:val="0"/>
                          <w:numId w:val="28"/>
                        </w:numPr>
                        <w:spacing w:after="0" w:line="240" w:lineRule="auto"/>
                        <w:jc w:val="both"/>
                        <w:rPr>
                          <w:i/>
                          <w:iCs/>
                          <w:color w:val="70706F"/>
                        </w:rPr>
                      </w:pPr>
                      <w:r>
                        <w:rPr>
                          <w:i/>
                          <w:iCs/>
                          <w:color w:val="70706F"/>
                        </w:rPr>
                        <w:t xml:space="preserve">Le nombre de scénarios dans la phase 2 est précisé au paragraphe </w:t>
                      </w:r>
                      <w:r>
                        <w:rPr>
                          <w:i/>
                          <w:iCs/>
                          <w:color w:val="70706F"/>
                        </w:rPr>
                        <w:fldChar w:fldCharType="begin"/>
                      </w:r>
                      <w:r>
                        <w:rPr>
                          <w:i/>
                          <w:iCs/>
                          <w:color w:val="70706F"/>
                        </w:rPr>
                        <w:instrText xml:space="preserve"> REF _Ref38473373 \r \h </w:instrText>
                      </w:r>
                      <w:r>
                        <w:rPr>
                          <w:i/>
                          <w:iCs/>
                          <w:color w:val="70706F"/>
                        </w:rPr>
                      </w:r>
                      <w:r>
                        <w:rPr>
                          <w:i/>
                          <w:iCs/>
                          <w:color w:val="70706F"/>
                        </w:rPr>
                        <w:fldChar w:fldCharType="separate"/>
                      </w:r>
                      <w:r>
                        <w:rPr>
                          <w:i/>
                          <w:iCs/>
                          <w:color w:val="70706F"/>
                        </w:rPr>
                        <w:t>4.2</w:t>
                      </w:r>
                      <w:r>
                        <w:rPr>
                          <w:i/>
                          <w:iCs/>
                          <w:color w:val="70706F"/>
                        </w:rPr>
                        <w:fldChar w:fldCharType="end"/>
                      </w:r>
                      <w:r>
                        <w:rPr>
                          <w:i/>
                          <w:iCs/>
                          <w:color w:val="70706F"/>
                        </w:rPr>
                        <w:t>.</w:t>
                      </w:r>
                    </w:p>
                  </w:txbxContent>
                </v:textbox>
                <w10:anchorlock/>
              </v:roundrect>
            </w:pict>
          </mc:Fallback>
        </mc:AlternateContent>
      </w:r>
    </w:p>
    <w:p w14:paraId="6649776A" w14:textId="77777777" w:rsidR="00392C00" w:rsidRPr="00B05F90" w:rsidRDefault="00392C00" w:rsidP="0085165F">
      <w:pPr>
        <w:spacing w:after="0" w:line="240" w:lineRule="auto"/>
        <w:jc w:val="both"/>
        <w:rPr>
          <w:rFonts w:ascii="Trebuchet MS" w:eastAsia="Calibri" w:hAnsi="Trebuchet MS" w:cs="Times New Roman"/>
        </w:rPr>
      </w:pPr>
    </w:p>
    <w:p w14:paraId="2B771A31"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Le marché se décompose en trois phases, et peut comprendre des phases optionnelle et/ou complémentaire,</w:t>
      </w:r>
      <w:r w:rsidRPr="00B05F90" w:rsidDel="00266B6D">
        <w:rPr>
          <w:rFonts w:ascii="Trebuchet MS" w:eastAsia="Calibri" w:hAnsi="Trebuchet MS" w:cs="Times New Roman"/>
        </w:rPr>
        <w:t xml:space="preserve"> </w:t>
      </w:r>
      <w:r w:rsidRPr="00B05F90">
        <w:rPr>
          <w:rFonts w:ascii="Trebuchet MS" w:eastAsia="Calibri" w:hAnsi="Trebuchet MS" w:cs="Times New Roman"/>
        </w:rPr>
        <w:t>décrites dans les paragraphes suivants :</w:t>
      </w:r>
    </w:p>
    <w:p w14:paraId="133486DF"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Phase 0 : lancement de la démarché</w:t>
      </w:r>
    </w:p>
    <w:p w14:paraId="6126CDE9"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Phase 1 : audit de l’ensemble du patrimoine suivant plusieurs enjeux,</w:t>
      </w:r>
    </w:p>
    <w:p w14:paraId="28B646A0"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 xml:space="preserve">Phase 2 : élaboration de </w:t>
      </w:r>
      <w:r w:rsidRPr="00B05F90">
        <w:rPr>
          <w:rFonts w:ascii="Trebuchet MS" w:eastAsia="Calibri" w:hAnsi="Trebuchet MS" w:cs="Times New Roman"/>
          <w:highlight w:val="yellow"/>
        </w:rPr>
        <w:t>trois</w:t>
      </w:r>
      <w:r w:rsidRPr="00B05F90">
        <w:rPr>
          <w:rFonts w:ascii="Trebuchet MS" w:eastAsia="Calibri" w:hAnsi="Trebuchet MS" w:cs="Times New Roman"/>
        </w:rPr>
        <w:t xml:space="preserve"> scénarios du SDIE,</w:t>
      </w:r>
    </w:p>
    <w:p w14:paraId="73C03FF0"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Phase 3 : affinage et finalisation du SDIE,</w:t>
      </w:r>
    </w:p>
    <w:p w14:paraId="3161D5E5"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 xml:space="preserve">Phase complémentaire : traitement de la donnée en vue d’une intégration numérique, par exemple sur la plate-forme </w:t>
      </w:r>
      <w:proofErr w:type="spellStart"/>
      <w:r w:rsidRPr="00B05F90">
        <w:rPr>
          <w:rFonts w:ascii="Trebuchet MS" w:eastAsia="Calibri" w:hAnsi="Trebuchet MS" w:cs="Times New Roman"/>
        </w:rPr>
        <w:t>Operat</w:t>
      </w:r>
      <w:proofErr w:type="spellEnd"/>
      <w:r w:rsidRPr="00B05F90">
        <w:rPr>
          <w:rFonts w:ascii="Trebuchet MS" w:eastAsia="Calibri" w:hAnsi="Trebuchet MS" w:cs="Times New Roman"/>
        </w:rPr>
        <w:t>.</w:t>
      </w:r>
    </w:p>
    <w:p w14:paraId="115787D6" w14:textId="77777777" w:rsidR="00392C00" w:rsidRPr="00B05F90" w:rsidRDefault="00392C00" w:rsidP="0085165F">
      <w:pPr>
        <w:numPr>
          <w:ilvl w:val="0"/>
          <w:numId w:val="31"/>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Phase optionnelle : suivi de la mise en œuvre du SDIE</w:t>
      </w:r>
    </w:p>
    <w:p w14:paraId="6602E7D1" w14:textId="77777777" w:rsidR="00392C00" w:rsidRPr="00B05F90" w:rsidRDefault="00392C00" w:rsidP="007F0780">
      <w:pPr>
        <w:spacing w:after="0" w:line="240" w:lineRule="auto"/>
        <w:ind w:left="360"/>
        <w:contextualSpacing/>
        <w:jc w:val="both"/>
        <w:rPr>
          <w:rFonts w:ascii="Trebuchet MS" w:eastAsia="Calibri" w:hAnsi="Trebuchet MS" w:cs="Times New Roman"/>
        </w:rPr>
      </w:pPr>
    </w:p>
    <w:p w14:paraId="18843D48" w14:textId="77777777" w:rsidR="00392C00" w:rsidRPr="00B05F90" w:rsidRDefault="00392C00">
      <w:pPr>
        <w:rPr>
          <w:rFonts w:ascii="Trebuchet MS" w:eastAsia="Calibri" w:hAnsi="Trebuchet MS" w:cs="Times New Roman"/>
        </w:rPr>
      </w:pPr>
      <w:r w:rsidRPr="00B05F90">
        <w:rPr>
          <w:rFonts w:ascii="Trebuchet MS" w:eastAsia="Calibri" w:hAnsi="Trebuchet MS" w:cs="Times New Roman"/>
        </w:rPr>
        <w:br w:type="page"/>
      </w:r>
    </w:p>
    <w:p w14:paraId="242FAC67" w14:textId="77777777" w:rsidR="00392C00" w:rsidRPr="00B05F90" w:rsidRDefault="00392C00" w:rsidP="005F5A64">
      <w:pPr>
        <w:spacing w:after="0" w:line="240" w:lineRule="auto"/>
        <w:ind w:left="360"/>
        <w:contextualSpacing/>
        <w:jc w:val="both"/>
        <w:rPr>
          <w:rFonts w:ascii="Trebuchet MS" w:eastAsia="Calibri" w:hAnsi="Trebuchet MS" w:cs="Times New Roman"/>
        </w:rPr>
      </w:pPr>
    </w:p>
    <w:p w14:paraId="53F5BC90"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bookmarkStart w:id="19" w:name="_Toc39761101"/>
      <w:r w:rsidRPr="00B05F90">
        <w:rPr>
          <w:rFonts w:ascii="Trebuchet MS" w:eastAsia="Times New Roman" w:hAnsi="Trebuchet MS" w:cs="Times New Roman (Titres CS)"/>
          <w:caps/>
          <w:color w:val="1F4E79"/>
          <w:sz w:val="24"/>
          <w:szCs w:val="26"/>
          <w:u w:val="single"/>
        </w:rPr>
        <w:t>lancement de la demarche</w:t>
      </w:r>
    </w:p>
    <w:p w14:paraId="154FD5A7" w14:textId="77777777" w:rsidR="00392C00" w:rsidRPr="00B05F90" w:rsidRDefault="00392C00" w:rsidP="00013E8C">
      <w:pPr>
        <w:spacing w:line="240" w:lineRule="auto"/>
        <w:rPr>
          <w:rFonts w:ascii="Trebuchet MS" w:hAnsi="Trebuchet MS"/>
          <w:b/>
          <w:sz w:val="20"/>
        </w:rPr>
      </w:pPr>
      <w:r w:rsidRPr="00B05F90">
        <w:rPr>
          <w:rFonts w:ascii="Trebuchet MS" w:hAnsi="Trebuchet MS"/>
          <w:b/>
          <w:sz w:val="20"/>
        </w:rPr>
        <w:t>Préparation de la réunion de lancement</w:t>
      </w:r>
    </w:p>
    <w:p w14:paraId="32C42C61" w14:textId="77777777" w:rsidR="00392C00" w:rsidRPr="00B05F90" w:rsidRDefault="00392C00" w:rsidP="005F5A64">
      <w:pPr>
        <w:spacing w:line="240" w:lineRule="auto"/>
        <w:ind w:left="567"/>
        <w:jc w:val="both"/>
        <w:rPr>
          <w:rFonts w:ascii="Trebuchet MS" w:hAnsi="Trebuchet MS"/>
          <w:i/>
          <w:sz w:val="20"/>
          <w:u w:val="single"/>
        </w:rPr>
      </w:pPr>
      <w:r w:rsidRPr="00B05F90">
        <w:rPr>
          <w:rFonts w:ascii="Trebuchet MS" w:hAnsi="Trebuchet MS"/>
          <w:i/>
          <w:sz w:val="20"/>
          <w:u w:val="single"/>
        </w:rPr>
        <w:t>Forme</w:t>
      </w:r>
      <w:r w:rsidRPr="00B05F90">
        <w:rPr>
          <w:rFonts w:ascii="Trebuchet MS" w:hAnsi="Trebuchet MS" w:cs="Calibri"/>
          <w:i/>
          <w:sz w:val="20"/>
          <w:u w:val="single"/>
        </w:rPr>
        <w:t> </w:t>
      </w:r>
      <w:r w:rsidRPr="00B05F90">
        <w:rPr>
          <w:rFonts w:ascii="Trebuchet MS" w:hAnsi="Trebuchet MS"/>
          <w:i/>
          <w:sz w:val="20"/>
          <w:u w:val="single"/>
        </w:rPr>
        <w:t>:</w:t>
      </w:r>
    </w:p>
    <w:p w14:paraId="2AE74E5F" w14:textId="77777777" w:rsidR="00392C00" w:rsidRPr="00B05F90" w:rsidRDefault="00392C00" w:rsidP="005F5A64">
      <w:pPr>
        <w:spacing w:line="240" w:lineRule="auto"/>
        <w:ind w:left="567"/>
        <w:jc w:val="both"/>
        <w:rPr>
          <w:rFonts w:ascii="Trebuchet MS" w:hAnsi="Trebuchet MS"/>
          <w:i/>
          <w:sz w:val="20"/>
          <w:u w:val="single"/>
        </w:rPr>
      </w:pPr>
      <w:r w:rsidRPr="00B05F90">
        <w:rPr>
          <w:rFonts w:ascii="Trebuchet MS" w:hAnsi="Trebuchet MS"/>
          <w:sz w:val="20"/>
        </w:rPr>
        <w:t>Un atelier de lancement d’une journée organisé dans les locaux de la collectivité, avec le chef de projet de la collectivité</w:t>
      </w:r>
    </w:p>
    <w:p w14:paraId="06B650C8" w14:textId="77777777" w:rsidR="00392C00" w:rsidRPr="00B05F90" w:rsidRDefault="00392C00" w:rsidP="005F5A64">
      <w:pPr>
        <w:spacing w:line="240" w:lineRule="auto"/>
        <w:ind w:left="567"/>
        <w:jc w:val="both"/>
        <w:rPr>
          <w:rFonts w:ascii="Trebuchet MS" w:hAnsi="Trebuchet MS"/>
          <w:sz w:val="20"/>
        </w:rPr>
      </w:pPr>
      <w:r w:rsidRPr="00B05F90">
        <w:rPr>
          <w:rFonts w:ascii="Trebuchet MS" w:hAnsi="Trebuchet MS"/>
          <w:i/>
          <w:sz w:val="20"/>
          <w:u w:val="single"/>
        </w:rPr>
        <w:t>Objectifs et contenu</w:t>
      </w:r>
      <w:r w:rsidRPr="00B05F90">
        <w:rPr>
          <w:rFonts w:ascii="Trebuchet MS" w:hAnsi="Trebuchet MS" w:cs="Calibri"/>
          <w:i/>
          <w:sz w:val="20"/>
          <w:u w:val="single"/>
        </w:rPr>
        <w:t> </w:t>
      </w:r>
      <w:r w:rsidRPr="00B05F90">
        <w:rPr>
          <w:rFonts w:ascii="Trebuchet MS" w:hAnsi="Trebuchet MS"/>
          <w:sz w:val="20"/>
        </w:rPr>
        <w:t>:</w:t>
      </w:r>
    </w:p>
    <w:p w14:paraId="1B45B9F6" w14:textId="77777777" w:rsidR="00392C00" w:rsidRPr="00B05F90" w:rsidRDefault="00392C00" w:rsidP="005F5A64">
      <w:pPr>
        <w:spacing w:line="240" w:lineRule="auto"/>
        <w:ind w:left="567"/>
        <w:jc w:val="both"/>
        <w:rPr>
          <w:rFonts w:ascii="Trebuchet MS" w:hAnsi="Trebuchet MS"/>
          <w:sz w:val="20"/>
        </w:rPr>
      </w:pPr>
      <w:r w:rsidRPr="00B05F90">
        <w:rPr>
          <w:rFonts w:ascii="Trebuchet MS" w:hAnsi="Trebuchet MS"/>
          <w:sz w:val="20"/>
        </w:rPr>
        <w:t>Cadrer la démarche globale à travers une méthodologie et faire en sorte que la {</w:t>
      </w:r>
      <w:r w:rsidRPr="00B05F90">
        <w:rPr>
          <w:rFonts w:ascii="Trebuchet MS" w:hAnsi="Trebuchet MS"/>
          <w:sz w:val="20"/>
          <w:highlight w:val="yellow"/>
        </w:rPr>
        <w:t>collectivité</w:t>
      </w:r>
      <w:r w:rsidRPr="00B05F90">
        <w:rPr>
          <w:rFonts w:ascii="Trebuchet MS" w:hAnsi="Trebuchet MS"/>
          <w:sz w:val="20"/>
        </w:rPr>
        <w:t>} s’approprie la démarche (étape, planning, gouvernance),</w:t>
      </w:r>
    </w:p>
    <w:p w14:paraId="5CFBD9C6" w14:textId="77777777" w:rsidR="00392C00" w:rsidRPr="00B05F90" w:rsidRDefault="00392C00" w:rsidP="005F5A64">
      <w:pPr>
        <w:spacing w:line="240" w:lineRule="auto"/>
        <w:ind w:left="567"/>
        <w:jc w:val="both"/>
        <w:rPr>
          <w:rFonts w:ascii="Trebuchet MS" w:hAnsi="Trebuchet MS"/>
          <w:sz w:val="20"/>
        </w:rPr>
      </w:pPr>
      <w:r w:rsidRPr="00B05F90">
        <w:rPr>
          <w:rFonts w:ascii="Trebuchet MS" w:hAnsi="Trebuchet MS"/>
          <w:sz w:val="20"/>
        </w:rPr>
        <w:t>Identifier l’état de connaissance de la {</w:t>
      </w:r>
      <w:r w:rsidRPr="00B05F90">
        <w:rPr>
          <w:rFonts w:ascii="Trebuchet MS" w:hAnsi="Trebuchet MS"/>
          <w:sz w:val="20"/>
          <w:highlight w:val="yellow"/>
        </w:rPr>
        <w:t>collectivité</w:t>
      </w:r>
      <w:r w:rsidRPr="00B05F90">
        <w:rPr>
          <w:rFonts w:ascii="Trebuchet MS" w:hAnsi="Trebuchet MS"/>
          <w:sz w:val="20"/>
        </w:rPr>
        <w:t>}  sur son patrimoine, l’avancement des éventuelles démarches d’optimisation et les outils de gestion associés,</w:t>
      </w:r>
    </w:p>
    <w:p w14:paraId="44DE5EBD" w14:textId="77777777" w:rsidR="00392C00" w:rsidRPr="00B05F90" w:rsidRDefault="00392C00" w:rsidP="005F5A64">
      <w:pPr>
        <w:spacing w:line="240" w:lineRule="auto"/>
        <w:ind w:left="567"/>
        <w:jc w:val="both"/>
        <w:rPr>
          <w:rFonts w:ascii="Trebuchet MS" w:hAnsi="Trebuchet MS"/>
          <w:sz w:val="20"/>
        </w:rPr>
      </w:pPr>
      <w:r w:rsidRPr="00B05F90">
        <w:rPr>
          <w:rFonts w:ascii="Trebuchet MS" w:hAnsi="Trebuchet MS"/>
          <w:sz w:val="20"/>
        </w:rPr>
        <w:t>Valider les moyens et l’organisation à mettre en œuvre,</w:t>
      </w:r>
    </w:p>
    <w:p w14:paraId="21E56263" w14:textId="77777777" w:rsidR="00392C00" w:rsidRPr="00B05F90" w:rsidRDefault="00392C00" w:rsidP="005F5A64">
      <w:pPr>
        <w:spacing w:line="240" w:lineRule="auto"/>
        <w:ind w:left="567"/>
        <w:jc w:val="both"/>
        <w:rPr>
          <w:rFonts w:ascii="Trebuchet MS" w:hAnsi="Trebuchet MS"/>
          <w:sz w:val="20"/>
        </w:rPr>
      </w:pPr>
      <w:r w:rsidRPr="00B05F90">
        <w:rPr>
          <w:rFonts w:ascii="Trebuchet MS" w:hAnsi="Trebuchet MS"/>
          <w:sz w:val="20"/>
        </w:rPr>
        <w:t>Déplacement sur site pour collecter des éléments complémentaires (organisation interne, SCOT, PCAET…), rencontrer d’autres personnes des services (référent financier notamment) et d’autres élus.</w:t>
      </w:r>
    </w:p>
    <w:p w14:paraId="77FC2EC0" w14:textId="77777777" w:rsidR="00392C00" w:rsidRPr="00B05F90" w:rsidRDefault="00392C00" w:rsidP="00432896">
      <w:pPr>
        <w:spacing w:line="240" w:lineRule="auto"/>
        <w:jc w:val="both"/>
        <w:rPr>
          <w:rFonts w:ascii="Trebuchet MS" w:hAnsi="Trebuchet MS"/>
          <w:sz w:val="20"/>
        </w:rPr>
      </w:pPr>
      <w:r w:rsidRPr="00B05F90">
        <w:rPr>
          <w:rFonts w:ascii="Trebuchet MS" w:hAnsi="Trebuchet MS"/>
          <w:i/>
          <w:sz w:val="20"/>
          <w:u w:val="single"/>
        </w:rPr>
        <w:t xml:space="preserve">A l’issue de cette préparation, </w:t>
      </w:r>
      <w:r w:rsidRPr="00B05F90">
        <w:rPr>
          <w:rFonts w:ascii="Trebuchet MS" w:hAnsi="Trebuchet MS"/>
          <w:i/>
          <w:sz w:val="20"/>
          <w:highlight w:val="yellow"/>
          <w:u w:val="single"/>
        </w:rPr>
        <w:t>{la collectivité}</w:t>
      </w:r>
      <w:r w:rsidRPr="00B05F90">
        <w:rPr>
          <w:rFonts w:ascii="Trebuchet MS" w:hAnsi="Trebuchet MS"/>
          <w:i/>
          <w:sz w:val="20"/>
          <w:u w:val="single"/>
        </w:rPr>
        <w:t xml:space="preserve"> obtiendra</w:t>
      </w:r>
      <w:r w:rsidRPr="00B05F90">
        <w:rPr>
          <w:rFonts w:ascii="Trebuchet MS" w:hAnsi="Trebuchet MS" w:cs="Calibri"/>
          <w:i/>
          <w:sz w:val="20"/>
          <w:u w:val="single"/>
        </w:rPr>
        <w:t> </w:t>
      </w:r>
      <w:r w:rsidRPr="00B05F90">
        <w:rPr>
          <w:rFonts w:ascii="Trebuchet MS" w:hAnsi="Trebuchet MS"/>
          <w:i/>
          <w:sz w:val="20"/>
          <w:u w:val="single"/>
        </w:rPr>
        <w:t>:</w:t>
      </w:r>
    </w:p>
    <w:p w14:paraId="209A8432" w14:textId="77777777" w:rsidR="00392C00" w:rsidRPr="00B05F90" w:rsidRDefault="00392C00" w:rsidP="005F5A64">
      <w:pPr>
        <w:spacing w:line="240" w:lineRule="auto"/>
        <w:ind w:left="567"/>
        <w:jc w:val="both"/>
        <w:rPr>
          <w:rFonts w:ascii="Trebuchet MS" w:hAnsi="Trebuchet MS"/>
          <w:sz w:val="20"/>
        </w:rPr>
      </w:pPr>
      <w:r w:rsidRPr="00B05F90">
        <w:rPr>
          <w:rFonts w:ascii="Trebuchet MS" w:hAnsi="Trebuchet MS"/>
          <w:sz w:val="20"/>
        </w:rPr>
        <w:t>Un tableau de synthèse de l’état de connaissance du patrimoine (audits, …), l’avancement des éventuelles démarches d’optimisation et les outils de gestion associés,</w:t>
      </w:r>
    </w:p>
    <w:p w14:paraId="62CE4329" w14:textId="77777777" w:rsidR="00392C00" w:rsidRPr="00B05F90" w:rsidRDefault="00392C00" w:rsidP="005F5A64">
      <w:pPr>
        <w:spacing w:line="240" w:lineRule="auto"/>
        <w:ind w:left="567"/>
        <w:jc w:val="both"/>
        <w:rPr>
          <w:rFonts w:ascii="Trebuchet MS" w:hAnsi="Trebuchet MS"/>
          <w:sz w:val="20"/>
        </w:rPr>
      </w:pPr>
      <w:r w:rsidRPr="00B05F90">
        <w:rPr>
          <w:rFonts w:ascii="Trebuchet MS" w:hAnsi="Trebuchet MS"/>
          <w:sz w:val="20"/>
        </w:rPr>
        <w:t>Les présentations de l’atelier,</w:t>
      </w:r>
    </w:p>
    <w:p w14:paraId="1DF3634C" w14:textId="77777777" w:rsidR="00392C00" w:rsidRPr="00B05F90" w:rsidRDefault="00392C00" w:rsidP="005F5A64">
      <w:pPr>
        <w:spacing w:line="240" w:lineRule="auto"/>
        <w:ind w:left="567"/>
        <w:jc w:val="both"/>
        <w:rPr>
          <w:rFonts w:ascii="Trebuchet MS" w:hAnsi="Trebuchet MS"/>
          <w:sz w:val="20"/>
        </w:rPr>
      </w:pPr>
      <w:r w:rsidRPr="00B05F90">
        <w:rPr>
          <w:rFonts w:ascii="Trebuchet MS" w:hAnsi="Trebuchet MS"/>
          <w:sz w:val="20"/>
        </w:rPr>
        <w:t>Un kit de lancement (ex. présentation power point, brochure, etc…),</w:t>
      </w:r>
    </w:p>
    <w:p w14:paraId="1D352790" w14:textId="77777777" w:rsidR="00392C00" w:rsidRPr="00B05F90" w:rsidRDefault="00392C00" w:rsidP="005F5A64">
      <w:pPr>
        <w:spacing w:line="240" w:lineRule="auto"/>
        <w:ind w:left="567"/>
        <w:jc w:val="both"/>
        <w:rPr>
          <w:rFonts w:ascii="Trebuchet MS" w:hAnsi="Trebuchet MS"/>
          <w:b/>
          <w:sz w:val="20"/>
        </w:rPr>
      </w:pPr>
      <w:r w:rsidRPr="00B05F90">
        <w:rPr>
          <w:rFonts w:ascii="Trebuchet MS" w:hAnsi="Trebuchet MS"/>
          <w:sz w:val="20"/>
        </w:rPr>
        <w:t>Le relevé de décisions de l’atelier et l’analyse de son évaluation.</w:t>
      </w:r>
    </w:p>
    <w:p w14:paraId="1B3B87B2" w14:textId="77777777" w:rsidR="00392C00" w:rsidRPr="00B05F90" w:rsidRDefault="00392C00" w:rsidP="005F5A64">
      <w:pPr>
        <w:spacing w:after="120" w:line="240" w:lineRule="auto"/>
        <w:jc w:val="both"/>
        <w:rPr>
          <w:rFonts w:ascii="Trebuchet MS" w:hAnsi="Trebuchet MS"/>
          <w:b/>
          <w:sz w:val="10"/>
        </w:rPr>
      </w:pPr>
    </w:p>
    <w:p w14:paraId="55D17CF9" w14:textId="77777777" w:rsidR="00392C00" w:rsidRPr="00B05F90" w:rsidRDefault="00392C00" w:rsidP="005F5A64">
      <w:pPr>
        <w:spacing w:line="240" w:lineRule="auto"/>
        <w:jc w:val="both"/>
        <w:rPr>
          <w:rFonts w:ascii="Trebuchet MS" w:hAnsi="Trebuchet MS"/>
          <w:b/>
          <w:sz w:val="20"/>
        </w:rPr>
      </w:pPr>
      <w:r w:rsidRPr="00B05F90">
        <w:rPr>
          <w:rFonts w:ascii="Trebuchet MS" w:hAnsi="Trebuchet MS"/>
          <w:b/>
          <w:sz w:val="20"/>
        </w:rPr>
        <w:t>La réunion de lancement</w:t>
      </w:r>
    </w:p>
    <w:p w14:paraId="60B436F8" w14:textId="77777777" w:rsidR="00392C00" w:rsidRPr="00B05F90" w:rsidRDefault="00392C00" w:rsidP="005F5A64">
      <w:pPr>
        <w:spacing w:after="120" w:line="240" w:lineRule="auto"/>
        <w:ind w:left="567"/>
        <w:jc w:val="both"/>
        <w:rPr>
          <w:rFonts w:ascii="Trebuchet MS" w:hAnsi="Trebuchet MS"/>
          <w:i/>
          <w:sz w:val="20"/>
          <w:u w:val="single"/>
        </w:rPr>
      </w:pPr>
      <w:r w:rsidRPr="00B05F90">
        <w:rPr>
          <w:rFonts w:ascii="Trebuchet MS" w:hAnsi="Trebuchet MS"/>
          <w:i/>
          <w:sz w:val="20"/>
          <w:u w:val="single"/>
        </w:rPr>
        <w:t>Objectif</w:t>
      </w:r>
      <w:r w:rsidRPr="00B05F90">
        <w:rPr>
          <w:rFonts w:ascii="Trebuchet MS" w:hAnsi="Trebuchet MS" w:cs="Calibri"/>
          <w:i/>
          <w:sz w:val="20"/>
          <w:u w:val="single"/>
        </w:rPr>
        <w:t> </w:t>
      </w:r>
      <w:r w:rsidRPr="00B05F90">
        <w:rPr>
          <w:rFonts w:ascii="Trebuchet MS" w:hAnsi="Trebuchet MS"/>
          <w:i/>
          <w:sz w:val="20"/>
          <w:u w:val="single"/>
        </w:rPr>
        <w:t>:</w:t>
      </w:r>
    </w:p>
    <w:p w14:paraId="7CADB21D" w14:textId="77777777" w:rsidR="00392C00" w:rsidRPr="00B05F90" w:rsidRDefault="00392C00" w:rsidP="005F5A64">
      <w:pPr>
        <w:spacing w:line="240" w:lineRule="auto"/>
        <w:ind w:left="567"/>
        <w:jc w:val="both"/>
        <w:rPr>
          <w:rFonts w:ascii="Trebuchet MS" w:hAnsi="Trebuchet MS"/>
          <w:b/>
          <w:sz w:val="20"/>
        </w:rPr>
      </w:pPr>
      <w:r w:rsidRPr="00B05F90">
        <w:rPr>
          <w:rFonts w:ascii="Trebuchet MS" w:hAnsi="Trebuchet MS"/>
          <w:sz w:val="20"/>
        </w:rPr>
        <w:t>Assurer une réunion de lancement de qualité.</w:t>
      </w:r>
    </w:p>
    <w:p w14:paraId="2E970390" w14:textId="77777777" w:rsidR="00392C00" w:rsidRPr="00B05F90" w:rsidRDefault="00392C00" w:rsidP="005F5A64">
      <w:pPr>
        <w:spacing w:after="120" w:line="240" w:lineRule="auto"/>
        <w:ind w:left="567"/>
        <w:jc w:val="both"/>
        <w:rPr>
          <w:rFonts w:ascii="Trebuchet MS" w:hAnsi="Trebuchet MS"/>
          <w:i/>
          <w:sz w:val="20"/>
          <w:u w:val="single"/>
        </w:rPr>
      </w:pPr>
      <w:r w:rsidRPr="00B05F90">
        <w:rPr>
          <w:rFonts w:ascii="Trebuchet MS" w:hAnsi="Trebuchet MS"/>
          <w:i/>
          <w:sz w:val="20"/>
          <w:u w:val="single"/>
        </w:rPr>
        <w:t>Forme et contenu</w:t>
      </w:r>
      <w:r w:rsidRPr="00B05F90">
        <w:rPr>
          <w:rFonts w:ascii="Trebuchet MS" w:hAnsi="Trebuchet MS" w:cs="Calibri"/>
          <w:i/>
          <w:sz w:val="20"/>
          <w:u w:val="single"/>
        </w:rPr>
        <w:t> </w:t>
      </w:r>
      <w:r w:rsidRPr="00B05F90">
        <w:rPr>
          <w:rFonts w:ascii="Trebuchet MS" w:hAnsi="Trebuchet MS"/>
          <w:i/>
          <w:sz w:val="20"/>
          <w:u w:val="single"/>
        </w:rPr>
        <w:t xml:space="preserve">: </w:t>
      </w:r>
    </w:p>
    <w:p w14:paraId="72707D0E" w14:textId="77777777" w:rsidR="00392C00" w:rsidRPr="00B05F90" w:rsidRDefault="00392C00" w:rsidP="00013E8C">
      <w:pPr>
        <w:spacing w:line="240" w:lineRule="auto"/>
        <w:ind w:left="567"/>
        <w:jc w:val="both"/>
        <w:rPr>
          <w:rFonts w:ascii="Trebuchet MS" w:hAnsi="Trebuchet MS"/>
          <w:sz w:val="20"/>
        </w:rPr>
      </w:pPr>
      <w:r w:rsidRPr="00B05F90">
        <w:rPr>
          <w:rFonts w:ascii="Trebuchet MS" w:hAnsi="Trebuchet MS"/>
          <w:sz w:val="20"/>
        </w:rPr>
        <w:t>Participation du prestataire à la réunion de lancement animée par le chef de projet de la {</w:t>
      </w:r>
      <w:r w:rsidRPr="00B05F90">
        <w:rPr>
          <w:rFonts w:ascii="Trebuchet MS" w:hAnsi="Trebuchet MS"/>
          <w:sz w:val="20"/>
          <w:highlight w:val="yellow"/>
        </w:rPr>
        <w:t>collectivité</w:t>
      </w:r>
      <w:r w:rsidRPr="00B05F90">
        <w:rPr>
          <w:rFonts w:ascii="Trebuchet MS" w:hAnsi="Trebuchet MS"/>
          <w:sz w:val="20"/>
        </w:rPr>
        <w:t xml:space="preserve">}  </w:t>
      </w:r>
    </w:p>
    <w:p w14:paraId="607A88CE" w14:textId="77777777" w:rsidR="00392C00" w:rsidRPr="00B05F90" w:rsidRDefault="00392C00" w:rsidP="00013E8C">
      <w:pPr>
        <w:spacing w:line="240" w:lineRule="auto"/>
        <w:ind w:left="567"/>
        <w:jc w:val="both"/>
        <w:rPr>
          <w:rFonts w:ascii="Trebuchet MS" w:hAnsi="Trebuchet MS"/>
          <w:i/>
          <w:sz w:val="20"/>
          <w:u w:val="single"/>
        </w:rPr>
      </w:pPr>
      <w:r w:rsidRPr="00B05F90">
        <w:rPr>
          <w:rFonts w:ascii="Trebuchet MS" w:hAnsi="Trebuchet MS"/>
          <w:i/>
          <w:sz w:val="20"/>
          <w:u w:val="single"/>
        </w:rPr>
        <w:t>A l’issue de cette réunion {la collectivité} obtiendra</w:t>
      </w:r>
      <w:r w:rsidRPr="00B05F90">
        <w:rPr>
          <w:rFonts w:ascii="Trebuchet MS" w:hAnsi="Trebuchet MS" w:cs="Calibri"/>
          <w:i/>
          <w:sz w:val="20"/>
          <w:u w:val="single"/>
        </w:rPr>
        <w:t> </w:t>
      </w:r>
      <w:r w:rsidRPr="00B05F90">
        <w:rPr>
          <w:rFonts w:ascii="Trebuchet MS" w:hAnsi="Trebuchet MS"/>
          <w:i/>
          <w:sz w:val="20"/>
          <w:u w:val="single"/>
        </w:rPr>
        <w:t>:</w:t>
      </w:r>
    </w:p>
    <w:p w14:paraId="57DF3774" w14:textId="77777777" w:rsidR="00392C00" w:rsidRPr="00B05F90" w:rsidRDefault="00392C00" w:rsidP="005F5A64">
      <w:pPr>
        <w:spacing w:line="240" w:lineRule="auto"/>
        <w:ind w:left="567"/>
        <w:jc w:val="both"/>
        <w:rPr>
          <w:rFonts w:ascii="Trebuchet MS" w:hAnsi="Trebuchet MS"/>
          <w:sz w:val="20"/>
        </w:rPr>
      </w:pPr>
      <w:r w:rsidRPr="00B05F90">
        <w:rPr>
          <w:rFonts w:ascii="Trebuchet MS" w:hAnsi="Trebuchet MS"/>
          <w:sz w:val="20"/>
        </w:rPr>
        <w:t xml:space="preserve">Compte-rendu des principales impressions et informations importantes à l’issue de la réunion de lancement </w:t>
      </w:r>
    </w:p>
    <w:p w14:paraId="295F3735"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p>
    <w:p w14:paraId="44D5AC78"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r w:rsidRPr="00B05F90">
        <w:rPr>
          <w:rFonts w:ascii="Trebuchet MS" w:eastAsia="Times New Roman" w:hAnsi="Trebuchet MS" w:cs="Times New Roman (Titres CS)"/>
          <w:caps/>
          <w:color w:val="1F4E79"/>
          <w:sz w:val="24"/>
          <w:szCs w:val="26"/>
          <w:u w:val="single"/>
        </w:rPr>
        <w:t>Audit multi-enjeux du patrimoine</w:t>
      </w:r>
      <w:bookmarkEnd w:id="19"/>
    </w:p>
    <w:p w14:paraId="5446449E"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Calibri"/>
          <w:noProof/>
          <w:lang w:eastAsia="fr-FR"/>
        </w:rPr>
        <mc:AlternateContent>
          <mc:Choice Requires="wps">
            <w:drawing>
              <wp:inline distT="0" distB="0" distL="0" distR="0" wp14:anchorId="166373B6" wp14:editId="005AD0C8">
                <wp:extent cx="5941060" cy="3225800"/>
                <wp:effectExtent l="0" t="0" r="21590" b="12700"/>
                <wp:docPr id="21" name="Rectangle : coins arrondi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3225800"/>
                        </a:xfrm>
                        <a:prstGeom prst="roundRect">
                          <a:avLst>
                            <a:gd name="adj" fmla="val 5556"/>
                          </a:avLst>
                        </a:prstGeom>
                        <a:solidFill>
                          <a:srgbClr val="27AD4B">
                            <a:alpha val="45882"/>
                          </a:srgbClr>
                        </a:solidFill>
                        <a:ln w="12700">
                          <a:solidFill>
                            <a:srgbClr val="70706F"/>
                          </a:solidFill>
                          <a:miter lim="800000"/>
                          <a:headEnd/>
                          <a:tailEnd/>
                        </a:ln>
                      </wps:spPr>
                      <wps:txbx>
                        <w:txbxContent>
                          <w:p w14:paraId="29250D63" w14:textId="77777777" w:rsidR="00392C00" w:rsidRDefault="00392C00" w:rsidP="0085165F">
                            <w:pPr>
                              <w:rPr>
                                <w:color w:val="70706F"/>
                              </w:rPr>
                            </w:pPr>
                            <w:r>
                              <w:rPr>
                                <w:color w:val="70706F"/>
                              </w:rPr>
                              <w:t>Ce paragraphe présente la phase 1 : l’audit du patrimoine suivant plusieurs enjeux : occupationnel, fonctionnel, vétusté, environnemental, réglementaire et stratégique / budgétaire.</w:t>
                            </w:r>
                          </w:p>
                          <w:p w14:paraId="0D7F4691" w14:textId="77777777" w:rsidR="00392C00" w:rsidRDefault="00392C00" w:rsidP="0085165F">
                            <w:pPr>
                              <w:rPr>
                                <w:color w:val="70706F"/>
                              </w:rPr>
                            </w:pPr>
                          </w:p>
                          <w:p w14:paraId="66C2D39C" w14:textId="77777777" w:rsidR="00392C00" w:rsidRDefault="00392C00" w:rsidP="0085165F">
                            <w:pPr>
                              <w:rPr>
                                <w:b/>
                                <w:bCs/>
                                <w:color w:val="70706F"/>
                              </w:rPr>
                            </w:pPr>
                            <w:r w:rsidRPr="00075946">
                              <w:rPr>
                                <w:b/>
                                <w:bCs/>
                                <w:color w:val="70706F"/>
                              </w:rPr>
                              <w:t>Recommandations :</w:t>
                            </w:r>
                            <w:r>
                              <w:rPr>
                                <w:b/>
                                <w:bCs/>
                                <w:color w:val="70706F"/>
                              </w:rPr>
                              <w:t xml:space="preserve"> </w:t>
                            </w:r>
                          </w:p>
                          <w:p w14:paraId="5B3CE495" w14:textId="77777777" w:rsidR="00392C00" w:rsidRDefault="00392C00" w:rsidP="0085165F">
                            <w:pPr>
                              <w:pStyle w:val="Paragraphedeliste"/>
                              <w:numPr>
                                <w:ilvl w:val="0"/>
                                <w:numId w:val="27"/>
                              </w:numPr>
                              <w:spacing w:after="0" w:line="240" w:lineRule="auto"/>
                              <w:rPr>
                                <w:b/>
                                <w:bCs/>
                                <w:color w:val="70706F"/>
                              </w:rPr>
                            </w:pPr>
                            <w:r>
                              <w:rPr>
                                <w:b/>
                                <w:bCs/>
                                <w:color w:val="70706F"/>
                              </w:rPr>
                              <w:t>Tous les enjeux sont importants afin d’avoir un SDIE complet. Il est cependant possible d’en supprimer un si celui-ci a déjà été réalisé par ailleurs, mais il est toutefois fortement recommandé de l’intégrer au SDIE.</w:t>
                            </w:r>
                          </w:p>
                          <w:p w14:paraId="4A1A0AF6" w14:textId="77777777" w:rsidR="00392C00" w:rsidRDefault="00392C00" w:rsidP="0085165F">
                            <w:pPr>
                              <w:rPr>
                                <w:b/>
                                <w:bCs/>
                                <w:color w:val="70706F"/>
                              </w:rPr>
                            </w:pPr>
                          </w:p>
                          <w:p w14:paraId="6423493F" w14:textId="77777777" w:rsidR="00392C00" w:rsidRPr="00075946" w:rsidRDefault="00392C00" w:rsidP="0085165F">
                            <w:pPr>
                              <w:rPr>
                                <w:i/>
                                <w:iCs/>
                                <w:color w:val="70706F"/>
                              </w:rPr>
                            </w:pPr>
                            <w:r w:rsidRPr="00075946">
                              <w:rPr>
                                <w:i/>
                                <w:iCs/>
                                <w:color w:val="70706F"/>
                              </w:rPr>
                              <w:t>Commentaire :</w:t>
                            </w:r>
                          </w:p>
                          <w:p w14:paraId="38BDD379" w14:textId="77777777" w:rsidR="00392C00" w:rsidRPr="00160D41" w:rsidRDefault="00392C00" w:rsidP="0085165F">
                            <w:pPr>
                              <w:pStyle w:val="Paragraphedeliste"/>
                              <w:numPr>
                                <w:ilvl w:val="0"/>
                                <w:numId w:val="28"/>
                              </w:numPr>
                              <w:spacing w:after="0" w:line="240" w:lineRule="auto"/>
                              <w:jc w:val="both"/>
                              <w:rPr>
                                <w:i/>
                                <w:iCs/>
                                <w:color w:val="70706F"/>
                              </w:rPr>
                            </w:pPr>
                            <w:r>
                              <w:rPr>
                                <w:i/>
                                <w:iCs/>
                                <w:color w:val="70706F"/>
                              </w:rPr>
                              <w:t>Les enjeux occupationnel et fonctionnel sont parfois rassemblés en un seul audit, notamment lorsque le patrimoine immobilier n’est pas très conséquent. Cependant, il faut garder à l’esprit qu’il s’agit d’enjeux différents et qu’ils doivent être analysés au même niveau que les autres, c’est-à-dire lors de la phase 2.</w:t>
                            </w:r>
                          </w:p>
                        </w:txbxContent>
                      </wps:txbx>
                      <wps:bodyPr rot="0" vert="horz" wrap="square" lIns="91440" tIns="45720" rIns="91440" bIns="45720" anchor="t" anchorCtr="0" upright="1">
                        <a:noAutofit/>
                      </wps:bodyPr>
                    </wps:wsp>
                  </a:graphicData>
                </a:graphic>
              </wp:inline>
            </w:drawing>
          </mc:Choice>
          <mc:Fallback>
            <w:pict>
              <v:roundrect w14:anchorId="166373B6" id="Rectangle : coins arrondis 21" o:spid="_x0000_s1037" style="width:467.8pt;height:254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eNaAIAALYEAAAOAAAAZHJzL2Uyb0RvYy54bWysVF2O0zAQfkfiDpbf2fzQtN1o01Xpsghp&#10;gRULB3BtpzE4HmO7TZfTcBZOxthpSwGJB0QfrBl75puZ78v06nrfa7KTziswDS0uckqk4SCU2TT0&#10;44fbZ3NKfGBGMA1GNvRRenq9ePrkarC1LKEDLaQjCGJ8PdiGdiHYOss872TP/AVYafCxBdezgK7b&#10;ZMKxAdF7nZV5Ps0GcMI64NJ7vL0ZH+ki4bet5OFd23oZiG4o9hbS6dK5jme2uGL1xjHbKX5og/1D&#10;Fz1TBoueoG5YYGTr1B9QveIOPLThgkOfQdsqLtMMOE2R/zbNQ8esTLMgOd6eaPL/D5a/3d07okRD&#10;y4ISw3rU6D2yxsxGy+/fasJBGU+Yc2CE8gSjkLLB+hozH+y9i0N7ewf8sycGVh0myiVGD51kAhtN&#10;8dkvCdHxmErWwxsQWJBtAyT29q3rIyDyQvZJpMeTSHIfCMfL6nJS5FPUkuPb87Ks5nmSMWP1Md06&#10;H15J6Ek0Gupga0QcKtVguzsfklTiMC8Tnyhpe43C75gmVVVN45AIeIhF6wiZxgWtxK3SOjlus15p&#10;RzATOZwtbyYvxjLadmy8nVTzeXlA9GN4QvfnONqQAdkqZzjN34vM8lk+vT3inWP0KuAyadU3FEnB&#10;XwxidVTipRHJDkzp0cahtME+jmqMqob9ep8+h+Ik9BrEI4rlYFweXHY0OnBfKRlwcRrqv2yZk5To&#10;1wYFvywmk7hpyZlUsxIdd/6yPn9hhiNUQwMlo7kK43ZurVObDisViQ4DS/xIWhWiMLHlsauDg8uR&#10;GD0scty+cz9F/fy7WfwAAAD//wMAUEsDBBQABgAIAAAAIQCLGUnD3QAAAAUBAAAPAAAAZHJzL2Rv&#10;d25yZXYueG1sTI9LSwQxEITvgv8htODNTXzsw3Eyi7goLoiwqyLespOeByadYZLdGf+9rRe9NBRV&#10;VH2dL0fvxAH72AbScD5RIJDKYFuqNby+3J8tQMRkyBoXCDV8YYRlcXyUm8yGgTZ42KZacAnFzGho&#10;UuoyKWPZoDdxEjok9qrQe5NY9rW0vRm43Dt5odRMetMSLzSmw7sGy8/t3mt4exrTw7NfzeOq6ujq&#10;fVi76vFD69OT8fYGRMIx/YXhB5/RoWCmXdiTjcJp4EfS72Xv+nI6A7HTMFULBbLI5X/64hsAAP//&#10;AwBQSwECLQAUAAYACAAAACEAtoM4kv4AAADhAQAAEwAAAAAAAAAAAAAAAAAAAAAAW0NvbnRlbnRf&#10;VHlwZXNdLnhtbFBLAQItABQABgAIAAAAIQA4/SH/1gAAAJQBAAALAAAAAAAAAAAAAAAAAC8BAABf&#10;cmVscy8ucmVsc1BLAQItABQABgAIAAAAIQAurFeNaAIAALYEAAAOAAAAAAAAAAAAAAAAAC4CAABk&#10;cnMvZTJvRG9jLnhtbFBLAQItABQABgAIAAAAIQCLGUnD3QAAAAUBAAAPAAAAAAAAAAAAAAAAAMIE&#10;AABkcnMvZG93bnJldi54bWxQSwUGAAAAAAQABADzAAAAzAUAAAAA&#10;" fillcolor="#27ad4b" strokecolor="#70706f" strokeweight="1pt">
                <v:fill opacity="30069f"/>
                <v:stroke joinstyle="miter"/>
                <v:textbox>
                  <w:txbxContent>
                    <w:p w14:paraId="29250D63" w14:textId="77777777" w:rsidR="00392C00" w:rsidRDefault="00392C00" w:rsidP="0085165F">
                      <w:pPr>
                        <w:rPr>
                          <w:color w:val="70706F"/>
                        </w:rPr>
                      </w:pPr>
                      <w:r>
                        <w:rPr>
                          <w:color w:val="70706F"/>
                        </w:rPr>
                        <w:t>Ce paragraphe présente la phase 1 : l’audit du patrimoine suivant plusieurs enjeux : occupationnel, fonctionnel, vétusté, environnemental, réglementaire et stratégique / budgétaire.</w:t>
                      </w:r>
                    </w:p>
                    <w:p w14:paraId="0D7F4691" w14:textId="77777777" w:rsidR="00392C00" w:rsidRDefault="00392C00" w:rsidP="0085165F">
                      <w:pPr>
                        <w:rPr>
                          <w:color w:val="70706F"/>
                        </w:rPr>
                      </w:pPr>
                    </w:p>
                    <w:p w14:paraId="66C2D39C" w14:textId="77777777" w:rsidR="00392C00" w:rsidRDefault="00392C00" w:rsidP="0085165F">
                      <w:pPr>
                        <w:rPr>
                          <w:b/>
                          <w:bCs/>
                          <w:color w:val="70706F"/>
                        </w:rPr>
                      </w:pPr>
                      <w:r w:rsidRPr="00075946">
                        <w:rPr>
                          <w:b/>
                          <w:bCs/>
                          <w:color w:val="70706F"/>
                        </w:rPr>
                        <w:t>Recommandations :</w:t>
                      </w:r>
                      <w:r>
                        <w:rPr>
                          <w:b/>
                          <w:bCs/>
                          <w:color w:val="70706F"/>
                        </w:rPr>
                        <w:t xml:space="preserve"> </w:t>
                      </w:r>
                    </w:p>
                    <w:p w14:paraId="5B3CE495" w14:textId="77777777" w:rsidR="00392C00" w:rsidRDefault="00392C00" w:rsidP="0085165F">
                      <w:pPr>
                        <w:pStyle w:val="Paragraphedeliste"/>
                        <w:numPr>
                          <w:ilvl w:val="0"/>
                          <w:numId w:val="27"/>
                        </w:numPr>
                        <w:spacing w:after="0" w:line="240" w:lineRule="auto"/>
                        <w:rPr>
                          <w:b/>
                          <w:bCs/>
                          <w:color w:val="70706F"/>
                        </w:rPr>
                      </w:pPr>
                      <w:r>
                        <w:rPr>
                          <w:b/>
                          <w:bCs/>
                          <w:color w:val="70706F"/>
                        </w:rPr>
                        <w:t>Tous les enjeux sont importants afin d’avoir un SDIE complet. Il est cependant possible d’en supprimer un si celui-ci a déjà été réalisé par ailleurs, mais il est toutefois fortement recommandé de l’intégrer au SDIE.</w:t>
                      </w:r>
                    </w:p>
                    <w:p w14:paraId="4A1A0AF6" w14:textId="77777777" w:rsidR="00392C00" w:rsidRDefault="00392C00" w:rsidP="0085165F">
                      <w:pPr>
                        <w:rPr>
                          <w:b/>
                          <w:bCs/>
                          <w:color w:val="70706F"/>
                        </w:rPr>
                      </w:pPr>
                    </w:p>
                    <w:p w14:paraId="6423493F" w14:textId="77777777" w:rsidR="00392C00" w:rsidRPr="00075946" w:rsidRDefault="00392C00" w:rsidP="0085165F">
                      <w:pPr>
                        <w:rPr>
                          <w:i/>
                          <w:iCs/>
                          <w:color w:val="70706F"/>
                        </w:rPr>
                      </w:pPr>
                      <w:r w:rsidRPr="00075946">
                        <w:rPr>
                          <w:i/>
                          <w:iCs/>
                          <w:color w:val="70706F"/>
                        </w:rPr>
                        <w:t>Commentaire :</w:t>
                      </w:r>
                    </w:p>
                    <w:p w14:paraId="38BDD379" w14:textId="77777777" w:rsidR="00392C00" w:rsidRPr="00160D41" w:rsidRDefault="00392C00" w:rsidP="0085165F">
                      <w:pPr>
                        <w:pStyle w:val="Paragraphedeliste"/>
                        <w:numPr>
                          <w:ilvl w:val="0"/>
                          <w:numId w:val="28"/>
                        </w:numPr>
                        <w:spacing w:after="0" w:line="240" w:lineRule="auto"/>
                        <w:jc w:val="both"/>
                        <w:rPr>
                          <w:i/>
                          <w:iCs/>
                          <w:color w:val="70706F"/>
                        </w:rPr>
                      </w:pPr>
                      <w:r>
                        <w:rPr>
                          <w:i/>
                          <w:iCs/>
                          <w:color w:val="70706F"/>
                        </w:rPr>
                        <w:t>Les enjeux occupationnel et fonctionnel sont parfois rassemblés en un seul audit, notamment lorsque le patrimoine immobilier n’est pas très conséquent. Cependant, il faut garder à l’esprit qu’il s’agit d’enjeux différents et qu’ils doivent être analysés au même niveau que les autres, c’est-à-dire lors de la phase 2.</w:t>
                      </w:r>
                    </w:p>
                  </w:txbxContent>
                </v:textbox>
                <w10:anchorlock/>
              </v:roundrect>
            </w:pict>
          </mc:Fallback>
        </mc:AlternateContent>
      </w:r>
    </w:p>
    <w:p w14:paraId="26C3571D" w14:textId="77777777" w:rsidR="00392C00" w:rsidRPr="00B05F90" w:rsidRDefault="00392C00" w:rsidP="0085165F">
      <w:pPr>
        <w:spacing w:after="0" w:line="240" w:lineRule="auto"/>
        <w:jc w:val="both"/>
        <w:rPr>
          <w:rFonts w:ascii="Trebuchet MS" w:eastAsia="Calibri" w:hAnsi="Trebuchet MS" w:cs="Times New Roman"/>
        </w:rPr>
      </w:pPr>
    </w:p>
    <w:p w14:paraId="2EF1B4B9"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La première phase consiste en un audit du patrimoine immobilier de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Celui-ci porte sur tout le périmètre défini au paragraphe </w:t>
      </w:r>
      <w:r w:rsidRPr="00B05F90">
        <w:rPr>
          <w:rFonts w:ascii="Trebuchet MS" w:eastAsia="Calibri" w:hAnsi="Trebuchet MS" w:cs="Times New Roman"/>
        </w:rPr>
        <w:fldChar w:fldCharType="begin"/>
      </w:r>
      <w:r w:rsidRPr="00B05F90">
        <w:rPr>
          <w:rFonts w:ascii="Trebuchet MS" w:eastAsia="Calibri" w:hAnsi="Trebuchet MS" w:cs="Times New Roman"/>
        </w:rPr>
        <w:instrText xml:space="preserve"> REF _Ref38370088 \r \h </w:instrText>
      </w:r>
      <w:r>
        <w:rPr>
          <w:rFonts w:ascii="Trebuchet MS" w:eastAsia="Calibri" w:hAnsi="Trebuchet MS" w:cs="Times New Roman"/>
        </w:rPr>
        <w:instrText xml:space="preserve"> \* MERGEFORMAT </w:instrText>
      </w:r>
      <w:r w:rsidRPr="00B05F90">
        <w:rPr>
          <w:rFonts w:ascii="Trebuchet MS" w:eastAsia="Calibri" w:hAnsi="Trebuchet MS" w:cs="Times New Roman"/>
        </w:rPr>
      </w:r>
      <w:r w:rsidRPr="00B05F90">
        <w:rPr>
          <w:rFonts w:ascii="Trebuchet MS" w:eastAsia="Calibri" w:hAnsi="Trebuchet MS" w:cs="Times New Roman"/>
        </w:rPr>
        <w:fldChar w:fldCharType="separate"/>
      </w:r>
      <w:r w:rsidRPr="00B05F90">
        <w:rPr>
          <w:rFonts w:ascii="Trebuchet MS" w:eastAsia="Calibri" w:hAnsi="Trebuchet MS" w:cs="Times New Roman"/>
        </w:rPr>
        <w:t>3.1</w:t>
      </w:r>
      <w:r w:rsidRPr="00B05F90">
        <w:rPr>
          <w:rFonts w:ascii="Trebuchet MS" w:eastAsia="Calibri" w:hAnsi="Trebuchet MS" w:cs="Times New Roman"/>
        </w:rPr>
        <w:fldChar w:fldCharType="end"/>
      </w:r>
      <w:r w:rsidRPr="00B05F90">
        <w:rPr>
          <w:rFonts w:ascii="Trebuchet MS" w:eastAsia="Calibri" w:hAnsi="Trebuchet MS" w:cs="Times New Roman"/>
        </w:rPr>
        <w:t>. Il est décomposé suivant plusieurs enjeux :</w:t>
      </w:r>
    </w:p>
    <w:p w14:paraId="09AEF819"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u w:val="single"/>
        </w:rPr>
        <w:t>Enjeu réglementaire</w:t>
      </w:r>
      <w:r w:rsidRPr="00B05F90">
        <w:rPr>
          <w:rFonts w:ascii="Trebuchet MS" w:eastAsia="Calibri" w:hAnsi="Trebuchet MS" w:cs="Times New Roman"/>
        </w:rPr>
        <w:t> : connaissance de la conformité réglementaire du patrimoine et identification des travaux de remise à niveau à mener,</w:t>
      </w:r>
    </w:p>
    <w:p w14:paraId="18709739"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u w:val="single"/>
        </w:rPr>
        <w:t>Enjeu de vétusté</w:t>
      </w:r>
      <w:r w:rsidRPr="00B05F90">
        <w:rPr>
          <w:rFonts w:ascii="Trebuchet MS" w:eastAsia="Calibri" w:hAnsi="Trebuchet MS" w:cs="Times New Roman"/>
        </w:rPr>
        <w:t> : connaissance de l’état de vétusté du patrimoine (site, bâtiment et équipements), et identification des travaux de maintenance et gros entretien à mener,</w:t>
      </w:r>
    </w:p>
    <w:p w14:paraId="32662BC4"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u w:val="single"/>
        </w:rPr>
        <w:t>Enjeu énergétique</w:t>
      </w:r>
      <w:r w:rsidRPr="00B05F90">
        <w:rPr>
          <w:rFonts w:ascii="Trebuchet MS" w:eastAsia="Calibri" w:hAnsi="Trebuchet MS" w:cs="Times New Roman"/>
        </w:rPr>
        <w:t> : connaissance de la performance énergétique du patrimoine et identification des travaux à mener,</w:t>
      </w:r>
    </w:p>
    <w:p w14:paraId="14A9D1AD"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u w:val="single"/>
        </w:rPr>
        <w:t>Enjeu occupationnel</w:t>
      </w:r>
      <w:r w:rsidRPr="00B05F90">
        <w:rPr>
          <w:rFonts w:ascii="Trebuchet MS" w:eastAsia="Calibri" w:hAnsi="Trebuchet MS" w:cs="Times New Roman"/>
        </w:rPr>
        <w:t> : connaissance des activités hébergées et de leurs besoins immobiliers et en équipements,</w:t>
      </w:r>
    </w:p>
    <w:p w14:paraId="51DD9AA9"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u w:val="single"/>
        </w:rPr>
        <w:t>Enjeu fonctionnel</w:t>
      </w:r>
      <w:r w:rsidRPr="00B05F90">
        <w:rPr>
          <w:rFonts w:ascii="Trebuchet MS" w:eastAsia="Calibri" w:hAnsi="Trebuchet MS" w:cs="Times New Roman"/>
        </w:rPr>
        <w:t> : connaissance des fonctions du patrimoine et des possibilités d’aménagement,</w:t>
      </w:r>
    </w:p>
    <w:p w14:paraId="3D8323CE"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u w:val="single"/>
        </w:rPr>
        <w:t>Enjeu stratégique et budgétaire</w:t>
      </w:r>
      <w:r w:rsidRPr="00B05F90">
        <w:rPr>
          <w:rFonts w:ascii="Trebuchet MS" w:eastAsia="Calibri" w:hAnsi="Trebuchet MS" w:cs="Times New Roman"/>
        </w:rPr>
        <w:t> : valorisation du patrimoine et connaissance des politiques et stratégies immobilières et budgétaire.</w:t>
      </w:r>
    </w:p>
    <w:p w14:paraId="6B016A94" w14:textId="77777777" w:rsidR="00392C00" w:rsidRPr="00B05F90" w:rsidRDefault="00392C00" w:rsidP="0085165F">
      <w:pPr>
        <w:spacing w:after="0" w:line="240" w:lineRule="auto"/>
        <w:jc w:val="both"/>
        <w:rPr>
          <w:rFonts w:ascii="Trebuchet MS" w:eastAsia="Calibri" w:hAnsi="Trebuchet MS" w:cs="Times New Roman"/>
        </w:rPr>
      </w:pPr>
    </w:p>
    <w:p w14:paraId="30629A51"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Plusieurs de ces enjeux nécessitent une visite sur site, dont les modalités sont précisées au paragraphe </w:t>
      </w:r>
      <w:r w:rsidRPr="00B05F90">
        <w:rPr>
          <w:rFonts w:ascii="Trebuchet MS" w:eastAsia="Calibri" w:hAnsi="Trebuchet MS" w:cs="Times New Roman"/>
        </w:rPr>
        <w:fldChar w:fldCharType="begin"/>
      </w:r>
      <w:r w:rsidRPr="00B05F90">
        <w:rPr>
          <w:rFonts w:ascii="Trebuchet MS" w:eastAsia="Calibri" w:hAnsi="Trebuchet MS" w:cs="Times New Roman"/>
        </w:rPr>
        <w:instrText xml:space="preserve"> REF _Ref39524348 \r \h </w:instrText>
      </w:r>
      <w:r>
        <w:rPr>
          <w:rFonts w:ascii="Trebuchet MS" w:eastAsia="Calibri" w:hAnsi="Trebuchet MS" w:cs="Times New Roman"/>
        </w:rPr>
        <w:instrText xml:space="preserve"> \* MERGEFORMAT </w:instrText>
      </w:r>
      <w:r w:rsidRPr="00B05F90">
        <w:rPr>
          <w:rFonts w:ascii="Trebuchet MS" w:eastAsia="Calibri" w:hAnsi="Trebuchet MS" w:cs="Times New Roman"/>
        </w:rPr>
      </w:r>
      <w:r w:rsidRPr="00B05F90">
        <w:rPr>
          <w:rFonts w:ascii="Trebuchet MS" w:eastAsia="Calibri" w:hAnsi="Trebuchet MS" w:cs="Times New Roman"/>
        </w:rPr>
        <w:fldChar w:fldCharType="separate"/>
      </w:r>
      <w:r w:rsidRPr="00B05F90">
        <w:rPr>
          <w:rFonts w:ascii="Trebuchet MS" w:eastAsia="Calibri" w:hAnsi="Trebuchet MS" w:cs="Times New Roman"/>
        </w:rPr>
        <w:t>5.3</w:t>
      </w:r>
      <w:r w:rsidRPr="00B05F90">
        <w:rPr>
          <w:rFonts w:ascii="Trebuchet MS" w:eastAsia="Calibri" w:hAnsi="Trebuchet MS" w:cs="Times New Roman"/>
        </w:rPr>
        <w:fldChar w:fldCharType="end"/>
      </w:r>
      <w:r w:rsidRPr="00B05F90">
        <w:rPr>
          <w:rFonts w:ascii="Trebuchet MS" w:eastAsia="Calibri" w:hAnsi="Trebuchet MS" w:cs="Times New Roman"/>
        </w:rPr>
        <w:t xml:space="preserve">. En préalable à ces visites, une consultation de la documentation existante est impérative, les modalités en sont décrites au paragraphe </w:t>
      </w:r>
      <w:r w:rsidRPr="00B05F90">
        <w:rPr>
          <w:rFonts w:ascii="Trebuchet MS" w:eastAsia="Calibri" w:hAnsi="Trebuchet MS" w:cs="Times New Roman"/>
        </w:rPr>
        <w:fldChar w:fldCharType="begin"/>
      </w:r>
      <w:r w:rsidRPr="00B05F90">
        <w:rPr>
          <w:rFonts w:ascii="Trebuchet MS" w:eastAsia="Calibri" w:hAnsi="Trebuchet MS" w:cs="Times New Roman"/>
        </w:rPr>
        <w:instrText xml:space="preserve"> REF _Ref39524681 \r \h </w:instrText>
      </w:r>
      <w:r>
        <w:rPr>
          <w:rFonts w:ascii="Trebuchet MS" w:eastAsia="Calibri" w:hAnsi="Trebuchet MS" w:cs="Times New Roman"/>
        </w:rPr>
        <w:instrText xml:space="preserve"> \* MERGEFORMAT </w:instrText>
      </w:r>
      <w:r w:rsidRPr="00B05F90">
        <w:rPr>
          <w:rFonts w:ascii="Trebuchet MS" w:eastAsia="Calibri" w:hAnsi="Trebuchet MS" w:cs="Times New Roman"/>
        </w:rPr>
      </w:r>
      <w:r w:rsidRPr="00B05F90">
        <w:rPr>
          <w:rFonts w:ascii="Trebuchet MS" w:eastAsia="Calibri" w:hAnsi="Trebuchet MS" w:cs="Times New Roman"/>
        </w:rPr>
        <w:fldChar w:fldCharType="separate"/>
      </w:r>
      <w:r w:rsidRPr="00B05F90">
        <w:rPr>
          <w:rFonts w:ascii="Trebuchet MS" w:eastAsia="Calibri" w:hAnsi="Trebuchet MS" w:cs="Times New Roman"/>
        </w:rPr>
        <w:t>5.1</w:t>
      </w:r>
      <w:r w:rsidRPr="00B05F90">
        <w:rPr>
          <w:rFonts w:ascii="Trebuchet MS" w:eastAsia="Calibri" w:hAnsi="Trebuchet MS" w:cs="Times New Roman"/>
        </w:rPr>
        <w:fldChar w:fldCharType="end"/>
      </w:r>
      <w:r w:rsidRPr="00B05F90">
        <w:rPr>
          <w:rFonts w:ascii="Trebuchet MS" w:eastAsia="Calibri" w:hAnsi="Trebuchet MS" w:cs="Times New Roman"/>
        </w:rPr>
        <w:t>.</w:t>
      </w:r>
    </w:p>
    <w:p w14:paraId="51C6D44A" w14:textId="77777777" w:rsidR="00392C00" w:rsidRPr="00B05F90" w:rsidRDefault="00392C00" w:rsidP="0085165F">
      <w:pPr>
        <w:keepNext/>
        <w:keepLines/>
        <w:numPr>
          <w:ilvl w:val="2"/>
          <w:numId w:val="0"/>
        </w:numPr>
        <w:spacing w:before="120" w:after="120" w:line="240" w:lineRule="auto"/>
        <w:ind w:left="1145" w:hanging="720"/>
        <w:jc w:val="both"/>
        <w:outlineLvl w:val="2"/>
        <w:rPr>
          <w:rFonts w:ascii="Trebuchet MS" w:eastAsia="Times New Roman" w:hAnsi="Trebuchet MS" w:cs="Times New Roman"/>
          <w:color w:val="1F4E79"/>
          <w:szCs w:val="24"/>
        </w:rPr>
      </w:pPr>
      <w:bookmarkStart w:id="20" w:name="_Toc39761102"/>
      <w:r w:rsidRPr="00B05F90">
        <w:rPr>
          <w:rFonts w:ascii="Trebuchet MS" w:eastAsia="Times New Roman" w:hAnsi="Trebuchet MS" w:cs="Times New Roman"/>
          <w:color w:val="1F4E79"/>
          <w:szCs w:val="24"/>
        </w:rPr>
        <w:t>Audit réglementaire</w:t>
      </w:r>
      <w:bookmarkEnd w:id="20"/>
    </w:p>
    <w:p w14:paraId="53CB03EE"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Calibri"/>
          <w:noProof/>
          <w:lang w:eastAsia="fr-FR"/>
        </w:rPr>
        <mc:AlternateContent>
          <mc:Choice Requires="wps">
            <w:drawing>
              <wp:inline distT="0" distB="0" distL="0" distR="0" wp14:anchorId="37083CF5" wp14:editId="5217549A">
                <wp:extent cx="5941060" cy="499110"/>
                <wp:effectExtent l="14605" t="15240" r="6985" b="9525"/>
                <wp:docPr id="20" name="Rectangle :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499110"/>
                        </a:xfrm>
                        <a:prstGeom prst="roundRect">
                          <a:avLst>
                            <a:gd name="adj" fmla="val 5556"/>
                          </a:avLst>
                        </a:prstGeom>
                        <a:solidFill>
                          <a:srgbClr val="27AD4B">
                            <a:alpha val="45882"/>
                          </a:srgbClr>
                        </a:solidFill>
                        <a:ln w="12700">
                          <a:solidFill>
                            <a:srgbClr val="70706F"/>
                          </a:solidFill>
                          <a:miter lim="800000"/>
                          <a:headEnd/>
                          <a:tailEnd/>
                        </a:ln>
                      </wps:spPr>
                      <wps:txbx>
                        <w:txbxContent>
                          <w:p w14:paraId="2CBFA673" w14:textId="77777777" w:rsidR="00392C00" w:rsidRPr="00CC1124" w:rsidRDefault="00392C00" w:rsidP="0085165F">
                            <w:pPr>
                              <w:rPr>
                                <w:color w:val="70706F"/>
                              </w:rPr>
                            </w:pPr>
                            <w:r>
                              <w:rPr>
                                <w:color w:val="70706F"/>
                              </w:rPr>
                              <w:t>Ce sous-paragraphe traite de l’enjeu réglementaire : le patrimoine est-il conforme ? Y a-t-il des actions de remise en conformité à mettre en œuvre et pour quel coût ?</w:t>
                            </w:r>
                          </w:p>
                        </w:txbxContent>
                      </wps:txbx>
                      <wps:bodyPr rot="0" vert="horz" wrap="square" lIns="91440" tIns="45720" rIns="91440" bIns="45720" anchor="t" anchorCtr="0" upright="1">
                        <a:noAutofit/>
                      </wps:bodyPr>
                    </wps:wsp>
                  </a:graphicData>
                </a:graphic>
              </wp:inline>
            </w:drawing>
          </mc:Choice>
          <mc:Fallback>
            <w:pict>
              <v:roundrect w14:anchorId="37083CF5" id="Rectangle : coins arrondis 20" o:spid="_x0000_s1038" style="width:467.8pt;height:39.3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4bQIAALUEAAAOAAAAZHJzL2Uyb0RvYy54bWysVNuO0zAQfUfiHyy/s0mq9BZtuipdFiEt&#10;sGLhA6a20xgc29hu092v4Vv4MsZOunThDdEHy87MHJ85x9PLq2OnyEE4L42uaXGRUyI0M1zqXU2/&#10;fL55taDEB9AclNGipg/C06vVyxeXva3ExLRGceEIgmhf9bambQi2yjLPWtGBvzBWaAw2xnUQ8Oh2&#10;GXfQI3qnskmez7LeOG6dYcJ7/Ho9BOkq4TeNYOFj03gRiKopcgtpdWndxjVbXUK1c2BbyUYa8A8s&#10;OpAaL32CuoYAZO/kX1CdZM5404QLZrrMNI1kIvWA3RT5H93ct2BF6gXF8fZJJv//YNmHw50jktd0&#10;gvJo6NCjT6ga6J0SP39UhBmpPQHnjObSE8xCyXrrK6y8t3cuNu3trWHfPNFm02KhWGN23wrgSLSI&#10;+dmzgnjwWEq2/XvD8ULYB5PUOzaui4CoCzkmkx6eTBLHQBh+nC7LIp8hWYaxcrksikQpg+pUbZ0P&#10;b4XpSNzU1Jm95rGndAUcbn1ITvGxXeBfKWk6hb4fQJHpdDpLnKEacxH6BJm6NUryG6lUOrjddqMc&#10;wUqUcL6+Ll8P1yjbwvC1nC4WkxHRD+moCKp2jqM06VGsyTzPU/2z4Fg1wM3zeT67OeGdY3Qy4Cwp&#10;2dV0kcdfTIIqGvFG87QPINWwRwJKj85EMwZTw3F7TK+hSIyjU1vDH9ArZ4bZwVnHTWvcIyU9zk1N&#10;/fc9OEGJeqfR72VRlnHQ0qGczuOzcueR7XkENEOomgZKhu0mDMO5t07uWrypSHJos8Y30shwekwD&#10;q5E/zkZSdJzjOHzn55T1+99m9QsAAP//AwBQSwMEFAAGAAgAAAAhAHMeQEDdAAAABAEAAA8AAABk&#10;cnMvZG93bnJldi54bWxMj1tLw0AQhd8F/8Mygm924y1tYzZFLIoFKViV4ts2O7ng7mzITpv47119&#10;sS8Dh3M455t8MTorDtiH1pOCy0kCAqn0pqVawfvb48UMRGBNRltPqOAbAyyK05NcZ8YP9IqHDdci&#10;llDItIKGucukDGWDToeJ75CiV/neaY6yr6Xp9RDLnZVXSZJKp1uKC43u8KHB8muzdwo+XkZ+Wrvl&#10;NCyrjm62w8pWz59KnZ+N93cgGEf+D8MvfkSHIjLt/J5MEFZBfIT/bvTm17cpiJ2C6SwFWeTyGL74&#10;AQAA//8DAFBLAQItABQABgAIAAAAIQC2gziS/gAAAOEBAAATAAAAAAAAAAAAAAAAAAAAAABbQ29u&#10;dGVudF9UeXBlc10ueG1sUEsBAi0AFAAGAAgAAAAhADj9If/WAAAAlAEAAAsAAAAAAAAAAAAAAAAA&#10;LwEAAF9yZWxzLy5yZWxzUEsBAi0AFAAGAAgAAAAhAFcL9DhtAgAAtQQAAA4AAAAAAAAAAAAAAAAA&#10;LgIAAGRycy9lMm9Eb2MueG1sUEsBAi0AFAAGAAgAAAAhAHMeQEDdAAAABAEAAA8AAAAAAAAAAAAA&#10;AAAAxwQAAGRycy9kb3ducmV2LnhtbFBLBQYAAAAABAAEAPMAAADRBQAAAAA=&#10;" fillcolor="#27ad4b" strokecolor="#70706f" strokeweight="1pt">
                <v:fill opacity="30069f"/>
                <v:stroke joinstyle="miter"/>
                <v:textbox>
                  <w:txbxContent>
                    <w:p w14:paraId="2CBFA673" w14:textId="77777777" w:rsidR="00392C00" w:rsidRPr="00CC1124" w:rsidRDefault="00392C00" w:rsidP="0085165F">
                      <w:pPr>
                        <w:rPr>
                          <w:color w:val="70706F"/>
                        </w:rPr>
                      </w:pPr>
                      <w:r>
                        <w:rPr>
                          <w:color w:val="70706F"/>
                        </w:rPr>
                        <w:t>Ce sous-paragraphe traite de l’enjeu réglementaire : le patrimoine est-il conforme ? Y a-t-il des actions de remise en conformité à mettre en œuvre et pour quel coût ?</w:t>
                      </w:r>
                    </w:p>
                  </w:txbxContent>
                </v:textbox>
                <w10:anchorlock/>
              </v:roundrect>
            </w:pict>
          </mc:Fallback>
        </mc:AlternateContent>
      </w:r>
    </w:p>
    <w:p w14:paraId="2E62B4A1" w14:textId="77777777" w:rsidR="00392C00" w:rsidRPr="00B05F90" w:rsidRDefault="00392C00" w:rsidP="0085165F">
      <w:pPr>
        <w:spacing w:after="0" w:line="240" w:lineRule="auto"/>
        <w:jc w:val="both"/>
        <w:rPr>
          <w:rFonts w:ascii="Trebuchet MS" w:eastAsia="Calibri" w:hAnsi="Trebuchet MS" w:cs="Times New Roman"/>
        </w:rPr>
      </w:pPr>
    </w:p>
    <w:p w14:paraId="1BB83EEF"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Le titulaire réalisera un audit de l’état réglementaire des bâtiments vis-à-vis de leur réglementation et identifiera notamment les non-conformités relevées lors des inspections et non résolues.</w:t>
      </w:r>
    </w:p>
    <w:p w14:paraId="06532461"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lastRenderedPageBreak/>
        <w:t xml:space="preserve">Le titulaire proposera des indicateurs synthétiques permettant à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de prendre connaissance de l’état réglementaire global du patrimoine et de son éventuelle incertitude, et notamment des différentes criticités des non-conformités présentes.</w:t>
      </w:r>
    </w:p>
    <w:p w14:paraId="3EA750A4" w14:textId="77777777" w:rsidR="00392C00" w:rsidRPr="00B05F90" w:rsidRDefault="00392C00" w:rsidP="0085165F">
      <w:pPr>
        <w:spacing w:after="0" w:line="240" w:lineRule="auto"/>
        <w:jc w:val="both"/>
        <w:rPr>
          <w:rFonts w:ascii="Trebuchet MS" w:eastAsia="Calibri" w:hAnsi="Trebuchet MS" w:cs="Times New Roman"/>
        </w:rPr>
      </w:pPr>
    </w:p>
    <w:p w14:paraId="33CD6E48"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Dans le cadre de sa mission, le titulaire remontera à l’interlocuteur principal au plus vite et sans délais toute non-conformité majeure non traitée qu’il observera sur site, notamment si elle fait courir des dangers graves et immédiats au personnel, au public et/ou à la tenue des bâtiments.</w:t>
      </w:r>
    </w:p>
    <w:p w14:paraId="6B0C9DAA" w14:textId="77777777" w:rsidR="00392C00" w:rsidRPr="00B05F90" w:rsidRDefault="00392C00" w:rsidP="0085165F">
      <w:pPr>
        <w:spacing w:after="0" w:line="240" w:lineRule="auto"/>
        <w:jc w:val="both"/>
        <w:rPr>
          <w:rFonts w:ascii="Trebuchet MS" w:eastAsia="Calibri" w:hAnsi="Trebuchet MS" w:cs="Times New Roman"/>
        </w:rPr>
      </w:pPr>
    </w:p>
    <w:p w14:paraId="5E0976F8"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Il présentera une estimation chiffrée des travaux de remise en conformité (résolution des non-conformités et remise aux normes) restant à mener par site et par bâtiment, ainsi qu’une estimation chiffrée de la maintenance réglementaire à réaliser année par année sur les </w:t>
      </w:r>
      <w:r w:rsidRPr="00B05F90">
        <w:rPr>
          <w:rFonts w:ascii="Trebuchet MS" w:eastAsia="Calibri" w:hAnsi="Trebuchet MS" w:cs="Times New Roman"/>
          <w:highlight w:val="yellow"/>
        </w:rPr>
        <w:t>{échéance}</w:t>
      </w:r>
      <w:r w:rsidRPr="00B05F90">
        <w:rPr>
          <w:rFonts w:ascii="Trebuchet MS" w:eastAsia="Calibri" w:hAnsi="Trebuchet MS" w:cs="Times New Roman"/>
        </w:rPr>
        <w:t xml:space="preserve"> prochaines années.</w:t>
      </w:r>
    </w:p>
    <w:p w14:paraId="2C25FDCF" w14:textId="77777777" w:rsidR="00392C00" w:rsidRPr="00B05F90" w:rsidRDefault="00392C00" w:rsidP="0085165F">
      <w:pPr>
        <w:spacing w:after="0" w:line="240" w:lineRule="auto"/>
        <w:jc w:val="both"/>
        <w:rPr>
          <w:rFonts w:ascii="Trebuchet MS" w:eastAsia="Calibri" w:hAnsi="Trebuchet MS" w:cs="Times New Roman"/>
        </w:rPr>
      </w:pPr>
    </w:p>
    <w:p w14:paraId="4886AF63"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La problématique de l’accès PMR sera intégrée dans cet audit. Une distinction sera réalisée entre :</w:t>
      </w:r>
    </w:p>
    <w:p w14:paraId="720343DA"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Les bâtiments devant réglementairement être équipés ou non,</w:t>
      </w:r>
    </w:p>
    <w:p w14:paraId="024EE8B4"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Les bâtiments déjà équipés ou non.</w:t>
      </w:r>
    </w:p>
    <w:p w14:paraId="2841E116"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Un programme de travaux de mise en accessibilité sera élaboré et chiffré par le titulaire. Il sera divisé en deux parties suivant que l’accessibilité relève de la réglementation du site / bâtiment ou non.</w:t>
      </w:r>
    </w:p>
    <w:p w14:paraId="0264DC78"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[Option]</w:t>
      </w:r>
    </w:p>
    <w:p w14:paraId="726A990B"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 xml:space="preserve">Ce programme sera comparé aux travaux déjà prévus par la </w:t>
      </w:r>
      <w:r w:rsidRPr="00B05F90">
        <w:rPr>
          <w:rFonts w:ascii="Trebuchet MS" w:eastAsia="Calibri" w:hAnsi="Trebuchet MS" w:cs="Times New Roman"/>
          <w:color w:val="808080"/>
          <w:highlight w:val="yellow"/>
        </w:rPr>
        <w:t>{la collectivité}</w:t>
      </w:r>
      <w:r w:rsidRPr="00B05F90">
        <w:rPr>
          <w:rFonts w:ascii="Trebuchet MS" w:eastAsia="Calibri" w:hAnsi="Trebuchet MS" w:cs="Times New Roman"/>
          <w:color w:val="808080"/>
        </w:rPr>
        <w:t>.</w:t>
      </w:r>
    </w:p>
    <w:p w14:paraId="7E7E36B4"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[Fin option]</w:t>
      </w:r>
    </w:p>
    <w:p w14:paraId="4B0583F6" w14:textId="77777777" w:rsidR="00392C00" w:rsidRPr="00B05F90" w:rsidRDefault="00392C00" w:rsidP="0085165F">
      <w:pPr>
        <w:spacing w:after="0" w:line="240" w:lineRule="auto"/>
        <w:jc w:val="both"/>
        <w:rPr>
          <w:rFonts w:ascii="Trebuchet MS" w:eastAsia="Calibri" w:hAnsi="Trebuchet MS" w:cs="Times New Roman"/>
        </w:rPr>
      </w:pPr>
    </w:p>
    <w:p w14:paraId="2DA455DA"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A l’issue de cet audit,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obtiendra :</w:t>
      </w:r>
    </w:p>
    <w:p w14:paraId="147E4BBD"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 bilan de la conformité réglementaire de son patrimoine, accès PRM inclus, agrémenté d’indicateurs pertinents,</w:t>
      </w:r>
    </w:p>
    <w:p w14:paraId="4C2C4656"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 programme pluriannuel et chiffré de remise en conformité et de maintenance réglementaire.</w:t>
      </w:r>
    </w:p>
    <w:p w14:paraId="59931F51" w14:textId="77777777" w:rsidR="00392C00" w:rsidRPr="00B05F90" w:rsidRDefault="00392C00" w:rsidP="0085165F">
      <w:pPr>
        <w:spacing w:after="0" w:line="240" w:lineRule="auto"/>
        <w:jc w:val="both"/>
        <w:rPr>
          <w:rFonts w:ascii="Trebuchet MS" w:eastAsia="Calibri" w:hAnsi="Trebuchet MS" w:cs="Times New Roman"/>
        </w:rPr>
      </w:pPr>
    </w:p>
    <w:p w14:paraId="7C254A9A"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[Option]</w:t>
      </w:r>
    </w:p>
    <w:p w14:paraId="3DABF087"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Les bâtiments délabrés ne sont pas inclus dans cet audit.</w:t>
      </w:r>
    </w:p>
    <w:p w14:paraId="08374B2E"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[Fin option]</w:t>
      </w:r>
    </w:p>
    <w:p w14:paraId="4C4BD8E9" w14:textId="77777777" w:rsidR="00392C00" w:rsidRPr="00B05F90" w:rsidRDefault="00392C00" w:rsidP="0085165F">
      <w:pPr>
        <w:keepNext/>
        <w:keepLines/>
        <w:numPr>
          <w:ilvl w:val="2"/>
          <w:numId w:val="0"/>
        </w:numPr>
        <w:spacing w:before="120" w:after="120" w:line="240" w:lineRule="auto"/>
        <w:ind w:left="1145" w:hanging="720"/>
        <w:jc w:val="both"/>
        <w:outlineLvl w:val="2"/>
        <w:rPr>
          <w:rFonts w:ascii="Trebuchet MS" w:eastAsia="Times New Roman" w:hAnsi="Trebuchet MS" w:cs="Times New Roman"/>
          <w:color w:val="1F4E79"/>
          <w:szCs w:val="24"/>
        </w:rPr>
      </w:pPr>
      <w:bookmarkStart w:id="21" w:name="_Ref39737571"/>
      <w:bookmarkStart w:id="22" w:name="_Toc39761103"/>
      <w:r w:rsidRPr="00B05F90">
        <w:rPr>
          <w:rFonts w:ascii="Trebuchet MS" w:eastAsia="Times New Roman" w:hAnsi="Trebuchet MS" w:cs="Times New Roman"/>
          <w:color w:val="1F4E79"/>
          <w:szCs w:val="24"/>
        </w:rPr>
        <w:lastRenderedPageBreak/>
        <w:t>Audit de vétusté</w:t>
      </w:r>
      <w:bookmarkEnd w:id="21"/>
      <w:bookmarkEnd w:id="22"/>
    </w:p>
    <w:p w14:paraId="14CD3B23"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Calibri"/>
          <w:noProof/>
          <w:lang w:eastAsia="fr-FR"/>
        </w:rPr>
        <mc:AlternateContent>
          <mc:Choice Requires="wps">
            <w:drawing>
              <wp:inline distT="0" distB="0" distL="0" distR="0" wp14:anchorId="641578C0" wp14:editId="26C651AA">
                <wp:extent cx="5941060" cy="4857750"/>
                <wp:effectExtent l="0" t="0" r="21590" b="19050"/>
                <wp:docPr id="19" name="Rectangle :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4857750"/>
                        </a:xfrm>
                        <a:prstGeom prst="roundRect">
                          <a:avLst>
                            <a:gd name="adj" fmla="val 2889"/>
                          </a:avLst>
                        </a:prstGeom>
                        <a:solidFill>
                          <a:srgbClr val="27AD4B">
                            <a:alpha val="45882"/>
                          </a:srgbClr>
                        </a:solidFill>
                        <a:ln w="12700">
                          <a:solidFill>
                            <a:srgbClr val="70706F"/>
                          </a:solidFill>
                          <a:miter lim="800000"/>
                          <a:headEnd/>
                          <a:tailEnd/>
                        </a:ln>
                      </wps:spPr>
                      <wps:txbx>
                        <w:txbxContent>
                          <w:p w14:paraId="6188CBFF" w14:textId="77777777" w:rsidR="00392C00" w:rsidRDefault="00392C00" w:rsidP="0085165F">
                            <w:pPr>
                              <w:rPr>
                                <w:color w:val="70706F"/>
                              </w:rPr>
                            </w:pPr>
                            <w:r>
                              <w:rPr>
                                <w:color w:val="70706F"/>
                              </w:rPr>
                              <w:t>Ce sous- paragraphe traite de l’enjeu de vétusté : le patrimoine est-il en bon état ? Quelles sont les actions de maintenance à réaliser dans les prochaines années pour le maintenir dans un état correct ?</w:t>
                            </w:r>
                          </w:p>
                          <w:p w14:paraId="5806ED85" w14:textId="77777777" w:rsidR="00392C00" w:rsidRDefault="00392C00" w:rsidP="0085165F">
                            <w:pPr>
                              <w:rPr>
                                <w:color w:val="70706F"/>
                              </w:rPr>
                            </w:pPr>
                          </w:p>
                          <w:p w14:paraId="1CD2F923" w14:textId="77777777" w:rsidR="00392C00" w:rsidRDefault="00392C00" w:rsidP="0085165F">
                            <w:pPr>
                              <w:rPr>
                                <w:b/>
                                <w:bCs/>
                                <w:color w:val="70706F"/>
                              </w:rPr>
                            </w:pPr>
                            <w:r w:rsidRPr="00075946">
                              <w:rPr>
                                <w:b/>
                                <w:bCs/>
                                <w:color w:val="70706F"/>
                              </w:rPr>
                              <w:t>Recommandations :</w:t>
                            </w:r>
                            <w:r>
                              <w:rPr>
                                <w:b/>
                                <w:bCs/>
                                <w:color w:val="70706F"/>
                              </w:rPr>
                              <w:t xml:space="preserve"> </w:t>
                            </w:r>
                          </w:p>
                          <w:p w14:paraId="64AC63D1"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Si nécessaire, une décomposition technique du patrimoine par composants pourra être imposée au titulaire, notamment dans le cas d’une insertion des résultats dans un outil SI existant, ou pour réaliser une comparaison avec un audit précédent,</w:t>
                            </w:r>
                          </w:p>
                          <w:p w14:paraId="447E3A4B"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 xml:space="preserve">Mis à part ces cas de nécessité, il est préférable </w:t>
                            </w:r>
                            <w:r w:rsidRPr="003F031A">
                              <w:rPr>
                                <w:b/>
                                <w:bCs/>
                                <w:color w:val="70706F"/>
                              </w:rPr>
                              <w:t xml:space="preserve">de laisser le </w:t>
                            </w:r>
                            <w:r>
                              <w:rPr>
                                <w:b/>
                                <w:bCs/>
                                <w:color w:val="70706F"/>
                              </w:rPr>
                              <w:t>titulaire</w:t>
                            </w:r>
                            <w:r w:rsidRPr="003F031A">
                              <w:rPr>
                                <w:b/>
                                <w:bCs/>
                                <w:color w:val="70706F"/>
                              </w:rPr>
                              <w:t xml:space="preserve"> </w:t>
                            </w:r>
                            <w:r>
                              <w:rPr>
                                <w:b/>
                                <w:bCs/>
                                <w:color w:val="70706F"/>
                              </w:rPr>
                              <w:t xml:space="preserve">proposer sa propre décomposition. Cependant, afin de le guider vis-à-vis des attentes de la collectivité, une décomposition peut être proposée. </w:t>
                            </w:r>
                          </w:p>
                          <w:p w14:paraId="398F2244" w14:textId="77777777" w:rsidR="00392C00" w:rsidRPr="003F031A" w:rsidRDefault="00392C00" w:rsidP="0085165F">
                            <w:pPr>
                              <w:pStyle w:val="Paragraphedeliste"/>
                              <w:numPr>
                                <w:ilvl w:val="0"/>
                                <w:numId w:val="27"/>
                              </w:numPr>
                              <w:spacing w:after="0" w:line="240" w:lineRule="auto"/>
                              <w:jc w:val="both"/>
                              <w:rPr>
                                <w:b/>
                                <w:bCs/>
                                <w:color w:val="70706F"/>
                              </w:rPr>
                            </w:pPr>
                            <w:r>
                              <w:rPr>
                                <w:b/>
                                <w:bCs/>
                                <w:color w:val="70706F"/>
                              </w:rPr>
                              <w:t>Dans tous les cas, la collectivité devra valider la décomposition utilisée in fine par le titulaire avant le début des audits.</w:t>
                            </w:r>
                          </w:p>
                          <w:p w14:paraId="43226E6F" w14:textId="77777777" w:rsidR="00392C00" w:rsidRDefault="00392C00" w:rsidP="0085165F">
                            <w:pPr>
                              <w:rPr>
                                <w:b/>
                                <w:bCs/>
                                <w:color w:val="70706F"/>
                              </w:rPr>
                            </w:pPr>
                          </w:p>
                          <w:p w14:paraId="1AF36919" w14:textId="77777777" w:rsidR="00392C00" w:rsidRPr="00075946" w:rsidRDefault="00392C00" w:rsidP="0085165F">
                            <w:pPr>
                              <w:rPr>
                                <w:i/>
                                <w:iCs/>
                                <w:color w:val="70706F"/>
                              </w:rPr>
                            </w:pPr>
                            <w:r w:rsidRPr="00075946">
                              <w:rPr>
                                <w:i/>
                                <w:iCs/>
                                <w:color w:val="70706F"/>
                              </w:rPr>
                              <w:t>Commentaire :</w:t>
                            </w:r>
                          </w:p>
                          <w:p w14:paraId="0713B695"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La transmission d’une décomposition par composant trop affinée et/ou détaillée peut engendrer des coûts importants pour la réalisation de l’audit de vétusté sur tous les items visés. Une décomposition en maximum trois niveaux donne généralement une finesse suffisante,</w:t>
                            </w:r>
                          </w:p>
                          <w:p w14:paraId="1A502515" w14:textId="77777777" w:rsidR="00392C00" w:rsidRPr="00570AC7" w:rsidRDefault="00392C00" w:rsidP="0085165F">
                            <w:pPr>
                              <w:pStyle w:val="Paragraphedeliste"/>
                              <w:numPr>
                                <w:ilvl w:val="0"/>
                                <w:numId w:val="28"/>
                              </w:numPr>
                              <w:spacing w:after="0" w:line="240" w:lineRule="auto"/>
                              <w:jc w:val="both"/>
                              <w:rPr>
                                <w:i/>
                                <w:iCs/>
                                <w:color w:val="70706F"/>
                              </w:rPr>
                            </w:pPr>
                            <w:r>
                              <w:rPr>
                                <w:i/>
                                <w:iCs/>
                                <w:color w:val="70706F"/>
                              </w:rPr>
                              <w:t>Il est conseillé de ne pas se lancer dans une comparaison chronophage et généralement peu intéressante avec un éventuel précédent audit, mis à part si la méthodologie et la décomposition technique sont strictement identiques. Dans ce dernier cas, la comparaison à un certain intérêt au niveau global (patrimoine entier).</w:t>
                            </w:r>
                          </w:p>
                        </w:txbxContent>
                      </wps:txbx>
                      <wps:bodyPr rot="0" vert="horz" wrap="square" lIns="91440" tIns="45720" rIns="91440" bIns="45720" anchor="t" anchorCtr="0" upright="1">
                        <a:noAutofit/>
                      </wps:bodyPr>
                    </wps:wsp>
                  </a:graphicData>
                </a:graphic>
              </wp:inline>
            </w:drawing>
          </mc:Choice>
          <mc:Fallback>
            <w:pict>
              <v:roundrect w14:anchorId="641578C0" id="Rectangle : coins arrondis 19" o:spid="_x0000_s1039" style="width:467.8pt;height:382.5pt;visibility:visible;mso-wrap-style:square;mso-left-percent:-10001;mso-top-percent:-10001;mso-position-horizontal:absolute;mso-position-horizontal-relative:char;mso-position-vertical:absolute;mso-position-vertical-relative:line;mso-left-percent:-10001;mso-top-percent:-10001;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N0bwIAALYEAAAOAAAAZHJzL2Uyb0RvYy54bWysVFFy0zAQ/WeGO2j0T+0Yp3Y9dTqlpQwz&#10;BToUDqBIciyQtUJS4pTTcBZOxkp2Sgp/DPnQ7Gp3n3bf8+b8Yj9ospPOKzAtXZzklEjDQSizaenn&#10;Tzcvakp8YEYwDUa29EF6erF6/ux8tI0soActpCMIYnwz2pb2Idgmyzzv5cD8CVhpMNiBG1hA120y&#10;4diI6IPOijw/zUZwwjrg0nu8vZ6CdJXwu07y8KHrvAxEtxR7C+l06VzHM1uds2bjmO0Vn9tg/9DF&#10;wJTBRx+hrllgZOvUX1CD4g48dOGEw5BB1yku0ww4zSL/Y5r7nlmZZkFyvH2kyf8/WP5+d+eIEqjd&#10;GSWGDajRR2SNmY2WP380hIMynjDnwAjlCWYhZaP1DVbe2zsXh/b2FvhXTwxc9VgoLzF77CUT2Ogi&#10;5mdPCqLjsZSsx3cg8EG2DZDY23duiIDIC9knkR4eRZL7QDheLs/KRX6KWnKMlfWyqpZJxow1h3Lr&#10;fHgjYSDRaKmDrRFxqPQG2936kKQS87xMfKGkGzQKv2OaFHWdhkTAORetA2QaF7QSN0rr5LjN+ko7&#10;gpUtLarL6/LV9Iy2PZtuy2VdF4kGpGpKR0rQPsbRhozIVlHleap/EpyrJrgqr/LTmwPeMcagAi6T&#10;VkNL6zz+YhJrohKvjUh2YEpPNjagzSxNVGNSNezX++lzeBmLo1RrEA8oloNpeXDZ0ejBfadkxMVp&#10;qf+2ZU5Sot8aFPxsUZZx05JTLqsCHXccWR9HmOEI1dJAyWRehWk7t9apTY8vLRIdBi7xI+lUOHxN&#10;U1dz/7gcidF5keP2Hfsp6/ffzeoXAAAA//8DAFBLAwQUAAYACAAAACEA935kJN4AAAAFAQAADwAA&#10;AGRycy9kb3ducmV2LnhtbEyPQU8CMRCF7yb8h2ZIvEkXhKrrdgkxMcbDkogeOJbt0K5sp5ttgfXf&#10;U73gZZKX9/LeN8VycC07YR8aTxKmkwwYUu11Q0bC1+fr3SOwEBVp1XpCCT8YYFmObgqVa3+mDzxt&#10;omGphEKuJNgYu5zzUFt0Kkx8h5S8ve+dikn2hutenVO5a/ksywR3qqG0YFWHLxbrw+boJKwq+1ab&#10;7/V0vo9GVO9ivl1XWylvx8PqGVjEIV7D8Iuf0KFMTDt/JB1YKyE9Ev9u8p7uFwLYTsKDWGTAy4L/&#10;py8vAAAA//8DAFBLAQItABQABgAIAAAAIQC2gziS/gAAAOEBAAATAAAAAAAAAAAAAAAAAAAAAABb&#10;Q29udGVudF9UeXBlc10ueG1sUEsBAi0AFAAGAAgAAAAhADj9If/WAAAAlAEAAAsAAAAAAAAAAAAA&#10;AAAALwEAAF9yZWxzLy5yZWxzUEsBAi0AFAAGAAgAAAAhADp6U3RvAgAAtgQAAA4AAAAAAAAAAAAA&#10;AAAALgIAAGRycy9lMm9Eb2MueG1sUEsBAi0AFAAGAAgAAAAhAPd+ZCTeAAAABQEAAA8AAAAAAAAA&#10;AAAAAAAAyQQAAGRycy9kb3ducmV2LnhtbFBLBQYAAAAABAAEAPMAAADUBQAAAAA=&#10;" fillcolor="#27ad4b" strokecolor="#70706f" strokeweight="1pt">
                <v:fill opacity="30069f"/>
                <v:stroke joinstyle="miter"/>
                <v:textbox>
                  <w:txbxContent>
                    <w:p w14:paraId="6188CBFF" w14:textId="77777777" w:rsidR="00392C00" w:rsidRDefault="00392C00" w:rsidP="0085165F">
                      <w:pPr>
                        <w:rPr>
                          <w:color w:val="70706F"/>
                        </w:rPr>
                      </w:pPr>
                      <w:r>
                        <w:rPr>
                          <w:color w:val="70706F"/>
                        </w:rPr>
                        <w:t>Ce sous- paragraphe traite de l’enjeu de vétusté : le patrimoine est-il en bon état ? Quelles sont les actions de maintenance à réaliser dans les prochaines années pour le maintenir dans un état correct ?</w:t>
                      </w:r>
                    </w:p>
                    <w:p w14:paraId="5806ED85" w14:textId="77777777" w:rsidR="00392C00" w:rsidRDefault="00392C00" w:rsidP="0085165F">
                      <w:pPr>
                        <w:rPr>
                          <w:color w:val="70706F"/>
                        </w:rPr>
                      </w:pPr>
                    </w:p>
                    <w:p w14:paraId="1CD2F923" w14:textId="77777777" w:rsidR="00392C00" w:rsidRDefault="00392C00" w:rsidP="0085165F">
                      <w:pPr>
                        <w:rPr>
                          <w:b/>
                          <w:bCs/>
                          <w:color w:val="70706F"/>
                        </w:rPr>
                      </w:pPr>
                      <w:r w:rsidRPr="00075946">
                        <w:rPr>
                          <w:b/>
                          <w:bCs/>
                          <w:color w:val="70706F"/>
                        </w:rPr>
                        <w:t>Recommandations :</w:t>
                      </w:r>
                      <w:r>
                        <w:rPr>
                          <w:b/>
                          <w:bCs/>
                          <w:color w:val="70706F"/>
                        </w:rPr>
                        <w:t xml:space="preserve"> </w:t>
                      </w:r>
                    </w:p>
                    <w:p w14:paraId="64AC63D1"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Si nécessaire, une décomposition technique du patrimoine par composants pourra être imposée au titulaire, notamment dans le cas d’une insertion des résultats dans un outil SI existant, ou pour réaliser une comparaison avec un audit précédent,</w:t>
                      </w:r>
                    </w:p>
                    <w:p w14:paraId="447E3A4B"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 xml:space="preserve">Mis à part ces cas de nécessité, il est préférable </w:t>
                      </w:r>
                      <w:r w:rsidRPr="003F031A">
                        <w:rPr>
                          <w:b/>
                          <w:bCs/>
                          <w:color w:val="70706F"/>
                        </w:rPr>
                        <w:t xml:space="preserve">de laisser le </w:t>
                      </w:r>
                      <w:r>
                        <w:rPr>
                          <w:b/>
                          <w:bCs/>
                          <w:color w:val="70706F"/>
                        </w:rPr>
                        <w:t>titulaire</w:t>
                      </w:r>
                      <w:r w:rsidRPr="003F031A">
                        <w:rPr>
                          <w:b/>
                          <w:bCs/>
                          <w:color w:val="70706F"/>
                        </w:rPr>
                        <w:t xml:space="preserve"> </w:t>
                      </w:r>
                      <w:r>
                        <w:rPr>
                          <w:b/>
                          <w:bCs/>
                          <w:color w:val="70706F"/>
                        </w:rPr>
                        <w:t xml:space="preserve">proposer sa propre décomposition. Cependant, afin de le guider vis-à-vis des attentes de la collectivité, une décomposition peut être proposée. </w:t>
                      </w:r>
                    </w:p>
                    <w:p w14:paraId="398F2244" w14:textId="77777777" w:rsidR="00392C00" w:rsidRPr="003F031A" w:rsidRDefault="00392C00" w:rsidP="0085165F">
                      <w:pPr>
                        <w:pStyle w:val="Paragraphedeliste"/>
                        <w:numPr>
                          <w:ilvl w:val="0"/>
                          <w:numId w:val="27"/>
                        </w:numPr>
                        <w:spacing w:after="0" w:line="240" w:lineRule="auto"/>
                        <w:jc w:val="both"/>
                        <w:rPr>
                          <w:b/>
                          <w:bCs/>
                          <w:color w:val="70706F"/>
                        </w:rPr>
                      </w:pPr>
                      <w:r>
                        <w:rPr>
                          <w:b/>
                          <w:bCs/>
                          <w:color w:val="70706F"/>
                        </w:rPr>
                        <w:t>Dans tous les cas, la collectivité devra valider la décomposition utilisée in fine par le titulaire avant le début des audits.</w:t>
                      </w:r>
                    </w:p>
                    <w:p w14:paraId="43226E6F" w14:textId="77777777" w:rsidR="00392C00" w:rsidRDefault="00392C00" w:rsidP="0085165F">
                      <w:pPr>
                        <w:rPr>
                          <w:b/>
                          <w:bCs/>
                          <w:color w:val="70706F"/>
                        </w:rPr>
                      </w:pPr>
                    </w:p>
                    <w:p w14:paraId="1AF36919" w14:textId="77777777" w:rsidR="00392C00" w:rsidRPr="00075946" w:rsidRDefault="00392C00" w:rsidP="0085165F">
                      <w:pPr>
                        <w:rPr>
                          <w:i/>
                          <w:iCs/>
                          <w:color w:val="70706F"/>
                        </w:rPr>
                      </w:pPr>
                      <w:r w:rsidRPr="00075946">
                        <w:rPr>
                          <w:i/>
                          <w:iCs/>
                          <w:color w:val="70706F"/>
                        </w:rPr>
                        <w:t>Commentaire :</w:t>
                      </w:r>
                    </w:p>
                    <w:p w14:paraId="0713B695"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La transmission d’une décomposition par composant trop affinée et/ou détaillée peut engendrer des coûts importants pour la réalisation de l’audit de vétusté sur tous les items visés. Une décomposition en maximum trois niveaux donne généralement une finesse suffisante,</w:t>
                      </w:r>
                    </w:p>
                    <w:p w14:paraId="1A502515" w14:textId="77777777" w:rsidR="00392C00" w:rsidRPr="00570AC7" w:rsidRDefault="00392C00" w:rsidP="0085165F">
                      <w:pPr>
                        <w:pStyle w:val="Paragraphedeliste"/>
                        <w:numPr>
                          <w:ilvl w:val="0"/>
                          <w:numId w:val="28"/>
                        </w:numPr>
                        <w:spacing w:after="0" w:line="240" w:lineRule="auto"/>
                        <w:jc w:val="both"/>
                        <w:rPr>
                          <w:i/>
                          <w:iCs/>
                          <w:color w:val="70706F"/>
                        </w:rPr>
                      </w:pPr>
                      <w:r>
                        <w:rPr>
                          <w:i/>
                          <w:iCs/>
                          <w:color w:val="70706F"/>
                        </w:rPr>
                        <w:t>Il est conseillé de ne pas se lancer dans une comparaison chronophage et généralement peu intéressante avec un éventuel précédent audit, mis à part si la méthodologie et la décomposition technique sont strictement identiques. Dans ce dernier cas, la comparaison à un certain intérêt au niveau global (patrimoine entier).</w:t>
                      </w:r>
                    </w:p>
                  </w:txbxContent>
                </v:textbox>
                <w10:anchorlock/>
              </v:roundrect>
            </w:pict>
          </mc:Fallback>
        </mc:AlternateContent>
      </w:r>
    </w:p>
    <w:p w14:paraId="2062750D" w14:textId="77777777" w:rsidR="00392C00" w:rsidRPr="00B05F90" w:rsidRDefault="00392C00" w:rsidP="0085165F">
      <w:pPr>
        <w:spacing w:after="0" w:line="240" w:lineRule="auto"/>
        <w:jc w:val="both"/>
        <w:rPr>
          <w:rFonts w:ascii="Trebuchet MS" w:eastAsia="Calibri" w:hAnsi="Trebuchet MS" w:cs="Times New Roman"/>
        </w:rPr>
      </w:pPr>
    </w:p>
    <w:p w14:paraId="7C312433"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Le titulaire réalisera un audit de vétusté des bâtiments (structure, clos &amp; couvert, second œuvre, …) et équipements présents sur les sites.</w:t>
      </w:r>
    </w:p>
    <w:p w14:paraId="0446A660" w14:textId="77777777" w:rsidR="00392C00" w:rsidRPr="00B05F90" w:rsidRDefault="00392C00" w:rsidP="0085165F">
      <w:pPr>
        <w:spacing w:after="0" w:line="240" w:lineRule="auto"/>
        <w:jc w:val="both"/>
        <w:rPr>
          <w:rFonts w:ascii="Trebuchet MS" w:eastAsia="Calibri" w:hAnsi="Trebuchet MS" w:cs="Times New Roman"/>
        </w:rPr>
      </w:pPr>
    </w:p>
    <w:p w14:paraId="25696F71"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En amont des premières visites, le titulaire devra être transmettre à l’interlocuteur principal pour validation la décomposition technique qu’il utilisera pour scanner les bâtiments, ainsi que les critères d’évaluation de la vétusté associés.</w:t>
      </w:r>
    </w:p>
    <w:p w14:paraId="58E50F3A"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[Option]</w:t>
      </w:r>
    </w:p>
    <w:p w14:paraId="6686015B"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Une décomposition technique a minima des bâtiments et équipements est proposée en annexe du CCTP, le titulaire est libre de s’en inspirer ou de proposer sa propre décomposition, qui reste soumise à validation.</w:t>
      </w:r>
    </w:p>
    <w:p w14:paraId="3DEEDF5E"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[Fin option]</w:t>
      </w:r>
    </w:p>
    <w:p w14:paraId="0FFBF4CA" w14:textId="77777777" w:rsidR="00392C00" w:rsidRPr="00B05F90" w:rsidRDefault="00392C00" w:rsidP="0085165F">
      <w:pPr>
        <w:spacing w:after="0" w:line="240" w:lineRule="auto"/>
        <w:jc w:val="both"/>
        <w:rPr>
          <w:rFonts w:ascii="Trebuchet MS" w:eastAsia="Calibri" w:hAnsi="Trebuchet MS" w:cs="Times New Roman"/>
        </w:rPr>
      </w:pPr>
    </w:p>
    <w:p w14:paraId="4FEAA27A"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Il identifiera notamment les désordres et défauts les plus importants. Ceux-ci devront être caractérisés (longueur, orientation et ouverture pour les fissures par exemple), localisés suffisamment finement pour être facilement retrouvés sans effort, et illustré par des photographies. </w:t>
      </w:r>
    </w:p>
    <w:p w14:paraId="77680BE4" w14:textId="77777777" w:rsidR="00392C00" w:rsidRPr="00B05F90" w:rsidRDefault="00392C00" w:rsidP="0085165F">
      <w:pPr>
        <w:spacing w:after="0" w:line="240" w:lineRule="auto"/>
        <w:jc w:val="both"/>
        <w:rPr>
          <w:rFonts w:ascii="Trebuchet MS" w:eastAsia="Calibri" w:hAnsi="Trebuchet MS" w:cs="Times New Roman"/>
        </w:rPr>
      </w:pPr>
    </w:p>
    <w:p w14:paraId="6D9D2768"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Afin de préparer les phases suivantes d’élaboration du SDIE, le titulaire proposera à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des indicateurs pertinents de l’état de vétusté. Ces indicateurs seront locaux (à l’échelle du composant) et globaux (à l’échelle du site / bâtiment et de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Ils contiendront a minima :</w:t>
      </w:r>
    </w:p>
    <w:p w14:paraId="40FDAB1B"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 indice pertinent de vétusté de chaque composant,</w:t>
      </w:r>
    </w:p>
    <w:p w14:paraId="5E99FB0E"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lastRenderedPageBreak/>
        <w:t>un indice pertinent de vétusté de chaque bâtiment,</w:t>
      </w:r>
    </w:p>
    <w:p w14:paraId="54413688"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 indice pertinent de vétusté de chaque site,</w:t>
      </w:r>
    </w:p>
    <w:p w14:paraId="64D5CF34"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 indice pertinent de vétusté de chaque patrimoine.</w:t>
      </w:r>
    </w:p>
    <w:p w14:paraId="797AE8E3"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Le titulaire identifiera également les bâtiments qui peuvent être techniquement qualifiés d’insalubres. </w:t>
      </w:r>
    </w:p>
    <w:p w14:paraId="7B4534FD" w14:textId="77777777" w:rsidR="00392C00" w:rsidRPr="00B05F90" w:rsidRDefault="00392C00" w:rsidP="0085165F">
      <w:pPr>
        <w:spacing w:after="0" w:line="240" w:lineRule="auto"/>
        <w:jc w:val="both"/>
        <w:rPr>
          <w:rFonts w:ascii="Trebuchet MS" w:eastAsia="Calibri" w:hAnsi="Trebuchet MS" w:cs="Times New Roman"/>
        </w:rPr>
      </w:pPr>
    </w:p>
    <w:p w14:paraId="290EB6BD"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Sur la base de l’audit réalisé et d’une évaluation des dates de fin de durée de vie, le titulaire élaborera et chiffrera un programme de travaux de maintenance et de gros entretien sur les </w:t>
      </w:r>
      <w:r w:rsidRPr="00B05F90">
        <w:rPr>
          <w:rFonts w:ascii="Trebuchet MS" w:eastAsia="Calibri" w:hAnsi="Trebuchet MS" w:cs="Times New Roman"/>
          <w:highlight w:val="yellow"/>
        </w:rPr>
        <w:t>{échéance}</w:t>
      </w:r>
      <w:r w:rsidRPr="00B05F90">
        <w:rPr>
          <w:rFonts w:ascii="Trebuchet MS" w:eastAsia="Calibri" w:hAnsi="Trebuchet MS" w:cs="Times New Roman"/>
        </w:rPr>
        <w:t xml:space="preserve"> prochaines années. Ce programme sera détaillé année par année. Il devra pouvoir être utilisable à l’échelle de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notamment en vue des phases suivantes.</w:t>
      </w:r>
    </w:p>
    <w:p w14:paraId="348528A2"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A ce stade, il n’est pas demandé au titulaire d’identifier des bouquets pertinents de travaux. De même, ce programme de travaux n’a pas vocation à être, à ce stade, conforme à la réglementation thermique (cet aspect sera traité lors des phases 2 et 3).</w:t>
      </w:r>
    </w:p>
    <w:p w14:paraId="73749CA0" w14:textId="77777777" w:rsidR="00392C00" w:rsidRPr="00B05F90" w:rsidRDefault="00392C00" w:rsidP="0085165F">
      <w:pPr>
        <w:spacing w:after="0" w:line="240" w:lineRule="auto"/>
        <w:jc w:val="both"/>
        <w:rPr>
          <w:rFonts w:ascii="Trebuchet MS" w:eastAsia="Calibri" w:hAnsi="Trebuchet MS" w:cs="Times New Roman"/>
        </w:rPr>
      </w:pPr>
    </w:p>
    <w:p w14:paraId="5BA994CB"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Le titulaire s’assurera de la conformité des évaluations (indicateurs, travaux et chiffrage) de façon à ce que la photographie du patrimoine soit cohérente d’un site à l’autre.</w:t>
      </w:r>
    </w:p>
    <w:p w14:paraId="13BE1487" w14:textId="77777777" w:rsidR="00392C00" w:rsidRPr="00B05F90" w:rsidRDefault="00392C00" w:rsidP="0085165F">
      <w:pPr>
        <w:spacing w:after="0" w:line="240" w:lineRule="auto"/>
        <w:jc w:val="both"/>
        <w:rPr>
          <w:rFonts w:ascii="Trebuchet MS" w:eastAsia="Calibri" w:hAnsi="Trebuchet MS" w:cs="Times New Roman"/>
        </w:rPr>
      </w:pPr>
    </w:p>
    <w:p w14:paraId="7E263E47"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A l’issue de cet audit,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obtiendra :</w:t>
      </w:r>
    </w:p>
    <w:p w14:paraId="1C3035B0"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 audit de vétusté exhaustif et détaillé du patrimoine, agrémenté d’indicateurs pertinents,</w:t>
      </w:r>
    </w:p>
    <w:p w14:paraId="00885936"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 programme pluriannuel et chiffré de maintenance et gros entretien.</w:t>
      </w:r>
    </w:p>
    <w:p w14:paraId="09D32FE8" w14:textId="77777777" w:rsidR="00392C00" w:rsidRPr="00B05F90" w:rsidRDefault="00392C00" w:rsidP="0085165F">
      <w:pPr>
        <w:spacing w:after="0" w:line="240" w:lineRule="auto"/>
        <w:jc w:val="both"/>
        <w:rPr>
          <w:rFonts w:ascii="Trebuchet MS" w:eastAsia="Calibri" w:hAnsi="Trebuchet MS" w:cs="Times New Roman"/>
        </w:rPr>
      </w:pPr>
    </w:p>
    <w:p w14:paraId="05E18F1C"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[Option]</w:t>
      </w:r>
    </w:p>
    <w:p w14:paraId="393BCA26"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Les bâtiments délabrés ne sont pas inclus dans cet audit.</w:t>
      </w:r>
    </w:p>
    <w:p w14:paraId="45C6F300"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[Fin option]</w:t>
      </w:r>
    </w:p>
    <w:p w14:paraId="7C652B67" w14:textId="77777777" w:rsidR="00392C00" w:rsidRPr="00B05F90" w:rsidRDefault="00392C00" w:rsidP="0085165F">
      <w:pPr>
        <w:keepNext/>
        <w:keepLines/>
        <w:numPr>
          <w:ilvl w:val="2"/>
          <w:numId w:val="0"/>
        </w:numPr>
        <w:spacing w:before="120" w:after="120" w:line="240" w:lineRule="auto"/>
        <w:ind w:left="1145" w:hanging="720"/>
        <w:jc w:val="both"/>
        <w:outlineLvl w:val="2"/>
        <w:rPr>
          <w:rFonts w:ascii="Trebuchet MS" w:eastAsia="Times New Roman" w:hAnsi="Trebuchet MS" w:cs="Times New Roman"/>
          <w:color w:val="1F4E79"/>
          <w:szCs w:val="24"/>
        </w:rPr>
      </w:pPr>
      <w:bookmarkStart w:id="23" w:name="_Toc39761104"/>
      <w:r w:rsidRPr="00B05F90">
        <w:rPr>
          <w:rFonts w:ascii="Trebuchet MS" w:eastAsia="Times New Roman" w:hAnsi="Trebuchet MS" w:cs="Times New Roman"/>
          <w:color w:val="1F4E79"/>
          <w:szCs w:val="24"/>
        </w:rPr>
        <w:t>Audit énergétique</w:t>
      </w:r>
      <w:bookmarkEnd w:id="23"/>
    </w:p>
    <w:p w14:paraId="503EF78B"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Calibri"/>
          <w:noProof/>
          <w:lang w:eastAsia="fr-FR"/>
        </w:rPr>
        <mc:AlternateContent>
          <mc:Choice Requires="wps">
            <w:drawing>
              <wp:inline distT="0" distB="0" distL="0" distR="0" wp14:anchorId="2137C086" wp14:editId="72E19F61">
                <wp:extent cx="5941060" cy="3755571"/>
                <wp:effectExtent l="0" t="0" r="21590" b="16510"/>
                <wp:docPr id="18" name="Rectangle :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3755571"/>
                        </a:xfrm>
                        <a:prstGeom prst="roundRect">
                          <a:avLst>
                            <a:gd name="adj" fmla="val 5556"/>
                          </a:avLst>
                        </a:prstGeom>
                        <a:solidFill>
                          <a:srgbClr val="27AD4B">
                            <a:alpha val="46001"/>
                          </a:srgbClr>
                        </a:solidFill>
                        <a:ln w="12700">
                          <a:solidFill>
                            <a:srgbClr val="70706F"/>
                          </a:solidFill>
                          <a:miter lim="800000"/>
                          <a:headEnd/>
                          <a:tailEnd/>
                        </a:ln>
                      </wps:spPr>
                      <wps:txbx>
                        <w:txbxContent>
                          <w:p w14:paraId="3C3D9D57" w14:textId="77777777" w:rsidR="00392C00" w:rsidRDefault="00392C00" w:rsidP="0085165F">
                            <w:pPr>
                              <w:rPr>
                                <w:color w:val="70706F"/>
                              </w:rPr>
                            </w:pPr>
                            <w:r>
                              <w:rPr>
                                <w:color w:val="70706F"/>
                              </w:rPr>
                              <w:t>Ce sous-paragraphe traite de l’enjeu environnemental : quel est l’état actuel ? Quelles actions mettre en œuvre pour améliorer l’empreinte énergétique, et vers quelle cible ?</w:t>
                            </w:r>
                          </w:p>
                          <w:p w14:paraId="22C9DE36" w14:textId="77777777" w:rsidR="00392C00" w:rsidRDefault="00392C00" w:rsidP="0085165F">
                            <w:pPr>
                              <w:rPr>
                                <w:color w:val="70706F"/>
                              </w:rPr>
                            </w:pPr>
                          </w:p>
                          <w:p w14:paraId="355E7BA9" w14:textId="77777777" w:rsidR="00392C00" w:rsidRDefault="00392C00" w:rsidP="0085165F">
                            <w:pPr>
                              <w:rPr>
                                <w:b/>
                                <w:bCs/>
                                <w:color w:val="70706F"/>
                              </w:rPr>
                            </w:pPr>
                            <w:r w:rsidRPr="00075946">
                              <w:rPr>
                                <w:b/>
                                <w:bCs/>
                                <w:color w:val="70706F"/>
                              </w:rPr>
                              <w:t>Recommandations :</w:t>
                            </w:r>
                            <w:r>
                              <w:rPr>
                                <w:b/>
                                <w:bCs/>
                                <w:color w:val="70706F"/>
                              </w:rPr>
                              <w:t xml:space="preserve"> </w:t>
                            </w:r>
                          </w:p>
                          <w:p w14:paraId="04BAC529"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Le dispositif éco-énergie tertiaire met en œuvre depuis 2020 des objectifs très ambitieux de réduction de la consommation de certains bâtiments tertiaires d’ici 2030, 2040 et 2050. Ces objectifs devront être intégrés dans l’audit énergétique.</w:t>
                            </w:r>
                          </w:p>
                          <w:p w14:paraId="0C2A634E" w14:textId="77777777" w:rsidR="00392C00" w:rsidRPr="00C16BCD" w:rsidRDefault="00392C00" w:rsidP="0085165F">
                            <w:pPr>
                              <w:rPr>
                                <w:b/>
                                <w:bCs/>
                                <w:color w:val="70706F"/>
                              </w:rPr>
                            </w:pPr>
                          </w:p>
                          <w:p w14:paraId="51305DA9" w14:textId="77777777" w:rsidR="00392C00" w:rsidRPr="00075946" w:rsidRDefault="00392C00" w:rsidP="0085165F">
                            <w:pPr>
                              <w:rPr>
                                <w:i/>
                                <w:iCs/>
                                <w:color w:val="70706F"/>
                              </w:rPr>
                            </w:pPr>
                            <w:r w:rsidRPr="00075946">
                              <w:rPr>
                                <w:i/>
                                <w:iCs/>
                                <w:color w:val="70706F"/>
                              </w:rPr>
                              <w:t>Commentaire :</w:t>
                            </w:r>
                          </w:p>
                          <w:p w14:paraId="4785EA52"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L’hypothèse retenue dans ce document est que le dispositif éco-énergie tertiaire n’a pas encore été appliqué sur le patrimoine de la collectivité. Il est donc ainsi nécessaire d’évaluer la consommation de référence du bâtiment en vue de répondre aux objectifs fixés par le décret.</w:t>
                            </w:r>
                            <w:r w:rsidRPr="00DE2CEC">
                              <w:rPr>
                                <w:i/>
                                <w:iCs/>
                                <w:color w:val="70706F"/>
                              </w:rPr>
                              <w:t xml:space="preserve"> </w:t>
                            </w:r>
                          </w:p>
                          <w:p w14:paraId="777B2207" w14:textId="77777777" w:rsidR="00392C00" w:rsidRPr="00570AC7" w:rsidRDefault="00392C00" w:rsidP="0085165F">
                            <w:pPr>
                              <w:pStyle w:val="Paragraphedeliste"/>
                              <w:numPr>
                                <w:ilvl w:val="0"/>
                                <w:numId w:val="28"/>
                              </w:numPr>
                              <w:spacing w:after="0" w:line="240" w:lineRule="auto"/>
                              <w:jc w:val="both"/>
                              <w:rPr>
                                <w:i/>
                                <w:iCs/>
                                <w:color w:val="70706F"/>
                              </w:rPr>
                            </w:pPr>
                            <w:r>
                              <w:rPr>
                                <w:i/>
                                <w:iCs/>
                                <w:color w:val="70706F"/>
                              </w:rPr>
                              <w:t>En fonction de l’échéance du SDIE, un, deux ou trois objectifs du décret tertiaire énergie pourront être retenus.</w:t>
                            </w:r>
                          </w:p>
                          <w:p w14:paraId="49D5695E" w14:textId="77777777" w:rsidR="00392C00" w:rsidRPr="00570AC7" w:rsidRDefault="00392C00" w:rsidP="0085165F">
                            <w:pPr>
                              <w:pStyle w:val="Paragraphedeliste"/>
                              <w:numPr>
                                <w:ilvl w:val="0"/>
                                <w:numId w:val="28"/>
                              </w:numPr>
                              <w:spacing w:after="0" w:line="240" w:lineRule="auto"/>
                              <w:rPr>
                                <w:i/>
                                <w:iCs/>
                                <w:color w:val="70706F"/>
                              </w:rPr>
                            </w:pPr>
                          </w:p>
                        </w:txbxContent>
                      </wps:txbx>
                      <wps:bodyPr rot="0" vert="horz" wrap="square" lIns="91440" tIns="45720" rIns="91440" bIns="45720" anchor="t" anchorCtr="0" upright="1">
                        <a:noAutofit/>
                      </wps:bodyPr>
                    </wps:wsp>
                  </a:graphicData>
                </a:graphic>
              </wp:inline>
            </w:drawing>
          </mc:Choice>
          <mc:Fallback>
            <w:pict>
              <v:roundrect w14:anchorId="2137C086" id="Rectangle : coins arrondis 18" o:spid="_x0000_s1040" style="width:467.8pt;height:295.7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j1bAIAALYEAAAOAAAAZHJzL2Uyb0RvYy54bWysVFFy0zAQ/WeGO2j0T+0EJ249dTqlpQwz&#10;BToUDrCR5FggS0JS4pTTcBZOxkpySgp/DPnQaLW7b3ff8+b8Yj8oshPOS6NbOjspKRGaGS71pqWf&#10;P928OKXEB9AclNGipQ/C04vV82fno23E3PRGceEIgmjfjLalfQi2KQrPejGAPzFWaHR2xg0Q0HSb&#10;gjsYEX1Qxbwsl8VoHLfOMOE9vl5nJ10l/K4TLHzoOi8CUS3F3kI6XTrX8SxW59BsHNhesqkN+Icu&#10;BpAaiz5CXUMAsnXyL6hBMme86cIJM0Nhuk4ykWbAaWblH9Pc92BFmgXJ8faRJv//YNn73Z0jkqN2&#10;qJSGATX6iKyB3ijx80dDmJHaE3DOaC49wSikbLS+wcx7e+fi0N7eGvbVE22uekwUlxg99gI4NjqL&#10;8cWThGh4TCXr8Z3hWBC2wST29p0bIiDyQvZJpIdHkcQ+EIaPi7NqVi5RS4a+l/VisahzDWgO6db5&#10;8EaYgcRLS53Zah6HSjVgd+tDkopP8wL/Qkk3KBR+B4og4jI1Dc0UW0BzgEzjGiX5jVQqGW6zvlKO&#10;YGZL5/XldfUql1G2h/xaLcvy0KLP4UgJ0naMozQZka15XZYp/4lzyspwdVmXy5upwydhgwy4TEoO&#10;LT0t4y8GQROVeK15ugeQKt+xAaUnaaIaWdWwX+/z51DF5CjV2vAHFMuZvDy47HjpjftOyYiL01L/&#10;bQtOUKLeahT8bFZVcdOSUS3qORru2LM+9oBmCNXSQEm+XoW8nVvr5KbHSrNEhzaX+JF0Mhy+ptzV&#10;1D8uR2J0WuS4fcd2ivr9d7P6BQAA//8DAFBLAwQUAAYACAAAACEAdXO1aN4AAAAFAQAADwAAAGRy&#10;cy9kb3ducmV2LnhtbEyPT0sDMRDF74LfIYzgzWZb22rXzRaxKBZEsCqlt+lm9g8mk2WTdrff3uhF&#10;LwOP93jvN9lysEYcqfONYwXjUQKCuHC64UrBx/vj1S0IH5A1Gsek4EQelvn5WYapdj2/0XETKhFL&#10;2KeooA6hTaX0RU0W/ci1xNErXWcxRNlVUnfYx3Jr5CRJ5tJiw3GhxpYeaiq+Nger4PNlCE+vdnXj&#10;V2XL022/NuXzTqnLi+H+DkSgIfyF4Qc/okMemfbuwNoLoyA+En5v9BbXszmIvYLZYjwFmWfyP33+&#10;DQAA//8DAFBLAQItABQABgAIAAAAIQC2gziS/gAAAOEBAAATAAAAAAAAAAAAAAAAAAAAAABbQ29u&#10;dGVudF9UeXBlc10ueG1sUEsBAi0AFAAGAAgAAAAhADj9If/WAAAAlAEAAAsAAAAAAAAAAAAAAAAA&#10;LwEAAF9yZWxzLy5yZWxzUEsBAi0AFAAGAAgAAAAhAKFG6PVsAgAAtgQAAA4AAAAAAAAAAAAAAAAA&#10;LgIAAGRycy9lMm9Eb2MueG1sUEsBAi0AFAAGAAgAAAAhAHVztWjeAAAABQEAAA8AAAAAAAAAAAAA&#10;AAAAxgQAAGRycy9kb3ducmV2LnhtbFBLBQYAAAAABAAEAPMAAADRBQAAAAA=&#10;" fillcolor="#27ad4b" strokecolor="#70706f" strokeweight="1pt">
                <v:fill opacity="30069f"/>
                <v:stroke joinstyle="miter"/>
                <v:textbox>
                  <w:txbxContent>
                    <w:p w14:paraId="3C3D9D57" w14:textId="77777777" w:rsidR="00392C00" w:rsidRDefault="00392C00" w:rsidP="0085165F">
                      <w:pPr>
                        <w:rPr>
                          <w:color w:val="70706F"/>
                        </w:rPr>
                      </w:pPr>
                      <w:r>
                        <w:rPr>
                          <w:color w:val="70706F"/>
                        </w:rPr>
                        <w:t>Ce sous-paragraphe traite de l’enjeu environnemental : quel est l’état actuel ? Quelles actions mettre en œuvre pour améliorer l’empreinte énergétique, et vers quelle cible ?</w:t>
                      </w:r>
                    </w:p>
                    <w:p w14:paraId="22C9DE36" w14:textId="77777777" w:rsidR="00392C00" w:rsidRDefault="00392C00" w:rsidP="0085165F">
                      <w:pPr>
                        <w:rPr>
                          <w:color w:val="70706F"/>
                        </w:rPr>
                      </w:pPr>
                    </w:p>
                    <w:p w14:paraId="355E7BA9" w14:textId="77777777" w:rsidR="00392C00" w:rsidRDefault="00392C00" w:rsidP="0085165F">
                      <w:pPr>
                        <w:rPr>
                          <w:b/>
                          <w:bCs/>
                          <w:color w:val="70706F"/>
                        </w:rPr>
                      </w:pPr>
                      <w:r w:rsidRPr="00075946">
                        <w:rPr>
                          <w:b/>
                          <w:bCs/>
                          <w:color w:val="70706F"/>
                        </w:rPr>
                        <w:t>Recommandations :</w:t>
                      </w:r>
                      <w:r>
                        <w:rPr>
                          <w:b/>
                          <w:bCs/>
                          <w:color w:val="70706F"/>
                        </w:rPr>
                        <w:t xml:space="preserve"> </w:t>
                      </w:r>
                    </w:p>
                    <w:p w14:paraId="04BAC529"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Le dispositif éco-énergie tertiaire met en œuvre depuis 2020 des objectifs très ambitieux de réduction de la consommation de certains bâtiments tertiaires d’ici 2030, 2040 et 2050. Ces objectifs devront être intégrés dans l’audit énergétique.</w:t>
                      </w:r>
                    </w:p>
                    <w:p w14:paraId="0C2A634E" w14:textId="77777777" w:rsidR="00392C00" w:rsidRPr="00C16BCD" w:rsidRDefault="00392C00" w:rsidP="0085165F">
                      <w:pPr>
                        <w:rPr>
                          <w:b/>
                          <w:bCs/>
                          <w:color w:val="70706F"/>
                        </w:rPr>
                      </w:pPr>
                    </w:p>
                    <w:p w14:paraId="51305DA9" w14:textId="77777777" w:rsidR="00392C00" w:rsidRPr="00075946" w:rsidRDefault="00392C00" w:rsidP="0085165F">
                      <w:pPr>
                        <w:rPr>
                          <w:i/>
                          <w:iCs/>
                          <w:color w:val="70706F"/>
                        </w:rPr>
                      </w:pPr>
                      <w:r w:rsidRPr="00075946">
                        <w:rPr>
                          <w:i/>
                          <w:iCs/>
                          <w:color w:val="70706F"/>
                        </w:rPr>
                        <w:t>Commentaire :</w:t>
                      </w:r>
                    </w:p>
                    <w:p w14:paraId="4785EA52"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L’hypothèse retenue dans ce document est que le dispositif éco-énergie tertiaire n’a pas encore été appliqué sur le patrimoine de la collectivité. Il est donc ainsi nécessaire d’évaluer la consommation de référence du bâtiment en vue de répondre aux objectifs fixés par le décret.</w:t>
                      </w:r>
                      <w:r w:rsidRPr="00DE2CEC">
                        <w:rPr>
                          <w:i/>
                          <w:iCs/>
                          <w:color w:val="70706F"/>
                        </w:rPr>
                        <w:t xml:space="preserve"> </w:t>
                      </w:r>
                    </w:p>
                    <w:p w14:paraId="777B2207" w14:textId="77777777" w:rsidR="00392C00" w:rsidRPr="00570AC7" w:rsidRDefault="00392C00" w:rsidP="0085165F">
                      <w:pPr>
                        <w:pStyle w:val="Paragraphedeliste"/>
                        <w:numPr>
                          <w:ilvl w:val="0"/>
                          <w:numId w:val="28"/>
                        </w:numPr>
                        <w:spacing w:after="0" w:line="240" w:lineRule="auto"/>
                        <w:jc w:val="both"/>
                        <w:rPr>
                          <w:i/>
                          <w:iCs/>
                          <w:color w:val="70706F"/>
                        </w:rPr>
                      </w:pPr>
                      <w:r>
                        <w:rPr>
                          <w:i/>
                          <w:iCs/>
                          <w:color w:val="70706F"/>
                        </w:rPr>
                        <w:t>En fonction de l’échéance du SDIE, un, deux ou trois objectifs du décret tertiaire énergie pourront être retenus.</w:t>
                      </w:r>
                    </w:p>
                    <w:p w14:paraId="49D5695E" w14:textId="77777777" w:rsidR="00392C00" w:rsidRPr="00570AC7" w:rsidRDefault="00392C00" w:rsidP="0085165F">
                      <w:pPr>
                        <w:pStyle w:val="Paragraphedeliste"/>
                        <w:numPr>
                          <w:ilvl w:val="0"/>
                          <w:numId w:val="28"/>
                        </w:numPr>
                        <w:spacing w:after="0" w:line="240" w:lineRule="auto"/>
                        <w:rPr>
                          <w:i/>
                          <w:iCs/>
                          <w:color w:val="70706F"/>
                        </w:rPr>
                      </w:pPr>
                    </w:p>
                  </w:txbxContent>
                </v:textbox>
                <w10:anchorlock/>
              </v:roundrect>
            </w:pict>
          </mc:Fallback>
        </mc:AlternateContent>
      </w:r>
    </w:p>
    <w:p w14:paraId="1AAB6358" w14:textId="77777777" w:rsidR="00392C00" w:rsidRPr="00B05F90" w:rsidRDefault="00392C00" w:rsidP="0085165F">
      <w:pPr>
        <w:spacing w:after="0" w:line="240" w:lineRule="auto"/>
        <w:jc w:val="both"/>
        <w:rPr>
          <w:rFonts w:ascii="Trebuchet MS" w:eastAsia="Calibri" w:hAnsi="Trebuchet MS" w:cs="Times New Roman"/>
        </w:rPr>
      </w:pPr>
    </w:p>
    <w:p w14:paraId="3C0EE443"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Le titulaire réalisera pour chaque bâtiment un audit énergétique qui ira au-delà d’un simple DPE et sera au niveau du décret tertiaire énergie pour les bâtiments concernés et d’un niveau équivalent pour les autres bâtiments. Au besoin, l’ADEME met à disposition un guide pour la </w:t>
      </w:r>
      <w:r w:rsidRPr="00B05F90">
        <w:rPr>
          <w:rFonts w:ascii="Trebuchet MS" w:eastAsia="Calibri" w:hAnsi="Trebuchet MS" w:cs="Times New Roman"/>
        </w:rPr>
        <w:lastRenderedPageBreak/>
        <w:t xml:space="preserve">rédaction de cahier des charges « audit énergétique » sur sa plateforme </w:t>
      </w:r>
      <w:hyperlink r:id="rId7" w:history="1">
        <w:r w:rsidRPr="00B05F90">
          <w:rPr>
            <w:rStyle w:val="Lienhypertexte"/>
            <w:rFonts w:ascii="Trebuchet MS" w:eastAsia="Calibri" w:hAnsi="Trebuchet MS"/>
          </w:rPr>
          <w:t>AGIR</w:t>
        </w:r>
      </w:hyperlink>
      <w:r w:rsidRPr="00B05F90">
        <w:rPr>
          <w:rFonts w:ascii="Trebuchet MS" w:eastAsia="Calibri" w:hAnsi="Trebuchet MS" w:cs="Times New Roman"/>
        </w:rPr>
        <w:t>, qui décrit les attendus d’un audit énergétique.</w:t>
      </w:r>
    </w:p>
    <w:p w14:paraId="2257A825" w14:textId="77777777" w:rsidR="00392C00" w:rsidRPr="00B05F90" w:rsidRDefault="00392C00" w:rsidP="0085165F">
      <w:pPr>
        <w:spacing w:after="0" w:line="240" w:lineRule="auto"/>
        <w:jc w:val="both"/>
        <w:rPr>
          <w:rFonts w:ascii="Trebuchet MS" w:eastAsia="Calibri" w:hAnsi="Trebuchet MS" w:cs="Times New Roman"/>
        </w:rPr>
      </w:pPr>
    </w:p>
    <w:p w14:paraId="17DA6A10"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Le titulaire évaluera les performances énergétiques de chaque bâtiment en se basant notamment sur sa constitution, la réalisation de mesures in situ et l’analyse des consommations réparties par objectif (bâtiment, procédés, transport, …) et par usage (chauffage des locaux, eau chaude sanitaire, ventilation, éclairage, électricité spécifique..). </w:t>
      </w:r>
    </w:p>
    <w:p w14:paraId="31239A64"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Les mesures réalisables sont les suivantes :</w:t>
      </w:r>
    </w:p>
    <w:p w14:paraId="3DE6B91B" w14:textId="77777777" w:rsidR="00392C00" w:rsidRPr="00B05F90" w:rsidRDefault="00392C00" w:rsidP="0085165F">
      <w:pPr>
        <w:numPr>
          <w:ilvl w:val="0"/>
          <w:numId w:val="32"/>
        </w:numPr>
        <w:tabs>
          <w:tab w:val="left" w:pos="426"/>
        </w:tabs>
        <w:spacing w:after="0" w:line="240" w:lineRule="auto"/>
        <w:ind w:left="357" w:hanging="357"/>
        <w:jc w:val="both"/>
        <w:rPr>
          <w:rFonts w:ascii="Trebuchet MS" w:eastAsia="Times New Roman" w:hAnsi="Trebuchet MS" w:cs="Arial"/>
          <w:lang w:eastAsia="fr-FR"/>
        </w:rPr>
      </w:pPr>
      <w:r w:rsidRPr="00B05F90">
        <w:rPr>
          <w:rFonts w:ascii="Trebuchet MS" w:eastAsia="Times New Roman" w:hAnsi="Trebuchet MS" w:cs="Arial"/>
          <w:lang w:eastAsia="fr-FR"/>
        </w:rPr>
        <w:t>Mesures et enregistrements de températures en continu pendant une semaine, idéalement en période de chauffe,</w:t>
      </w:r>
    </w:p>
    <w:p w14:paraId="57582549" w14:textId="77777777" w:rsidR="00392C00" w:rsidRPr="00B05F90" w:rsidRDefault="00392C00" w:rsidP="0085165F">
      <w:pPr>
        <w:numPr>
          <w:ilvl w:val="0"/>
          <w:numId w:val="32"/>
        </w:numPr>
        <w:tabs>
          <w:tab w:val="left" w:pos="426"/>
        </w:tabs>
        <w:spacing w:after="0" w:line="240" w:lineRule="auto"/>
        <w:ind w:left="357" w:hanging="357"/>
        <w:jc w:val="both"/>
        <w:rPr>
          <w:rFonts w:ascii="Trebuchet MS" w:eastAsia="Times New Roman" w:hAnsi="Trebuchet MS" w:cs="Arial"/>
          <w:lang w:eastAsia="fr-FR"/>
        </w:rPr>
      </w:pPr>
      <w:r w:rsidRPr="00B05F90">
        <w:rPr>
          <w:rFonts w:ascii="Trebuchet MS" w:eastAsia="Times New Roman" w:hAnsi="Trebuchet MS" w:cs="Arial"/>
          <w:lang w:eastAsia="fr-FR"/>
        </w:rPr>
        <w:t>Relevés et enregistrements d’intensités sur des équipements conséquents dont on ignore la consommation,</w:t>
      </w:r>
    </w:p>
    <w:p w14:paraId="6B9B519C" w14:textId="77777777" w:rsidR="00392C00" w:rsidRPr="00B05F90" w:rsidRDefault="00392C00" w:rsidP="0085165F">
      <w:pPr>
        <w:numPr>
          <w:ilvl w:val="0"/>
          <w:numId w:val="32"/>
        </w:numPr>
        <w:tabs>
          <w:tab w:val="left" w:pos="426"/>
        </w:tabs>
        <w:spacing w:after="0" w:line="240" w:lineRule="auto"/>
        <w:ind w:left="357" w:hanging="357"/>
        <w:jc w:val="both"/>
        <w:rPr>
          <w:rFonts w:ascii="Trebuchet MS" w:eastAsia="Times New Roman" w:hAnsi="Trebuchet MS" w:cs="Arial"/>
          <w:lang w:eastAsia="fr-FR"/>
        </w:rPr>
      </w:pPr>
      <w:r w:rsidRPr="00B05F90">
        <w:rPr>
          <w:rFonts w:ascii="Trebuchet MS" w:eastAsia="Times New Roman" w:hAnsi="Trebuchet MS" w:cs="Arial"/>
          <w:lang w:eastAsia="fr-FR"/>
        </w:rPr>
        <w:t>Utilisation d’une caméra thermique,</w:t>
      </w:r>
    </w:p>
    <w:p w14:paraId="4096C3AF" w14:textId="77777777" w:rsidR="00392C00" w:rsidRPr="00B05F90" w:rsidRDefault="00392C00" w:rsidP="0085165F">
      <w:pPr>
        <w:numPr>
          <w:ilvl w:val="0"/>
          <w:numId w:val="32"/>
        </w:numPr>
        <w:tabs>
          <w:tab w:val="left" w:pos="426"/>
        </w:tabs>
        <w:spacing w:after="0" w:line="240" w:lineRule="auto"/>
        <w:ind w:left="357" w:hanging="357"/>
        <w:jc w:val="both"/>
        <w:rPr>
          <w:rFonts w:ascii="Trebuchet MS" w:eastAsia="Times New Roman" w:hAnsi="Trebuchet MS" w:cs="Arial"/>
          <w:lang w:eastAsia="fr-FR"/>
        </w:rPr>
      </w:pPr>
      <w:r w:rsidRPr="00B05F90">
        <w:rPr>
          <w:rFonts w:ascii="Trebuchet MS" w:eastAsia="Times New Roman" w:hAnsi="Trebuchet MS" w:cs="Arial"/>
          <w:lang w:eastAsia="fr-FR"/>
        </w:rPr>
        <w:t>Analyse de combustion des chaudières lorsque les précédentes analyses ne sont pas disponibles.</w:t>
      </w:r>
    </w:p>
    <w:p w14:paraId="72DDEDB5"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Ces mesures ne sont pas réalisées systématiquement pour tous les bâtiments, elles seront déclenchées ponctuellement sur proposition du titulaire et validation de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lorsque les éléments à disposition ne permettent pas de conclure.</w:t>
      </w:r>
    </w:p>
    <w:p w14:paraId="46F5307D"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Ces mesures sont donc des options à la présente mission. Le soumissionnaire peut mentionner dans son mémoire et le DPGF d’autres mesures qui lui paraissent pertinentes.</w:t>
      </w:r>
    </w:p>
    <w:p w14:paraId="47520F70" w14:textId="77777777" w:rsidR="00392C00" w:rsidRPr="00B05F90" w:rsidRDefault="00392C00" w:rsidP="0085165F">
      <w:pPr>
        <w:spacing w:after="0" w:line="240" w:lineRule="auto"/>
        <w:jc w:val="both"/>
        <w:rPr>
          <w:rFonts w:ascii="Trebuchet MS" w:eastAsia="Calibri" w:hAnsi="Trebuchet MS" w:cs="Times New Roman"/>
        </w:rPr>
      </w:pPr>
    </w:p>
    <w:p w14:paraId="32272856"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Les potentiels d’amélioration de l’efficacité énergétique seront également identifiés et listés, ils tiendront compte des équipements en place, de leur technologie et leur durée de vie, ainsi que des technologies disponibles sur le marché à date.</w:t>
      </w:r>
    </w:p>
    <w:p w14:paraId="23432D42" w14:textId="77777777" w:rsidR="00392C00" w:rsidRPr="00B05F90" w:rsidRDefault="00392C00" w:rsidP="0085165F">
      <w:pPr>
        <w:spacing w:after="0" w:line="240" w:lineRule="auto"/>
        <w:jc w:val="both"/>
        <w:rPr>
          <w:rFonts w:ascii="Trebuchet MS" w:eastAsia="Calibri" w:hAnsi="Trebuchet MS" w:cs="Times New Roman"/>
        </w:rPr>
      </w:pPr>
    </w:p>
    <w:p w14:paraId="632BF16D"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Afin de préparer les phases suivantes d’élaboration du SDIE, le titulaire proposera à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des indicateurs pertinents de l’état énergétique. Ces indicateurs seront locaux (à l’échelle du composant) et globaux (à l’échelle du site / bâtiment et de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Ils contiendront a minima :</w:t>
      </w:r>
    </w:p>
    <w:p w14:paraId="27D9C222"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Une consommation de référence de l’année en cours,</w:t>
      </w:r>
    </w:p>
    <w:p w14:paraId="67F95C87"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Une consommation de référence telle que définie dans le dispositif éco-énergie tertiaire, si celle-ci n’a pas déjà été définie,</w:t>
      </w:r>
    </w:p>
    <w:p w14:paraId="645FA080"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Des indicateurs relatifs à l’occupation de chaque bâtiment, tels que définis pas le dispositif éco-énergie tertiaire,</w:t>
      </w:r>
    </w:p>
    <w:p w14:paraId="439D3933"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Des ratios par surface de consommation,</w:t>
      </w:r>
    </w:p>
    <w:p w14:paraId="01A8262F"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 indicateur de performance énergétique et d’émission de gaz à effet de serre (type DPE),</w:t>
      </w:r>
    </w:p>
    <w:p w14:paraId="2ACD8595"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 indicateur de l’écart de performance entre les équipements installés et les équipements sur le marché,</w:t>
      </w:r>
    </w:p>
    <w:p w14:paraId="298A7AED"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Les charges annuelles d’exploitation de chaque bâtiment : coût /m² de nettoyage, entretien/maintenance, énergie</w:t>
      </w:r>
    </w:p>
    <w:p w14:paraId="409A9440"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Le titulaire fournira avant tout audit et pour validation la liste des indicateurs qui seront utilisés et les critères d’évaluation associés.</w:t>
      </w:r>
    </w:p>
    <w:p w14:paraId="05363BA6"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Le titulaire identifiera également les bâtiments qui peuvent être techniquement qualifiés de passoires énergétiques. </w:t>
      </w:r>
    </w:p>
    <w:p w14:paraId="0C9B09C1" w14:textId="77777777" w:rsidR="00392C00" w:rsidRPr="00B05F90" w:rsidRDefault="00392C00" w:rsidP="0085165F">
      <w:pPr>
        <w:spacing w:after="0" w:line="240" w:lineRule="auto"/>
        <w:jc w:val="both"/>
        <w:rPr>
          <w:rFonts w:ascii="Trebuchet MS" w:eastAsia="Calibri" w:hAnsi="Trebuchet MS" w:cs="Times New Roman"/>
        </w:rPr>
      </w:pPr>
    </w:p>
    <w:p w14:paraId="32D1D84D"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Sur la base de ces constats, </w:t>
      </w:r>
      <w:r w:rsidRPr="00B05F90">
        <w:rPr>
          <w:rFonts w:ascii="Trebuchet MS" w:eastAsia="Calibri" w:hAnsi="Trebuchet MS" w:cs="Times New Roman"/>
          <w:highlight w:val="yellow"/>
        </w:rPr>
        <w:t>un à trois</w:t>
      </w:r>
      <w:r w:rsidRPr="00B05F90">
        <w:rPr>
          <w:rFonts w:ascii="Trebuchet MS" w:eastAsia="Calibri" w:hAnsi="Trebuchet MS" w:cs="Times New Roman"/>
        </w:rPr>
        <w:t xml:space="preserve"> programme de travaux seront proposés sur les </w:t>
      </w:r>
      <w:r w:rsidRPr="00B05F90">
        <w:rPr>
          <w:rFonts w:ascii="Trebuchet MS" w:eastAsia="Calibri" w:hAnsi="Trebuchet MS" w:cs="Times New Roman"/>
          <w:highlight w:val="yellow"/>
        </w:rPr>
        <w:t>{échéance}</w:t>
      </w:r>
      <w:r w:rsidRPr="00B05F90">
        <w:rPr>
          <w:rFonts w:ascii="Trebuchet MS" w:eastAsia="Calibri" w:hAnsi="Trebuchet MS" w:cs="Times New Roman"/>
        </w:rPr>
        <w:t xml:space="preserve"> prochaines années et chiffré en vue d’apporter une plus-value énergétique au patrimoine immobilier. L’amélioration énergétique apportée par chaque opération pourra être exprimée en étiquette DPE (énergie et climat), et en réduction de consommation par surface.  Afin de donner toute son ampleur à ces programmes, le chiffrage de chaque opération valorisera toutes les plus-values financières apportées par ces améliorations énergétiques, et notamment en terme de :</w:t>
      </w:r>
    </w:p>
    <w:p w14:paraId="3763DBBD"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Réduction des consommations énergétiques,</w:t>
      </w:r>
    </w:p>
    <w:p w14:paraId="0CF1AC5E"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lastRenderedPageBreak/>
        <w:t>Aides financières disponibles à date : DSIL, DETR, crédit d’impôts, CEE, aides ADEME…</w:t>
      </w:r>
    </w:p>
    <w:p w14:paraId="2E6E494C"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Augmentation de la valeur vénale du bâtiment,</w:t>
      </w:r>
    </w:p>
    <w:p w14:paraId="57FEB675"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Augmentation des éventuels baux de location (y compris pour les bâtiments non loués à date).</w:t>
      </w:r>
    </w:p>
    <w:p w14:paraId="61AA9C24"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Le programme de travaux sera constitué en priorisant les opérations en fonction de leur retour sur investissement.</w:t>
      </w:r>
    </w:p>
    <w:p w14:paraId="6934F1A9"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Pour les bâtiments concernés, ce programme doit conduire à la validation de tous les objectifs du dispositif éco-énergie tertiaire de réduction de la consommation par rapport à la consommation de référence fixée précédemment :</w:t>
      </w:r>
    </w:p>
    <w:p w14:paraId="2F27BF68"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-40% en 2030,</w:t>
      </w:r>
    </w:p>
    <w:p w14:paraId="22E6B88C"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color w:val="808080"/>
        </w:rPr>
        <w:t>-</w:t>
      </w:r>
      <w:r w:rsidRPr="00B05F90">
        <w:rPr>
          <w:rFonts w:ascii="Trebuchet MS" w:eastAsia="Calibri" w:hAnsi="Trebuchet MS" w:cs="Times New Roman"/>
        </w:rPr>
        <w:t>50% en 2040,</w:t>
      </w:r>
    </w:p>
    <w:p w14:paraId="08429C71"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-60% en 2050.</w:t>
      </w:r>
    </w:p>
    <w:p w14:paraId="7E785CC2"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color w:val="808080"/>
        </w:rPr>
      </w:pPr>
      <w:r w:rsidRPr="00B05F90">
        <w:rPr>
          <w:rFonts w:ascii="Trebuchet MS" w:eastAsia="Calibri" w:hAnsi="Trebuchet MS" w:cs="Times New Roman"/>
          <w:color w:val="808080"/>
        </w:rPr>
        <w:t>Ou bien l’atteinte d’un seuil de consommations, conformément au dispositif éco-énergie tertiaire</w:t>
      </w:r>
    </w:p>
    <w:p w14:paraId="6A8B8A24" w14:textId="77777777" w:rsidR="00392C00" w:rsidRPr="00B05F90" w:rsidRDefault="00392C00" w:rsidP="0085165F">
      <w:pPr>
        <w:spacing w:after="0" w:line="240" w:lineRule="auto"/>
        <w:jc w:val="both"/>
        <w:rPr>
          <w:rFonts w:ascii="Trebuchet MS" w:eastAsia="Calibri" w:hAnsi="Trebuchet MS" w:cs="Times New Roman"/>
        </w:rPr>
      </w:pPr>
    </w:p>
    <w:p w14:paraId="063F771A"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A l’issue de cet audit,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obtiendra :</w:t>
      </w:r>
    </w:p>
    <w:p w14:paraId="4BC8C2C3"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 audit énergétique exhaustif et détaillé du patrimoine, du niveau de l’audit énergétique décrit dans le dispositif éco-énergie tertiaire, agrémenté d’indicateurs pertinents,</w:t>
      </w:r>
    </w:p>
    <w:p w14:paraId="6FE49405"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 programme priorisé et entièrement chiffré de travaux d’amélioration énergétique du patrimoine, permettant notamment d’atteindre tous les objectifs du décret tertiaire énergie.</w:t>
      </w:r>
    </w:p>
    <w:p w14:paraId="2F0F7436" w14:textId="77777777" w:rsidR="00392C00" w:rsidRPr="00B05F90" w:rsidRDefault="00392C00" w:rsidP="0085165F">
      <w:pPr>
        <w:spacing w:after="0" w:line="240" w:lineRule="auto"/>
        <w:jc w:val="both"/>
        <w:rPr>
          <w:rFonts w:ascii="Trebuchet MS" w:eastAsia="Calibri" w:hAnsi="Trebuchet MS" w:cs="Times New Roman"/>
        </w:rPr>
      </w:pPr>
    </w:p>
    <w:p w14:paraId="7EEA00C6"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[Option]</w:t>
      </w:r>
    </w:p>
    <w:p w14:paraId="722C9EDE"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Les bâtiments délabrés ne sont pas inclus dans cet audit.</w:t>
      </w:r>
    </w:p>
    <w:p w14:paraId="34D79D11"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[Fin option]</w:t>
      </w:r>
    </w:p>
    <w:p w14:paraId="4EB156BD" w14:textId="77777777" w:rsidR="00392C00" w:rsidRPr="00B05F90" w:rsidRDefault="00392C00" w:rsidP="0085165F">
      <w:pPr>
        <w:keepNext/>
        <w:keepLines/>
        <w:numPr>
          <w:ilvl w:val="2"/>
          <w:numId w:val="0"/>
        </w:numPr>
        <w:spacing w:before="120" w:after="120" w:line="240" w:lineRule="auto"/>
        <w:ind w:left="1145" w:hanging="720"/>
        <w:jc w:val="both"/>
        <w:outlineLvl w:val="2"/>
        <w:rPr>
          <w:rFonts w:ascii="Trebuchet MS" w:eastAsia="Times New Roman" w:hAnsi="Trebuchet MS" w:cs="Times New Roman"/>
          <w:color w:val="1F4E79"/>
          <w:szCs w:val="24"/>
        </w:rPr>
      </w:pPr>
      <w:bookmarkStart w:id="24" w:name="_Toc39761105"/>
      <w:r w:rsidRPr="00B05F90">
        <w:rPr>
          <w:rFonts w:ascii="Trebuchet MS" w:eastAsia="Times New Roman" w:hAnsi="Trebuchet MS" w:cs="Times New Roman"/>
          <w:color w:val="1F4E79"/>
          <w:szCs w:val="24"/>
        </w:rPr>
        <w:t>Audit occupationnel</w:t>
      </w:r>
      <w:bookmarkEnd w:id="24"/>
    </w:p>
    <w:p w14:paraId="04596808"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Calibri"/>
          <w:noProof/>
          <w:lang w:eastAsia="fr-FR"/>
        </w:rPr>
        <mc:AlternateContent>
          <mc:Choice Requires="wps">
            <w:drawing>
              <wp:inline distT="0" distB="0" distL="0" distR="0" wp14:anchorId="54AC501C" wp14:editId="718A3662">
                <wp:extent cx="5941060" cy="539750"/>
                <wp:effectExtent l="14605" t="9525" r="6985" b="12700"/>
                <wp:docPr id="17" name="Rectangle :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539750"/>
                        </a:xfrm>
                        <a:prstGeom prst="roundRect">
                          <a:avLst>
                            <a:gd name="adj" fmla="val 5556"/>
                          </a:avLst>
                        </a:prstGeom>
                        <a:solidFill>
                          <a:srgbClr val="27AD4B">
                            <a:alpha val="46001"/>
                          </a:srgbClr>
                        </a:solidFill>
                        <a:ln w="12700">
                          <a:solidFill>
                            <a:srgbClr val="70706F"/>
                          </a:solidFill>
                          <a:miter lim="800000"/>
                          <a:headEnd/>
                          <a:tailEnd/>
                        </a:ln>
                      </wps:spPr>
                      <wps:txbx>
                        <w:txbxContent>
                          <w:p w14:paraId="526475C1" w14:textId="77777777" w:rsidR="00392C00" w:rsidRPr="00CC1124" w:rsidRDefault="00392C00" w:rsidP="0085165F">
                            <w:pPr>
                              <w:rPr>
                                <w:color w:val="70706F"/>
                              </w:rPr>
                            </w:pPr>
                            <w:r>
                              <w:rPr>
                                <w:color w:val="70706F"/>
                              </w:rPr>
                              <w:t>Ce sous-paragraphe traite de l’enjeu occupationnel : quelles sont les activités organisées et/ou hébergées par la collectivité ? Quels sont leurs besoins actuels et futurs ?</w:t>
                            </w:r>
                          </w:p>
                        </w:txbxContent>
                      </wps:txbx>
                      <wps:bodyPr rot="0" vert="horz" wrap="square" lIns="91440" tIns="45720" rIns="91440" bIns="45720" anchor="t" anchorCtr="0" upright="1">
                        <a:noAutofit/>
                      </wps:bodyPr>
                    </wps:wsp>
                  </a:graphicData>
                </a:graphic>
              </wp:inline>
            </w:drawing>
          </mc:Choice>
          <mc:Fallback>
            <w:pict>
              <v:roundrect w14:anchorId="54AC501C" id="Rectangle : coins arrondis 17" o:spid="_x0000_s1041" style="width:467.8pt;height:42.5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WjbgIAALUEAAAOAAAAZHJzL2Uyb0RvYy54bWysVF1y0zAQfmeGO2j0Tu2EOG48dTqlpQwz&#10;BToUDrCR5FigPyQlTjkNZ+FkrGS3pPDGkAfNrnb30+73eXN2ftCK7IUP0pqWzk5KSoRhlkuzbenn&#10;T9cvTikJEQwHZY1o6b0I9Hz9/NnZ4Boxt71VXHiCICY0g2tpH6NriiKwXmgIJ9YJg8HOeg0RXb8t&#10;uIcB0bUq5mW5LAbrufOWiRDw9moM0nXG7zrB4oeuCyIS1VLsLebT53OTzmJ9Bs3Wg+slm9qAf+hC&#10;gzT46CPUFUQgOy//gtKSeRtsF0+Y1YXtOslEngGnmZV/THPXgxN5FiQnuEeawv+DZe/3t55IjtrV&#10;lBjQqNFHZA3MVomfPxrCrDSBgPfWcBkIZiFlgwsNVt65W5+GDu7Gsq+BGHvZY6G4wOyhF8Cx0VnK&#10;L54UJCdgKdkM7yzHB2EXbWbv0HmdAJEXcsgi3T+KJA6RMLysVotZuUQtGcaql6u6yioW0DxUOx/i&#10;G2E1SUZLvd0ZnmbKT8D+JsSsFJ/GBf6Fkk4r1H0PilRVtcw9QzPlIvQDZJ7WKsmvpVLZ8dvNpfIE&#10;K1s6ry+uFq/GZ5TrYbxdLMtyZAGZGtOREbSPcZQhA5I1r8sy1z8JTlUjXF3W5fJ66vBJmpYRd0lJ&#10;3dLTMv1SEjRJiNeGZzuCVKONDSgzKZPEGEWNh81h/BqqVJyU2lh+j1p5O+4O7joavfXfKRlwb1oa&#10;vu3AC0rUW4N6r2aLRVq07Cyqeo6OP45sjiNgGEK1NFIympdxXM6d83Lb40uzTIexF/iNdDI+fExj&#10;V1P/uBuZ0WmP0/Id+znr97/N+hcAAAD//wMAUEsDBBQABgAIAAAAIQDjnNgn3QAAAAQBAAAPAAAA&#10;ZHJzL2Rvd25yZXYueG1sTI9LSwNBEITvgv9haMGbmfWRh+vOBjEoBiSQqITcJju9D5zpWXY62fXf&#10;O3oxl4aiiqqvs/ngrDhiFxpPCq5HCQikwpuGKgUf789XMxCBNRltPaGCbwwwz8/PMp0a39Majxuu&#10;RCyhkGoFNXObShmKGp0OI98iRa/0ndMcZVdJ0+k+ljsrb5JkIp1uKC7UusWnGouvzcEp+Hwb+GXl&#10;FtOwKFu62/ZLW77ulLq8GB4fQDAO/B+GX/yIDnlk2vsDmSCsgvgI/93o3d+OJyD2CmbjBGSeyVP4&#10;/AcAAP//AwBQSwECLQAUAAYACAAAACEAtoM4kv4AAADhAQAAEwAAAAAAAAAAAAAAAAAAAAAAW0Nv&#10;bnRlbnRfVHlwZXNdLnhtbFBLAQItABQABgAIAAAAIQA4/SH/1gAAAJQBAAALAAAAAAAAAAAAAAAA&#10;AC8BAABfcmVscy8ucmVsc1BLAQItABQABgAIAAAAIQCR6iWjbgIAALUEAAAOAAAAAAAAAAAAAAAA&#10;AC4CAABkcnMvZTJvRG9jLnhtbFBLAQItABQABgAIAAAAIQDjnNgn3QAAAAQBAAAPAAAAAAAAAAAA&#10;AAAAAMgEAABkcnMvZG93bnJldi54bWxQSwUGAAAAAAQABADzAAAA0gUAAAAA&#10;" fillcolor="#27ad4b" strokecolor="#70706f" strokeweight="1pt">
                <v:fill opacity="30069f"/>
                <v:stroke joinstyle="miter"/>
                <v:textbox>
                  <w:txbxContent>
                    <w:p w14:paraId="526475C1" w14:textId="77777777" w:rsidR="00392C00" w:rsidRPr="00CC1124" w:rsidRDefault="00392C00" w:rsidP="0085165F">
                      <w:pPr>
                        <w:rPr>
                          <w:color w:val="70706F"/>
                        </w:rPr>
                      </w:pPr>
                      <w:r>
                        <w:rPr>
                          <w:color w:val="70706F"/>
                        </w:rPr>
                        <w:t>Ce sous-paragraphe traite de l’enjeu occupationnel : quelles sont les activités organisées et/ou hébergées par la collectivité ? Quels sont leurs besoins actuels et futurs ?</w:t>
                      </w:r>
                    </w:p>
                  </w:txbxContent>
                </v:textbox>
                <w10:anchorlock/>
              </v:roundrect>
            </w:pict>
          </mc:Fallback>
        </mc:AlternateContent>
      </w:r>
    </w:p>
    <w:p w14:paraId="74F8A670" w14:textId="77777777" w:rsidR="00392C00" w:rsidRPr="00B05F90" w:rsidRDefault="00392C00" w:rsidP="0085165F">
      <w:pPr>
        <w:spacing w:after="0" w:line="240" w:lineRule="auto"/>
        <w:jc w:val="both"/>
        <w:rPr>
          <w:rFonts w:ascii="Trebuchet MS" w:eastAsia="Calibri" w:hAnsi="Trebuchet MS" w:cs="Times New Roman"/>
        </w:rPr>
      </w:pPr>
    </w:p>
    <w:p w14:paraId="021604FC"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Le titulaire réalisera un audit des activités organisées et/ou hébergées par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au sein de son patrimoine. Il s’agit notamment d’activités de type administratives, scolaires, culturelles, cultuelles, sportives, social, santé et associatives disséminées au sein des différents sites qui constituent le patrimoine de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Le titulaire identifiera les besoins actuels et futurs des activités en termes notamment de surfaces, d’équipements, d’infrastructures spécifiques et de créneaux horaires d’utilisation des sites.</w:t>
      </w:r>
    </w:p>
    <w:p w14:paraId="21C9F969"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Cet audit sera agrémenté d’une analyse et d’indicateurs permettant notamment d’identifier les perspectives futures de développement du patrimoine pour tenir compte des besoins à venir des activités.</w:t>
      </w:r>
    </w:p>
    <w:p w14:paraId="5C71FE06" w14:textId="77777777" w:rsidR="00392C00" w:rsidRPr="00B05F90" w:rsidRDefault="00392C00" w:rsidP="0085165F">
      <w:pPr>
        <w:spacing w:after="0" w:line="240" w:lineRule="auto"/>
        <w:jc w:val="both"/>
        <w:rPr>
          <w:rFonts w:ascii="Trebuchet MS" w:eastAsia="Calibri" w:hAnsi="Trebuchet MS" w:cs="Times New Roman"/>
        </w:rPr>
      </w:pPr>
    </w:p>
    <w:p w14:paraId="1C2B0499"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A l’issue de cet audit,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obtiendra :</w:t>
      </w:r>
    </w:p>
    <w:p w14:paraId="395C21F2"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Une description exhaustive des activités,</w:t>
      </w:r>
    </w:p>
    <w:p w14:paraId="1E8F1BE1"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Une vision commentée de leurs besoins actuels et futurs.</w:t>
      </w:r>
    </w:p>
    <w:p w14:paraId="732D4DD8" w14:textId="77777777" w:rsidR="00392C00" w:rsidRPr="00B05F90" w:rsidRDefault="00392C00" w:rsidP="0085165F">
      <w:pPr>
        <w:spacing w:after="0" w:line="240" w:lineRule="auto"/>
        <w:jc w:val="both"/>
        <w:rPr>
          <w:rFonts w:ascii="Trebuchet MS" w:eastAsia="Calibri" w:hAnsi="Trebuchet MS" w:cs="Times New Roman"/>
        </w:rPr>
      </w:pPr>
    </w:p>
    <w:p w14:paraId="2C103FC5"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Pour mener à bien cet audit, le titulaire échangera avec les responsables de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en charge de ces activités.</w:t>
      </w:r>
    </w:p>
    <w:p w14:paraId="066B3C6A"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[Option]</w:t>
      </w:r>
    </w:p>
    <w:p w14:paraId="5AF96BCC"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Il échangera également avec les responsables des sites particuliers accueillant des activités variées et évolutives :</w:t>
      </w:r>
    </w:p>
    <w:p w14:paraId="2DA96147"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color w:val="70706F"/>
        </w:rPr>
      </w:pPr>
      <w:r w:rsidRPr="00B05F90">
        <w:rPr>
          <w:rFonts w:ascii="Trebuchet MS" w:eastAsia="Calibri" w:hAnsi="Trebuchet MS" w:cs="Times New Roman"/>
          <w:color w:val="70706F"/>
          <w:highlight w:val="yellow"/>
        </w:rPr>
        <w:t>{Site n°1 – exemple : salle des fêtes, salle municipale, salle polyvalente, MJC, …}</w:t>
      </w:r>
      <w:r w:rsidRPr="00B05F90">
        <w:rPr>
          <w:rFonts w:ascii="Trebuchet MS" w:eastAsia="Calibri" w:hAnsi="Trebuchet MS" w:cs="Times New Roman"/>
          <w:color w:val="70706F"/>
        </w:rPr>
        <w:t>.</w:t>
      </w:r>
    </w:p>
    <w:p w14:paraId="5605B769"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[Fin option]</w:t>
      </w:r>
    </w:p>
    <w:p w14:paraId="345A1016" w14:textId="77777777" w:rsidR="00392C00" w:rsidRPr="00B05F90" w:rsidRDefault="00392C00" w:rsidP="0085165F">
      <w:pPr>
        <w:spacing w:after="0" w:line="240" w:lineRule="auto"/>
        <w:jc w:val="both"/>
        <w:rPr>
          <w:rFonts w:ascii="Trebuchet MS" w:eastAsia="Calibri" w:hAnsi="Trebuchet MS" w:cs="Times New Roman"/>
          <w:color w:val="70706F"/>
        </w:rPr>
      </w:pPr>
    </w:p>
    <w:p w14:paraId="7E27E6C4"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[Option]</w:t>
      </w:r>
    </w:p>
    <w:p w14:paraId="5BCCF80B"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Les bâtiments délabrés ne sont pas inclus dans cet audit.</w:t>
      </w:r>
    </w:p>
    <w:p w14:paraId="6154AE29"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[Fin option]</w:t>
      </w:r>
    </w:p>
    <w:p w14:paraId="08AA57E1" w14:textId="77777777" w:rsidR="00392C00" w:rsidRPr="00B05F90" w:rsidRDefault="00392C00" w:rsidP="0085165F">
      <w:pPr>
        <w:keepNext/>
        <w:keepLines/>
        <w:numPr>
          <w:ilvl w:val="2"/>
          <w:numId w:val="0"/>
        </w:numPr>
        <w:spacing w:before="120" w:after="120" w:line="240" w:lineRule="auto"/>
        <w:ind w:left="1145" w:hanging="720"/>
        <w:jc w:val="both"/>
        <w:outlineLvl w:val="2"/>
        <w:rPr>
          <w:rFonts w:ascii="Trebuchet MS" w:eastAsia="Times New Roman" w:hAnsi="Trebuchet MS" w:cs="Times New Roman"/>
          <w:color w:val="1F4E79"/>
          <w:szCs w:val="24"/>
        </w:rPr>
      </w:pPr>
      <w:bookmarkStart w:id="25" w:name="_Toc39761106"/>
      <w:r w:rsidRPr="00B05F90">
        <w:rPr>
          <w:rFonts w:ascii="Trebuchet MS" w:eastAsia="Times New Roman" w:hAnsi="Trebuchet MS" w:cs="Times New Roman"/>
          <w:color w:val="1F4E79"/>
          <w:szCs w:val="24"/>
        </w:rPr>
        <w:t>Audit fonctionnel</w:t>
      </w:r>
      <w:bookmarkEnd w:id="25"/>
    </w:p>
    <w:p w14:paraId="09FA0552" w14:textId="77777777" w:rsidR="00392C00" w:rsidRPr="00B05F90" w:rsidRDefault="00392C00" w:rsidP="0085165F">
      <w:pPr>
        <w:spacing w:after="0" w:line="240" w:lineRule="auto"/>
        <w:jc w:val="both"/>
        <w:rPr>
          <w:rFonts w:ascii="Trebuchet MS" w:eastAsia="Calibri" w:hAnsi="Trebuchet MS" w:cs="Calibri"/>
          <w:noProof/>
        </w:rPr>
      </w:pPr>
      <w:r w:rsidRPr="00B05F90">
        <w:rPr>
          <w:rFonts w:ascii="Trebuchet MS" w:eastAsia="Calibri" w:hAnsi="Trebuchet MS" w:cs="Calibri"/>
          <w:noProof/>
          <w:lang w:eastAsia="fr-FR"/>
        </w:rPr>
        <mc:AlternateContent>
          <mc:Choice Requires="wps">
            <w:drawing>
              <wp:inline distT="0" distB="0" distL="0" distR="0" wp14:anchorId="5E55433D" wp14:editId="08015BE5">
                <wp:extent cx="5941060" cy="485140"/>
                <wp:effectExtent l="14605" t="6985" r="6985" b="12700"/>
                <wp:docPr id="16" name="Rectangle :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485140"/>
                        </a:xfrm>
                        <a:prstGeom prst="roundRect">
                          <a:avLst>
                            <a:gd name="adj" fmla="val 5556"/>
                          </a:avLst>
                        </a:prstGeom>
                        <a:solidFill>
                          <a:srgbClr val="27AD4B">
                            <a:alpha val="46001"/>
                          </a:srgbClr>
                        </a:solidFill>
                        <a:ln w="12700">
                          <a:solidFill>
                            <a:srgbClr val="70706F"/>
                          </a:solidFill>
                          <a:miter lim="800000"/>
                          <a:headEnd/>
                          <a:tailEnd/>
                        </a:ln>
                      </wps:spPr>
                      <wps:txbx>
                        <w:txbxContent>
                          <w:p w14:paraId="51DA1BF3" w14:textId="77777777" w:rsidR="00392C00" w:rsidRPr="00CC1124" w:rsidRDefault="00392C00" w:rsidP="0085165F">
                            <w:pPr>
                              <w:rPr>
                                <w:color w:val="70706F"/>
                              </w:rPr>
                            </w:pPr>
                            <w:r>
                              <w:rPr>
                                <w:color w:val="70706F"/>
                              </w:rPr>
                              <w:t xml:space="preserve">Ce sous-paragraphe traite de l’enjeu fonctionnel : quelles sont </w:t>
                            </w:r>
                            <w:proofErr w:type="spellStart"/>
                            <w:r>
                              <w:rPr>
                                <w:color w:val="70706F"/>
                              </w:rPr>
                              <w:t>la</w:t>
                            </w:r>
                            <w:proofErr w:type="spellEnd"/>
                            <w:r>
                              <w:rPr>
                                <w:color w:val="70706F"/>
                              </w:rPr>
                              <w:t xml:space="preserve"> ou les fonctions actuelles et potentielles des différents sites ? Quels sont les équipements associés ?</w:t>
                            </w:r>
                          </w:p>
                        </w:txbxContent>
                      </wps:txbx>
                      <wps:bodyPr rot="0" vert="horz" wrap="square" lIns="91440" tIns="45720" rIns="91440" bIns="45720" anchor="t" anchorCtr="0" upright="1">
                        <a:noAutofit/>
                      </wps:bodyPr>
                    </wps:wsp>
                  </a:graphicData>
                </a:graphic>
              </wp:inline>
            </w:drawing>
          </mc:Choice>
          <mc:Fallback>
            <w:pict>
              <v:roundrect w14:anchorId="5E55433D" id="Rectangle : coins arrondis 16" o:spid="_x0000_s1042" style="width:467.8pt;height:38.2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PtawIAALUEAAAOAAAAZHJzL2Uyb0RvYy54bWysVFFuEzEQ/UfiDpb/6e5Gm6RddVOVliKk&#10;AhWFAzi2N2uwPcZ2simn4SycjFl7U9Lyh8iHNbMz8zzznifnF3ujyU76oMC2tDopKZGWg1B209Iv&#10;n29enVISIrOCabCypQ8y0IvVyxfng2vkDHrQQnqCIDY0g2tpH6NriiLwXhoWTsBJi8EOvGERXb8p&#10;hGcDohtdzMpyUQzghfPAZQj49ToH6Srhd53k8WPXBRmJbin2FtPp07kez2J1zpqNZ65XfGqD/UMX&#10;himLlz5CXbPIyNarv6CM4h4CdPGEgymg6xSXaQacpiqfTXPfMyfTLEhOcI80hf8Hyz/s7jxRArVb&#10;UGKZQY0+IWvMbrT89bMhHJQNhHkPVqhAMAspG1xosPLe3flx6OBugX8LxMJVj4XyErOHXjKBjVZj&#10;fvGkYHQClpL18B4EXsi2ERJ7+86bERB5Ifsk0sOjSHIfCceP87O6KheoJcdYfTqv6qRiwZpDtfMh&#10;vpVgyGi01MPWinGmdAXb3YaYlBLTuEx8paQzGnXfMU3m83maEQGnXLQOkGla0ErcKK2T4zfrK+0J&#10;VrZ0try8rl/na7TrWf5aL8oys4BM5XRkBO1jHG3JgGTNlmWZ6p8Ep6oMtyyX5eImsfoMw6iIu6SV&#10;aelpOf7y6x6FeGNFeumRKZ1tbEDbSZlRjCxq3K/3h9cw6bwG8YBaeci7g7uORg/+ByUD7k1Lw/ct&#10;85IS/c6i3mdVjYKQmJx6vpyh448j6+MIsxyhWhopyeZVzMu5dV5terypSnRYuMQ30ql4eEy5q6l/&#10;3I3E6LTH4/Id+ynrz7/N6jcAAAD//wMAUEsDBBQABgAIAAAAIQDlUwwt3QAAAAQBAAAPAAAAZHJz&#10;L2Rvd25yZXYueG1sTI9PS8NAEMXvgt9hGcGb3ag1tTGbIhbFgghWS+ltmp38wd3ZkN028du7etHL&#10;wOM93vtNvhitEUfqfetYweUkAUFcOt1yreDj/fHiFoQPyBqNY1LwRR4WxelJjpl2A7/RcR1qEUvY&#10;Z6igCaHLpPRlQxb9xHXE0atcbzFE2ddS9zjEcmvkVZKk0mLLcaHBjh4aKj/XB6tg8zKGp1e7nPll&#10;1fF0O6xM9bxT6vxsvL8DEWgMf2H4wY/oUESmvTuw9sIoiI+E3xu9+fVNCmKvYJZOQRa5/A9ffAMA&#10;AP//AwBQSwECLQAUAAYACAAAACEAtoM4kv4AAADhAQAAEwAAAAAAAAAAAAAAAAAAAAAAW0NvbnRl&#10;bnRfVHlwZXNdLnhtbFBLAQItABQABgAIAAAAIQA4/SH/1gAAAJQBAAALAAAAAAAAAAAAAAAAAC8B&#10;AABfcmVscy8ucmVsc1BLAQItABQABgAIAAAAIQCezPPtawIAALUEAAAOAAAAAAAAAAAAAAAAAC4C&#10;AABkcnMvZTJvRG9jLnhtbFBLAQItABQABgAIAAAAIQDlUwwt3QAAAAQBAAAPAAAAAAAAAAAAAAAA&#10;AMUEAABkcnMvZG93bnJldi54bWxQSwUGAAAAAAQABADzAAAAzwUAAAAA&#10;" fillcolor="#27ad4b" strokecolor="#70706f" strokeweight="1pt">
                <v:fill opacity="30069f"/>
                <v:stroke joinstyle="miter"/>
                <v:textbox>
                  <w:txbxContent>
                    <w:p w14:paraId="51DA1BF3" w14:textId="77777777" w:rsidR="00392C00" w:rsidRPr="00CC1124" w:rsidRDefault="00392C00" w:rsidP="0085165F">
                      <w:pPr>
                        <w:rPr>
                          <w:color w:val="70706F"/>
                        </w:rPr>
                      </w:pPr>
                      <w:r>
                        <w:rPr>
                          <w:color w:val="70706F"/>
                        </w:rPr>
                        <w:t xml:space="preserve">Ce sous-paragraphe traite de l’enjeu fonctionnel : quelles sont </w:t>
                      </w:r>
                      <w:proofErr w:type="spellStart"/>
                      <w:r>
                        <w:rPr>
                          <w:color w:val="70706F"/>
                        </w:rPr>
                        <w:t>la</w:t>
                      </w:r>
                      <w:proofErr w:type="spellEnd"/>
                      <w:r>
                        <w:rPr>
                          <w:color w:val="70706F"/>
                        </w:rPr>
                        <w:t xml:space="preserve"> ou les fonctions actuelles et potentielles des différents sites ? Quels sont les équipements associés ?</w:t>
                      </w:r>
                    </w:p>
                  </w:txbxContent>
                </v:textbox>
                <w10:anchorlock/>
              </v:roundrect>
            </w:pict>
          </mc:Fallback>
        </mc:AlternateContent>
      </w:r>
    </w:p>
    <w:p w14:paraId="57AABF34" w14:textId="77777777" w:rsidR="00392C00" w:rsidRPr="00B05F90" w:rsidRDefault="00392C00" w:rsidP="0085165F">
      <w:pPr>
        <w:spacing w:after="0" w:line="240" w:lineRule="auto"/>
        <w:jc w:val="both"/>
        <w:rPr>
          <w:rFonts w:ascii="Trebuchet MS" w:eastAsia="Calibri" w:hAnsi="Trebuchet MS" w:cs="Calibri"/>
          <w:noProof/>
        </w:rPr>
      </w:pPr>
    </w:p>
    <w:p w14:paraId="4C76125E" w14:textId="77777777" w:rsidR="00392C00" w:rsidRPr="00B05F90" w:rsidRDefault="00392C00" w:rsidP="0085165F">
      <w:pPr>
        <w:spacing w:after="0" w:line="240" w:lineRule="auto"/>
        <w:jc w:val="both"/>
        <w:rPr>
          <w:rFonts w:ascii="Trebuchet MS" w:eastAsia="Calibri" w:hAnsi="Trebuchet MS" w:cs="Calibri"/>
          <w:noProof/>
        </w:rPr>
      </w:pPr>
      <w:r w:rsidRPr="00B05F90">
        <w:rPr>
          <w:rFonts w:ascii="Trebuchet MS" w:eastAsia="Calibri" w:hAnsi="Trebuchet MS" w:cs="Calibri"/>
          <w:noProof/>
        </w:rPr>
        <w:t>Le titulaire réalisera un audit fonctionnel des différents sites. Il s’agit d’identifier à la fois :</w:t>
      </w:r>
    </w:p>
    <w:p w14:paraId="68AB903D" w14:textId="77777777" w:rsidR="00392C00" w:rsidRPr="00B05F90" w:rsidRDefault="00392C00" w:rsidP="0085165F">
      <w:pPr>
        <w:numPr>
          <w:ilvl w:val="0"/>
          <w:numId w:val="32"/>
        </w:numPr>
        <w:spacing w:after="0" w:line="240" w:lineRule="auto"/>
        <w:contextualSpacing/>
        <w:jc w:val="both"/>
        <w:rPr>
          <w:rFonts w:ascii="Trebuchet MS" w:eastAsia="Calibri" w:hAnsi="Trebuchet MS" w:cs="Calibri"/>
          <w:noProof/>
        </w:rPr>
      </w:pPr>
      <w:r w:rsidRPr="00B05F90">
        <w:rPr>
          <w:rFonts w:ascii="Trebuchet MS" w:eastAsia="Calibri" w:hAnsi="Trebuchet MS" w:cs="Calibri"/>
          <w:noProof/>
        </w:rPr>
        <w:t>les fonctions actuelles du site,</w:t>
      </w:r>
    </w:p>
    <w:p w14:paraId="18C96A2D" w14:textId="77777777" w:rsidR="00392C00" w:rsidRPr="00B05F90" w:rsidRDefault="00392C00" w:rsidP="0085165F">
      <w:pPr>
        <w:numPr>
          <w:ilvl w:val="0"/>
          <w:numId w:val="32"/>
        </w:numPr>
        <w:spacing w:after="0" w:line="240" w:lineRule="auto"/>
        <w:contextualSpacing/>
        <w:jc w:val="both"/>
        <w:rPr>
          <w:rFonts w:ascii="Trebuchet MS" w:eastAsia="Calibri" w:hAnsi="Trebuchet MS" w:cs="Calibri"/>
          <w:noProof/>
        </w:rPr>
      </w:pPr>
      <w:r w:rsidRPr="00B05F90">
        <w:rPr>
          <w:rFonts w:ascii="Trebuchet MS" w:eastAsia="Calibri" w:hAnsi="Trebuchet MS" w:cs="Calibri"/>
          <w:noProof/>
        </w:rPr>
        <w:t>les fonctions potentielles du site via des aménagements raisonnables.</w:t>
      </w:r>
    </w:p>
    <w:p w14:paraId="01FAF70D" w14:textId="77777777" w:rsidR="00392C00" w:rsidRPr="00B05F90" w:rsidRDefault="00392C00" w:rsidP="0085165F">
      <w:pPr>
        <w:spacing w:after="0" w:line="240" w:lineRule="auto"/>
        <w:jc w:val="both"/>
        <w:rPr>
          <w:rFonts w:ascii="Trebuchet MS" w:eastAsia="Calibri" w:hAnsi="Trebuchet MS" w:cs="Calibri"/>
          <w:noProof/>
        </w:rPr>
      </w:pPr>
    </w:p>
    <w:p w14:paraId="13E451C4" w14:textId="77777777" w:rsidR="00392C00" w:rsidRPr="00B05F90" w:rsidRDefault="00392C00" w:rsidP="0085165F">
      <w:pPr>
        <w:spacing w:after="0" w:line="240" w:lineRule="auto"/>
        <w:jc w:val="both"/>
        <w:rPr>
          <w:rFonts w:ascii="Trebuchet MS" w:eastAsia="Calibri" w:hAnsi="Trebuchet MS" w:cs="Calibri"/>
          <w:noProof/>
        </w:rPr>
      </w:pPr>
      <w:r w:rsidRPr="00B05F90">
        <w:rPr>
          <w:rFonts w:ascii="Trebuchet MS" w:eastAsia="Calibri" w:hAnsi="Trebuchet MS" w:cs="Calibri"/>
          <w:noProof/>
        </w:rPr>
        <w:t>Dans le premier cas, il ne s’agit pas d’identifier l’unique fonction du site qui ressort de son occupation actuelle, mais plutôt d’identifier les fonctions que peut remplir dès aujourd’hui le site sans aménagement conséquent.</w:t>
      </w:r>
    </w:p>
    <w:p w14:paraId="39218DD8" w14:textId="77777777" w:rsidR="00392C00" w:rsidRPr="00B05F90" w:rsidRDefault="00392C00" w:rsidP="0085165F">
      <w:pPr>
        <w:spacing w:after="0" w:line="240" w:lineRule="auto"/>
        <w:jc w:val="both"/>
        <w:rPr>
          <w:rFonts w:ascii="Trebuchet MS" w:eastAsia="Calibri" w:hAnsi="Trebuchet MS" w:cs="Calibri"/>
          <w:noProof/>
        </w:rPr>
      </w:pPr>
    </w:p>
    <w:p w14:paraId="574B6671" w14:textId="77777777" w:rsidR="00392C00" w:rsidRPr="00B05F90" w:rsidRDefault="00392C00" w:rsidP="0085165F">
      <w:pPr>
        <w:spacing w:after="0" w:line="240" w:lineRule="auto"/>
        <w:jc w:val="both"/>
        <w:rPr>
          <w:rFonts w:ascii="Trebuchet MS" w:eastAsia="Calibri" w:hAnsi="Trebuchet MS" w:cs="Calibri"/>
          <w:noProof/>
        </w:rPr>
      </w:pPr>
      <w:r w:rsidRPr="00B05F90">
        <w:rPr>
          <w:rFonts w:ascii="Trebuchet MS" w:eastAsia="Calibri" w:hAnsi="Trebuchet MS" w:cs="Calibri"/>
          <w:noProof/>
        </w:rPr>
        <w:t>Les fonctions potentielles peuvent être atteintes via des aménagements tels que :</w:t>
      </w:r>
    </w:p>
    <w:p w14:paraId="02A5E821" w14:textId="77777777" w:rsidR="00392C00" w:rsidRPr="00B05F90" w:rsidRDefault="00392C00" w:rsidP="0085165F">
      <w:pPr>
        <w:numPr>
          <w:ilvl w:val="0"/>
          <w:numId w:val="32"/>
        </w:numPr>
        <w:spacing w:after="0" w:line="240" w:lineRule="auto"/>
        <w:contextualSpacing/>
        <w:jc w:val="both"/>
        <w:rPr>
          <w:rFonts w:ascii="Trebuchet MS" w:eastAsia="Calibri" w:hAnsi="Trebuchet MS" w:cs="Calibri"/>
          <w:noProof/>
        </w:rPr>
      </w:pPr>
      <w:r w:rsidRPr="00B05F90">
        <w:rPr>
          <w:rFonts w:ascii="Trebuchet MS" w:eastAsia="Calibri" w:hAnsi="Trebuchet MS" w:cs="Calibri"/>
          <w:noProof/>
        </w:rPr>
        <w:t>L’ajout d’équipements) spécifique(s),</w:t>
      </w:r>
    </w:p>
    <w:p w14:paraId="31C6DCC2" w14:textId="77777777" w:rsidR="00392C00" w:rsidRPr="00B05F90" w:rsidRDefault="00392C00" w:rsidP="0085165F">
      <w:pPr>
        <w:numPr>
          <w:ilvl w:val="0"/>
          <w:numId w:val="32"/>
        </w:numPr>
        <w:spacing w:after="0" w:line="240" w:lineRule="auto"/>
        <w:contextualSpacing/>
        <w:jc w:val="both"/>
        <w:rPr>
          <w:rFonts w:ascii="Trebuchet MS" w:eastAsia="Calibri" w:hAnsi="Trebuchet MS" w:cs="Calibri"/>
          <w:noProof/>
        </w:rPr>
      </w:pPr>
      <w:r w:rsidRPr="00B05F90">
        <w:rPr>
          <w:rFonts w:ascii="Trebuchet MS" w:eastAsia="Calibri" w:hAnsi="Trebuchet MS" w:cs="Calibri"/>
          <w:noProof/>
        </w:rPr>
        <w:t>Un réaménagement des locaux,</w:t>
      </w:r>
    </w:p>
    <w:p w14:paraId="350FBCBF" w14:textId="77777777" w:rsidR="00392C00" w:rsidRPr="00B05F90" w:rsidRDefault="00392C00" w:rsidP="0085165F">
      <w:pPr>
        <w:numPr>
          <w:ilvl w:val="0"/>
          <w:numId w:val="32"/>
        </w:numPr>
        <w:spacing w:after="0" w:line="240" w:lineRule="auto"/>
        <w:contextualSpacing/>
        <w:jc w:val="both"/>
        <w:rPr>
          <w:rFonts w:ascii="Trebuchet MS" w:eastAsia="Calibri" w:hAnsi="Trebuchet MS" w:cs="Calibri"/>
          <w:noProof/>
        </w:rPr>
      </w:pPr>
      <w:r w:rsidRPr="00B05F90">
        <w:rPr>
          <w:rFonts w:ascii="Trebuchet MS" w:eastAsia="Calibri" w:hAnsi="Trebuchet MS" w:cs="Calibri"/>
          <w:noProof/>
        </w:rPr>
        <w:t>La démolition partielle ou complète d’un bâtiment utilisé,</w:t>
      </w:r>
    </w:p>
    <w:p w14:paraId="37C8B3B1" w14:textId="77777777" w:rsidR="00392C00" w:rsidRPr="00B05F90" w:rsidRDefault="00392C00" w:rsidP="0085165F">
      <w:pPr>
        <w:numPr>
          <w:ilvl w:val="0"/>
          <w:numId w:val="32"/>
        </w:numPr>
        <w:spacing w:after="0" w:line="240" w:lineRule="auto"/>
        <w:contextualSpacing/>
        <w:jc w:val="both"/>
        <w:rPr>
          <w:rFonts w:ascii="Trebuchet MS" w:eastAsia="Calibri" w:hAnsi="Trebuchet MS" w:cs="Calibri"/>
          <w:noProof/>
        </w:rPr>
      </w:pPr>
      <w:r w:rsidRPr="00B05F90">
        <w:rPr>
          <w:rFonts w:ascii="Trebuchet MS" w:eastAsia="Calibri" w:hAnsi="Trebuchet MS" w:cs="Calibri"/>
          <w:noProof/>
        </w:rPr>
        <w:t>La réhabilitation lourde d’un bâtiment notamment s’il est délabré,</w:t>
      </w:r>
    </w:p>
    <w:p w14:paraId="29A27202" w14:textId="77777777" w:rsidR="00392C00" w:rsidRPr="00B05F90" w:rsidRDefault="00392C00" w:rsidP="0085165F">
      <w:pPr>
        <w:numPr>
          <w:ilvl w:val="0"/>
          <w:numId w:val="32"/>
        </w:numPr>
        <w:spacing w:after="0" w:line="240" w:lineRule="auto"/>
        <w:contextualSpacing/>
        <w:jc w:val="both"/>
        <w:rPr>
          <w:rFonts w:ascii="Trebuchet MS" w:eastAsia="Calibri" w:hAnsi="Trebuchet MS" w:cs="Calibri"/>
          <w:noProof/>
        </w:rPr>
      </w:pPr>
      <w:r w:rsidRPr="00B05F90">
        <w:rPr>
          <w:rFonts w:ascii="Trebuchet MS" w:eastAsia="Calibri" w:hAnsi="Trebuchet MS" w:cs="Calibri"/>
          <w:noProof/>
        </w:rPr>
        <w:t>La construction d’une extension au(x) bâtiment(s) déjà présent(s).</w:t>
      </w:r>
    </w:p>
    <w:p w14:paraId="57FC6EFF" w14:textId="77777777" w:rsidR="00392C00" w:rsidRPr="00B05F90" w:rsidRDefault="00392C00" w:rsidP="0085165F">
      <w:pPr>
        <w:spacing w:after="0" w:line="240" w:lineRule="auto"/>
        <w:jc w:val="both"/>
        <w:rPr>
          <w:rFonts w:ascii="Trebuchet MS" w:eastAsia="Calibri" w:hAnsi="Trebuchet MS" w:cs="Calibri"/>
          <w:noProof/>
        </w:rPr>
      </w:pPr>
      <w:r w:rsidRPr="00B05F90">
        <w:rPr>
          <w:rFonts w:ascii="Trebuchet MS" w:eastAsia="Calibri" w:hAnsi="Trebuchet MS" w:cs="Calibri"/>
          <w:noProof/>
        </w:rPr>
        <w:t>Pour chaque fonction potentielle, le titulaire identifiera et chiffrera les travaux à réaliser pour l’atteindre. Il devra faire preuve de retenue et proposer des aménagements raisonnables vis-à-vis de son coût et de la fonction atteinte. Le coût d’aménagement devra inclure, en plus du coût des travaux et d’éventuels coûts de maintenance, toutes les potentielles plus-values, et notamment :</w:t>
      </w:r>
    </w:p>
    <w:p w14:paraId="0A3B164A" w14:textId="77777777" w:rsidR="00392C00" w:rsidRPr="00B05F90" w:rsidRDefault="00392C00" w:rsidP="0085165F">
      <w:pPr>
        <w:numPr>
          <w:ilvl w:val="0"/>
          <w:numId w:val="32"/>
        </w:numPr>
        <w:spacing w:after="0" w:line="240" w:lineRule="auto"/>
        <w:contextualSpacing/>
        <w:jc w:val="both"/>
        <w:rPr>
          <w:rFonts w:ascii="Trebuchet MS" w:eastAsia="Calibri" w:hAnsi="Trebuchet MS" w:cs="Calibri"/>
          <w:noProof/>
        </w:rPr>
      </w:pPr>
      <w:r w:rsidRPr="00B05F90">
        <w:rPr>
          <w:rFonts w:ascii="Trebuchet MS" w:eastAsia="Calibri" w:hAnsi="Trebuchet MS" w:cs="Calibri"/>
          <w:noProof/>
        </w:rPr>
        <w:t>Plus-value de la valeur vénale,</w:t>
      </w:r>
    </w:p>
    <w:p w14:paraId="17D2CCB5" w14:textId="77777777" w:rsidR="00392C00" w:rsidRPr="00B05F90" w:rsidRDefault="00392C00" w:rsidP="0085165F">
      <w:pPr>
        <w:numPr>
          <w:ilvl w:val="0"/>
          <w:numId w:val="32"/>
        </w:numPr>
        <w:spacing w:after="0" w:line="240" w:lineRule="auto"/>
        <w:contextualSpacing/>
        <w:jc w:val="both"/>
        <w:rPr>
          <w:rFonts w:ascii="Trebuchet MS" w:eastAsia="Calibri" w:hAnsi="Trebuchet MS" w:cs="Calibri"/>
          <w:noProof/>
        </w:rPr>
      </w:pPr>
      <w:r w:rsidRPr="00B05F90">
        <w:rPr>
          <w:rFonts w:ascii="Trebuchet MS" w:eastAsia="Calibri" w:hAnsi="Trebuchet MS" w:cs="Calibri"/>
          <w:noProof/>
        </w:rPr>
        <w:t>Plus-value de la valeur locative lorsque pertinent, même si le bâtiment n’est pas loué.</w:t>
      </w:r>
    </w:p>
    <w:p w14:paraId="0D03FB99" w14:textId="77777777" w:rsidR="00392C00" w:rsidRPr="00B05F90" w:rsidRDefault="00392C00" w:rsidP="0085165F">
      <w:pPr>
        <w:spacing w:after="0" w:line="240" w:lineRule="auto"/>
        <w:jc w:val="both"/>
        <w:rPr>
          <w:rFonts w:ascii="Trebuchet MS" w:eastAsia="Calibri" w:hAnsi="Trebuchet MS" w:cs="Calibri"/>
          <w:noProof/>
        </w:rPr>
      </w:pPr>
    </w:p>
    <w:p w14:paraId="6CD7C6C4"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A l’issue de cet audit,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obtiendra :</w:t>
      </w:r>
    </w:p>
    <w:p w14:paraId="2CF13129"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Une description fonctionnelle exhaustive des sites,</w:t>
      </w:r>
    </w:p>
    <w:p w14:paraId="3BF7B15C"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Une identification des potentiels immobiliers de son patrimoine et un chiffrage des travaux associés.</w:t>
      </w:r>
    </w:p>
    <w:p w14:paraId="285BEA7E" w14:textId="77777777" w:rsidR="00392C00" w:rsidRPr="00B05F90" w:rsidRDefault="00392C00" w:rsidP="0085165F">
      <w:pPr>
        <w:keepNext/>
        <w:keepLines/>
        <w:numPr>
          <w:ilvl w:val="2"/>
          <w:numId w:val="0"/>
        </w:numPr>
        <w:spacing w:before="120" w:after="120" w:line="240" w:lineRule="auto"/>
        <w:ind w:left="1145" w:hanging="720"/>
        <w:jc w:val="both"/>
        <w:outlineLvl w:val="2"/>
        <w:rPr>
          <w:rFonts w:ascii="Trebuchet MS" w:eastAsia="Times New Roman" w:hAnsi="Trebuchet MS" w:cs="Times New Roman"/>
          <w:color w:val="1F4E79"/>
          <w:szCs w:val="24"/>
        </w:rPr>
      </w:pPr>
      <w:bookmarkStart w:id="26" w:name="_Toc39761107"/>
      <w:r w:rsidRPr="00B05F90">
        <w:rPr>
          <w:rFonts w:ascii="Trebuchet MS" w:eastAsia="Times New Roman" w:hAnsi="Trebuchet MS" w:cs="Times New Roman"/>
          <w:color w:val="1F4E79"/>
          <w:szCs w:val="24"/>
        </w:rPr>
        <w:t>Audit stratégique et budgétaire</w:t>
      </w:r>
      <w:bookmarkEnd w:id="26"/>
    </w:p>
    <w:p w14:paraId="693FB5F8"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Calibri"/>
          <w:noProof/>
          <w:lang w:eastAsia="fr-FR"/>
        </w:rPr>
        <mc:AlternateContent>
          <mc:Choice Requires="wps">
            <w:drawing>
              <wp:inline distT="0" distB="0" distL="0" distR="0" wp14:anchorId="372F26C6" wp14:editId="26EF57D1">
                <wp:extent cx="5941060" cy="868680"/>
                <wp:effectExtent l="14605" t="12065" r="6985" b="14605"/>
                <wp:docPr id="15" name="Rectangle :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868680"/>
                        </a:xfrm>
                        <a:prstGeom prst="roundRect">
                          <a:avLst>
                            <a:gd name="adj" fmla="val 5556"/>
                          </a:avLst>
                        </a:prstGeom>
                        <a:solidFill>
                          <a:srgbClr val="27AD4B">
                            <a:alpha val="45882"/>
                          </a:srgbClr>
                        </a:solidFill>
                        <a:ln w="12700">
                          <a:solidFill>
                            <a:srgbClr val="70706F"/>
                          </a:solidFill>
                          <a:miter lim="800000"/>
                          <a:headEnd/>
                          <a:tailEnd/>
                        </a:ln>
                      </wps:spPr>
                      <wps:txbx>
                        <w:txbxContent>
                          <w:p w14:paraId="3F030C1E" w14:textId="77777777" w:rsidR="00392C00" w:rsidRPr="00CC1124" w:rsidRDefault="00392C00" w:rsidP="0085165F">
                            <w:pPr>
                              <w:rPr>
                                <w:color w:val="70706F"/>
                              </w:rPr>
                            </w:pPr>
                            <w:r>
                              <w:rPr>
                                <w:color w:val="70706F"/>
                              </w:rPr>
                              <w:t xml:space="preserve">Ce sous-paragraphe traite de l’enjeu stratégique et budgétaire. Il s’agit de valoriser le patrimoine (valeurs vénales et locatives) et également de prendre connaissance de la politique immobilière de la collectivité, sa démarche (optimisation, cession, réhabilitation de l’existant,…), la pression budgétaire, les capacités d’endettement possibles et souhaitées, … </w:t>
                            </w:r>
                          </w:p>
                        </w:txbxContent>
                      </wps:txbx>
                      <wps:bodyPr rot="0" vert="horz" wrap="square" lIns="91440" tIns="45720" rIns="91440" bIns="45720" anchor="t" anchorCtr="0" upright="1">
                        <a:noAutofit/>
                      </wps:bodyPr>
                    </wps:wsp>
                  </a:graphicData>
                </a:graphic>
              </wp:inline>
            </w:drawing>
          </mc:Choice>
          <mc:Fallback>
            <w:pict>
              <v:roundrect w14:anchorId="372F26C6" id="Rectangle : coins arrondis 15" o:spid="_x0000_s1043" style="width:467.8pt;height:68.4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rKbAIAALUEAAAOAAAAZHJzL2Uyb0RvYy54bWysVG1uEzEQ/Y/EHSz/p7uJskm6yqYqLUVI&#10;BSoKB5jY3qzBX9hONu1pOAsnY+zdlBT+IRLJ8nhmnmfe8+zq4qAV2QsfpDUNnZyVlAjDLJdm29Av&#10;n29eLSkJEQwHZY1o6IMI9GL98sWqd7WY2s4qLjxBEBPq3jW0i9HVRRFYJzSEM+uEQWdrvYaIpt8W&#10;3EOP6FoV07KcF7313HnLRAh4ej046Trjt61g8WPbBhGJaijWFvPq87pJa7FeQb314DrJxjLgH6rQ&#10;IA1e+gR1DRHIzsu/oLRk3gbbxjNmdWHbVjKRe8BuJuUf3dx34ETuBckJ7omm8P9g2Yf9nSeSo3YV&#10;JQY0avQJWQOzVeLnj5owK00g4L01XAaCUUhZ70KNmffuzqemg7u17Fsgxl51mCguMbrvBHAsdJLi&#10;i2cJyQiYSjb9e8vxQthFm9k7tF4nQOSFHLJID08iiUMkDA+r89mknKOWDH3LOf6zigXUx2znQ3wr&#10;rCZp01Bvd4annvIVsL8NMSvFx3aBf6Wk1Qp134MiVVXNc81Qj7EIfYTM3Vol+Y1UKht+u7lSnmBm&#10;Q6eLy+vZ6+Ea5ToYTmfVcjkdEcMQjowga6c4ypAeyZouyjLnP3OOWQPcolyU85sj3imGlhFnSUmN&#10;vJTpl4KgTkK8MTzvI0g17LEAZUZlkhiDqPGwOQyvYZGSk1Ibyx9QK2+H2cFZx01n/SMlPc5NQ8P3&#10;HXhBiXpnUO/zyWyWBi0bs2oxRcOfejanHjAMoRoaKRm2V3EYzp3zctvhTZNMh7GX+EZaGY+Paahq&#10;rB9nIzM6znEavlM7R/3+2qx/AQAA//8DAFBLAwQUAAYACAAAACEAil6v9N0AAAAFAQAADwAAAGRy&#10;cy9kb3ducmV2LnhtbEyPT0vDQBDF70K/wzIFb3aj1VhjNkUsigURrErpbZud/MHd2ZDdNvHbO3rR&#10;y4PhPd77Tb4cnRVH7EPrScH5LAGBVHrTUq3g/e3hbAEiRE1GW0+o4AsDLIvJSa4z4wd6xeMm1oJL&#10;KGRaQRNjl0kZygadDjPfIbFX+d7pyGdfS9PrgcudlRdJkkqnW+KFRnd432D5uTk4BR/PY3x8cavr&#10;sKo6utwOa1s97ZQ6nY53tyAijvEvDD/4jA4FM+39gUwQVgE/En+VvZv5VQpiz6F5ugBZ5PI/ffEN&#10;AAD//wMAUEsBAi0AFAAGAAgAAAAhALaDOJL+AAAA4QEAABMAAAAAAAAAAAAAAAAAAAAAAFtDb250&#10;ZW50X1R5cGVzXS54bWxQSwECLQAUAAYACAAAACEAOP0h/9YAAACUAQAACwAAAAAAAAAAAAAAAAAv&#10;AQAAX3JlbHMvLnJlbHNQSwECLQAUAAYACAAAACEAZ2NaymwCAAC1BAAADgAAAAAAAAAAAAAAAAAu&#10;AgAAZHJzL2Uyb0RvYy54bWxQSwECLQAUAAYACAAAACEAil6v9N0AAAAFAQAADwAAAAAAAAAAAAAA&#10;AADGBAAAZHJzL2Rvd25yZXYueG1sUEsFBgAAAAAEAAQA8wAAANAFAAAAAA==&#10;" fillcolor="#27ad4b" strokecolor="#70706f" strokeweight="1pt">
                <v:fill opacity="30069f"/>
                <v:stroke joinstyle="miter"/>
                <v:textbox>
                  <w:txbxContent>
                    <w:p w14:paraId="3F030C1E" w14:textId="77777777" w:rsidR="00392C00" w:rsidRPr="00CC1124" w:rsidRDefault="00392C00" w:rsidP="0085165F">
                      <w:pPr>
                        <w:rPr>
                          <w:color w:val="70706F"/>
                        </w:rPr>
                      </w:pPr>
                      <w:r>
                        <w:rPr>
                          <w:color w:val="70706F"/>
                        </w:rPr>
                        <w:t xml:space="preserve">Ce sous-paragraphe traite de l’enjeu stratégique et budgétaire. Il s’agit de valoriser le patrimoine (valeurs vénales et locatives) et également de prendre connaissance de la politique immobilière de la collectivité, sa démarche (optimisation, cession, réhabilitation de l’existant,…), la pression budgétaire, les capacités d’endettement possibles et souhaitées, … </w:t>
                      </w:r>
                    </w:p>
                  </w:txbxContent>
                </v:textbox>
                <w10:anchorlock/>
              </v:roundrect>
            </w:pict>
          </mc:Fallback>
        </mc:AlternateContent>
      </w:r>
    </w:p>
    <w:p w14:paraId="4C34CEE6" w14:textId="77777777" w:rsidR="00392C00" w:rsidRPr="00B05F90" w:rsidRDefault="00392C00" w:rsidP="0085165F">
      <w:pPr>
        <w:spacing w:after="0" w:line="240" w:lineRule="auto"/>
        <w:jc w:val="both"/>
        <w:rPr>
          <w:rFonts w:ascii="Trebuchet MS" w:eastAsia="Calibri" w:hAnsi="Trebuchet MS" w:cs="Times New Roman"/>
          <w:i/>
        </w:rPr>
      </w:pPr>
    </w:p>
    <w:p w14:paraId="20F2254C"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Le titulaire devra valoriser le patrimoine actuel de </w:t>
      </w:r>
      <w:r w:rsidRPr="00B05F90">
        <w:rPr>
          <w:rFonts w:ascii="Trebuchet MS" w:eastAsia="Calibri" w:hAnsi="Trebuchet MS" w:cs="Times New Roman"/>
          <w:highlight w:val="yellow"/>
        </w:rPr>
        <w:t>{la collectivité} </w:t>
      </w:r>
      <w:r w:rsidRPr="00B05F90">
        <w:rPr>
          <w:rFonts w:ascii="Trebuchet MS" w:eastAsia="Calibri" w:hAnsi="Trebuchet MS" w:cs="Times New Roman"/>
        </w:rPr>
        <w:t>:</w:t>
      </w:r>
    </w:p>
    <w:p w14:paraId="048DA2FD"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Valeur vénale des bâtiments et des sites non bâtis,</w:t>
      </w:r>
    </w:p>
    <w:p w14:paraId="48B2773C"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Valeur locative des bâtiments lorsque pertinent.</w:t>
      </w:r>
    </w:p>
    <w:p w14:paraId="019522E6"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Ces deux valeurs tiendront compte des états actuels de vétusté et énergétique identifiés précédemment.</w:t>
      </w:r>
    </w:p>
    <w:p w14:paraId="51688CD2" w14:textId="77777777" w:rsidR="00392C00" w:rsidRPr="00B05F90" w:rsidRDefault="00392C00" w:rsidP="0085165F">
      <w:pPr>
        <w:spacing w:after="0" w:line="240" w:lineRule="auto"/>
        <w:jc w:val="both"/>
        <w:rPr>
          <w:rFonts w:ascii="Trebuchet MS" w:eastAsia="Calibri" w:hAnsi="Trebuchet MS" w:cs="Times New Roman"/>
        </w:rPr>
      </w:pPr>
    </w:p>
    <w:p w14:paraId="32EF4821"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[Option]</w:t>
      </w:r>
    </w:p>
    <w:p w14:paraId="20AEF840"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Pour les bâtiments délabrés, seule la valeur vénale du terrain sera évaluée.</w:t>
      </w:r>
    </w:p>
    <w:p w14:paraId="7376760E"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[Fin option]</w:t>
      </w:r>
    </w:p>
    <w:p w14:paraId="229BE9E1" w14:textId="77777777" w:rsidR="00392C00" w:rsidRPr="00B05F90" w:rsidRDefault="00392C00" w:rsidP="0085165F">
      <w:pPr>
        <w:spacing w:after="0" w:line="240" w:lineRule="auto"/>
        <w:jc w:val="both"/>
        <w:rPr>
          <w:rFonts w:ascii="Trebuchet MS" w:eastAsia="Calibri" w:hAnsi="Trebuchet MS" w:cs="Times New Roman"/>
        </w:rPr>
      </w:pPr>
    </w:p>
    <w:p w14:paraId="52681AB4"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Par ailleurs, le titulaire prendra connaissance de l’état financier et des grandes orientations de </w:t>
      </w:r>
      <w:r w:rsidRPr="00B05F90">
        <w:rPr>
          <w:rFonts w:ascii="Trebuchet MS" w:eastAsia="Calibri" w:hAnsi="Trebuchet MS" w:cs="Times New Roman"/>
          <w:highlight w:val="yellow"/>
        </w:rPr>
        <w:t>{la collectivité} </w:t>
      </w:r>
      <w:r w:rsidRPr="00B05F90">
        <w:rPr>
          <w:rFonts w:ascii="Trebuchet MS" w:eastAsia="Calibri" w:hAnsi="Trebuchet MS" w:cs="Times New Roman"/>
        </w:rPr>
        <w:t>:</w:t>
      </w:r>
    </w:p>
    <w:p w14:paraId="7ED54D8B"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Principaux choix politiques et urbains,</w:t>
      </w:r>
    </w:p>
    <w:p w14:paraId="580CCBC0"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Budget de la commune à date et à venir,</w:t>
      </w:r>
    </w:p>
    <w:p w14:paraId="7DF16122"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Budget dédié au patrimoine immobilier à date et à venir,</w:t>
      </w:r>
    </w:p>
    <w:p w14:paraId="30285422"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Capacités d’endettement actuelles et à venir,</w:t>
      </w:r>
    </w:p>
    <w:p w14:paraId="16305CB8"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Eventuels points de blocage juridique.</w:t>
      </w:r>
    </w:p>
    <w:p w14:paraId="5861B371"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Le titulaire prendra également connaissance de ce qui relève pour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des dépenses d’exploitation et des dépenses d’investissement.</w:t>
      </w:r>
    </w:p>
    <w:p w14:paraId="372DE386" w14:textId="77777777" w:rsidR="00392C00" w:rsidRPr="00B05F90" w:rsidRDefault="00392C00" w:rsidP="0085165F">
      <w:pPr>
        <w:spacing w:after="0" w:line="240" w:lineRule="auto"/>
        <w:jc w:val="both"/>
        <w:rPr>
          <w:rFonts w:ascii="Trebuchet MS" w:eastAsia="Calibri" w:hAnsi="Trebuchet MS" w:cstheme="minorHAnsi"/>
        </w:rPr>
      </w:pPr>
      <w:r w:rsidRPr="00B05F90">
        <w:rPr>
          <w:rFonts w:ascii="Trebuchet MS" w:eastAsia="Calibri" w:hAnsi="Trebuchet MS" w:cstheme="minorHAnsi"/>
        </w:rPr>
        <w:t xml:space="preserve">Le titulaire devra </w:t>
      </w:r>
      <w:r w:rsidRPr="00B05F90">
        <w:rPr>
          <w:rFonts w:ascii="Trebuchet MS" w:hAnsi="Trebuchet MS" w:cstheme="minorHAnsi"/>
        </w:rPr>
        <w:t xml:space="preserve">analyser le SCOT pour avoir une vision globale des besoins en patrimoine public à l’échelle du territoire, et être en mesure de mettre en perspective le patrimoine de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w:t>
      </w:r>
      <w:r w:rsidRPr="00B05F90">
        <w:rPr>
          <w:rFonts w:ascii="Trebuchet MS" w:hAnsi="Trebuchet MS" w:cstheme="minorHAnsi"/>
        </w:rPr>
        <w:t>(dans l’objectif de cohérence territoriale du développement du patrimoine public).</w:t>
      </w:r>
    </w:p>
    <w:p w14:paraId="767E4D9D"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Ces informations seront transmises dans le cadre de réunions avec les responsables financiers et juridiques de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ainsi qu’à l’occasion d’un entretien avec l’interlocuteur principal.  Elles permettront au titulaire d’élaborer des scénarios de SDIE conformes à la politique de </w:t>
      </w:r>
      <w:r w:rsidRPr="00B05F90">
        <w:rPr>
          <w:rFonts w:ascii="Trebuchet MS" w:eastAsia="Calibri" w:hAnsi="Trebuchet MS" w:cs="Times New Roman"/>
          <w:highlight w:val="yellow"/>
        </w:rPr>
        <w:t>{la collectivité}</w:t>
      </w:r>
      <w:r w:rsidRPr="00B05F90">
        <w:rPr>
          <w:rFonts w:ascii="Trebuchet MS" w:eastAsia="Calibri" w:hAnsi="Trebuchet MS" w:cs="Times New Roman"/>
        </w:rPr>
        <w:t>.</w:t>
      </w:r>
    </w:p>
    <w:p w14:paraId="66747A3E"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Les données transmises à cette occasion peuvent être pour certaines strictement confidentielles, </w:t>
      </w:r>
      <w:r w:rsidRPr="00B05F90">
        <w:rPr>
          <w:rFonts w:ascii="Trebuchet MS" w:eastAsia="Calibri" w:hAnsi="Trebuchet MS" w:cs="Times New Roman"/>
          <w:highlight w:val="yellow"/>
        </w:rPr>
        <w:t>{la collectivité} </w:t>
      </w:r>
      <w:r w:rsidRPr="00B05F90">
        <w:rPr>
          <w:rFonts w:ascii="Trebuchet MS" w:eastAsia="Calibri" w:hAnsi="Trebuchet MS" w:cs="Times New Roman"/>
        </w:rPr>
        <w:t>attend donc du titulaire une forte discrétion à ce sujet.</w:t>
      </w:r>
    </w:p>
    <w:p w14:paraId="1D828041" w14:textId="77777777" w:rsidR="00392C00" w:rsidRPr="00B05F90" w:rsidRDefault="00392C00" w:rsidP="0085165F">
      <w:pPr>
        <w:spacing w:after="0" w:line="240" w:lineRule="auto"/>
        <w:jc w:val="both"/>
        <w:rPr>
          <w:rFonts w:ascii="Trebuchet MS" w:eastAsia="Calibri" w:hAnsi="Trebuchet MS" w:cs="Times New Roman"/>
          <w:i/>
        </w:rPr>
      </w:pPr>
    </w:p>
    <w:p w14:paraId="327F0E63"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Suite à ces échanges, le titulaire identifiera les différents outils disponibles pour valoriser le patrimoine immobilier :</w:t>
      </w:r>
    </w:p>
    <w:p w14:paraId="4F57BE76"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Cession (si besoin précédé d’une démolition),</w:t>
      </w:r>
    </w:p>
    <w:p w14:paraId="74328E2E"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Mise en location,</w:t>
      </w:r>
    </w:p>
    <w:p w14:paraId="52856855"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Achat d’un terrain, d’un bâtiment et/ou d’un site,</w:t>
      </w:r>
    </w:p>
    <w:p w14:paraId="630054D3"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Location,</w:t>
      </w:r>
    </w:p>
    <w:p w14:paraId="1EC31B97"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Droit de préemption.</w:t>
      </w:r>
    </w:p>
    <w:p w14:paraId="3E0629C7"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Pour chaque outil, le titulaire évaluera les contraintes et bénéfices associés.</w:t>
      </w:r>
    </w:p>
    <w:p w14:paraId="0D7D7A6F" w14:textId="77777777" w:rsidR="00392C00" w:rsidRPr="00B05F90" w:rsidRDefault="00392C00" w:rsidP="0085165F">
      <w:pPr>
        <w:spacing w:after="0" w:line="240" w:lineRule="auto"/>
        <w:jc w:val="both"/>
        <w:rPr>
          <w:rFonts w:ascii="Trebuchet MS" w:eastAsia="Calibri" w:hAnsi="Trebuchet MS" w:cs="Times New Roman"/>
        </w:rPr>
      </w:pPr>
    </w:p>
    <w:p w14:paraId="21CE9E36"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A l’issue de cet audit,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obtiendra :</w:t>
      </w:r>
    </w:p>
    <w:p w14:paraId="0E9845B4"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Une valorisation actuelle de son patrimoine,</w:t>
      </w:r>
    </w:p>
    <w:p w14:paraId="02B6B3D4"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Une liste d’outils juridiques disponibles intégrant une analyse contraintes / bénéfices.</w:t>
      </w:r>
    </w:p>
    <w:p w14:paraId="361D90A7" w14:textId="77777777" w:rsidR="00392C00" w:rsidRPr="00B05F90" w:rsidRDefault="00392C00" w:rsidP="00B05F90">
      <w:pPr>
        <w:keepNext/>
        <w:keepLines/>
        <w:numPr>
          <w:ilvl w:val="1"/>
          <w:numId w:val="0"/>
        </w:numPr>
        <w:spacing w:before="120" w:after="120" w:line="240" w:lineRule="auto"/>
        <w:jc w:val="both"/>
        <w:outlineLvl w:val="1"/>
        <w:rPr>
          <w:rFonts w:ascii="Trebuchet MS" w:eastAsia="Times New Roman" w:hAnsi="Trebuchet MS" w:cs="Times New Roman (Titres CS)"/>
          <w:caps/>
          <w:color w:val="1F4E79"/>
          <w:sz w:val="24"/>
          <w:szCs w:val="26"/>
          <w:u w:val="single"/>
        </w:rPr>
      </w:pPr>
      <w:bookmarkStart w:id="27" w:name="_Ref38473373"/>
      <w:bookmarkStart w:id="28" w:name="_Toc39761108"/>
      <w:r w:rsidRPr="00B05F90">
        <w:rPr>
          <w:rFonts w:ascii="Trebuchet MS" w:eastAsia="Times New Roman" w:hAnsi="Trebuchet MS" w:cs="Times New Roman (Titres CS)"/>
          <w:caps/>
          <w:color w:val="1F4E79"/>
          <w:sz w:val="24"/>
          <w:szCs w:val="26"/>
          <w:u w:val="single"/>
        </w:rPr>
        <w:lastRenderedPageBreak/>
        <w:t>Elaboration de scénarios</w:t>
      </w:r>
      <w:bookmarkEnd w:id="27"/>
      <w:bookmarkEnd w:id="28"/>
    </w:p>
    <w:p w14:paraId="274318D5"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Calibri"/>
          <w:noProof/>
          <w:lang w:eastAsia="fr-FR"/>
        </w:rPr>
        <mc:AlternateContent>
          <mc:Choice Requires="wps">
            <w:drawing>
              <wp:inline distT="0" distB="0" distL="0" distR="0" wp14:anchorId="4708B741" wp14:editId="346B19A5">
                <wp:extent cx="5941060" cy="3316605"/>
                <wp:effectExtent l="0" t="0" r="21590" b="17145"/>
                <wp:docPr id="14" name="Rectangle :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3316605"/>
                        </a:xfrm>
                        <a:prstGeom prst="roundRect">
                          <a:avLst>
                            <a:gd name="adj" fmla="val 5556"/>
                          </a:avLst>
                        </a:prstGeom>
                        <a:solidFill>
                          <a:srgbClr val="27AD4B">
                            <a:alpha val="45882"/>
                          </a:srgbClr>
                        </a:solidFill>
                        <a:ln w="12700">
                          <a:solidFill>
                            <a:srgbClr val="70706F"/>
                          </a:solidFill>
                          <a:miter lim="800000"/>
                          <a:headEnd/>
                          <a:tailEnd/>
                        </a:ln>
                      </wps:spPr>
                      <wps:txbx>
                        <w:txbxContent>
                          <w:p w14:paraId="302B4F51" w14:textId="77777777" w:rsidR="00392C00" w:rsidRDefault="00392C00" w:rsidP="0085165F">
                            <w:pPr>
                              <w:rPr>
                                <w:color w:val="70706F"/>
                              </w:rPr>
                            </w:pPr>
                            <w:r>
                              <w:rPr>
                                <w:color w:val="70706F"/>
                              </w:rPr>
                              <w:t>Ce paragraphe présente le contenu souhaité pour la deuxième phase : élaboration de plusieurs scénarios de schéma directeur, agrégation des différents plans de travaux et élaboration d’indicateurs de comparaison pour une prise de décision facilitée et argumentée</w:t>
                            </w:r>
                          </w:p>
                          <w:p w14:paraId="088EA82D" w14:textId="77777777" w:rsidR="00392C00" w:rsidRDefault="00392C00" w:rsidP="0085165F">
                            <w:pPr>
                              <w:rPr>
                                <w:color w:val="70706F"/>
                              </w:rPr>
                            </w:pPr>
                          </w:p>
                          <w:p w14:paraId="63D68057" w14:textId="77777777" w:rsidR="00392C00" w:rsidRDefault="00392C00" w:rsidP="0085165F">
                            <w:pPr>
                              <w:rPr>
                                <w:b/>
                                <w:bCs/>
                                <w:color w:val="70706F"/>
                              </w:rPr>
                            </w:pPr>
                            <w:r w:rsidRPr="00075946">
                              <w:rPr>
                                <w:b/>
                                <w:bCs/>
                                <w:color w:val="70706F"/>
                              </w:rPr>
                              <w:t>Recommandations :</w:t>
                            </w:r>
                            <w:r>
                              <w:rPr>
                                <w:b/>
                                <w:bCs/>
                                <w:color w:val="70706F"/>
                              </w:rPr>
                              <w:t xml:space="preserve"> </w:t>
                            </w:r>
                          </w:p>
                          <w:p w14:paraId="37067A13"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Afin de faciliter la comparaison des offres, il est recommandé de fixer le nombre de scénarios, de préférence à trois ou quatre.</w:t>
                            </w:r>
                          </w:p>
                          <w:p w14:paraId="0E85F708" w14:textId="77777777" w:rsidR="00392C00" w:rsidRDefault="00392C00" w:rsidP="0085165F">
                            <w:pPr>
                              <w:rPr>
                                <w:b/>
                                <w:bCs/>
                                <w:color w:val="70706F"/>
                              </w:rPr>
                            </w:pPr>
                          </w:p>
                          <w:p w14:paraId="4462B65D" w14:textId="77777777" w:rsidR="00392C00" w:rsidRPr="00075946" w:rsidRDefault="00392C00" w:rsidP="0085165F">
                            <w:pPr>
                              <w:rPr>
                                <w:i/>
                                <w:iCs/>
                                <w:color w:val="70706F"/>
                              </w:rPr>
                            </w:pPr>
                            <w:r w:rsidRPr="00075946">
                              <w:rPr>
                                <w:i/>
                                <w:iCs/>
                                <w:color w:val="70706F"/>
                              </w:rPr>
                              <w:t>Commentaire :</w:t>
                            </w:r>
                          </w:p>
                          <w:p w14:paraId="19FADA11"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Il est possible de fixer des orientations par scénario, ou de laisser les titulaires proposer leurs propres orientations,</w:t>
                            </w:r>
                          </w:p>
                          <w:p w14:paraId="478C6E34" w14:textId="77777777" w:rsidR="00392C00" w:rsidRPr="00570AC7" w:rsidRDefault="00392C00" w:rsidP="0085165F">
                            <w:pPr>
                              <w:pStyle w:val="Paragraphedeliste"/>
                              <w:numPr>
                                <w:ilvl w:val="0"/>
                                <w:numId w:val="28"/>
                              </w:numPr>
                              <w:spacing w:after="0" w:line="240" w:lineRule="auto"/>
                              <w:jc w:val="both"/>
                              <w:rPr>
                                <w:i/>
                                <w:iCs/>
                                <w:color w:val="70706F"/>
                              </w:rPr>
                            </w:pPr>
                            <w:r>
                              <w:rPr>
                                <w:i/>
                                <w:iCs/>
                                <w:color w:val="70706F"/>
                              </w:rPr>
                              <w:t>En fonction de l’échéance du SDIE, un (2030), deux (2030+2040) ou trois (2030+2040+2050)  objectifs du dispositif éco-énergie tertiaire pourront être retenus.</w:t>
                            </w:r>
                          </w:p>
                        </w:txbxContent>
                      </wps:txbx>
                      <wps:bodyPr rot="0" vert="horz" wrap="square" lIns="91440" tIns="45720" rIns="91440" bIns="45720" anchor="t" anchorCtr="0" upright="1">
                        <a:noAutofit/>
                      </wps:bodyPr>
                    </wps:wsp>
                  </a:graphicData>
                </a:graphic>
              </wp:inline>
            </w:drawing>
          </mc:Choice>
          <mc:Fallback>
            <w:pict>
              <v:roundrect w14:anchorId="4708B741" id="Rectangle : coins arrondis 14" o:spid="_x0000_s1044" style="width:467.8pt;height:261.15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QQbgIAALYEAAAOAAAAZHJzL2Uyb0RvYy54bWysVFFy0zAQ/WeGO2j0T22ndpJ66nRKSxlm&#10;CnQoHGAjybFAloSkxGlPw1k4GSvZKSn8MeRDo9Xuvt19z5vzi32vyE44L41uaHGSUyI0M1zqTUO/&#10;fL55taTEB9AclNGioQ/C04vVyxfng63FzHRGceEIgmhfD7ahXQi2zjLPOtGDPzFWaHS2xvUQ0HSb&#10;jDsYEL1X2SzP59lgHLfOMOE9vl6PTrpK+G0rWPjYtl4EohqKvYV0unSu45mtzqHeOLCdZFMb8A9d&#10;9CA1Fn2CuoYAZOvkX1C9ZM5404YTZvrMtK1kIs2A0xT5H9Pcd2BFmgXJ8faJJv//YNmH3Z0jkqN2&#10;JSUaetToE7IGeqPEzx81YUZqT8A5o7n0BKOQssH6GjPv7Z2LQ3t7a9g3T7S56jBRXGL00Ang2GgR&#10;47NnCdHwmErWw3vDsSBsg0ns7VvXR0DkheyTSA9PIol9IAwfq7OyyOeoJUPf6Wkxn+dVqgH1Id06&#10;H94K05N4aagzW83jUKkG7G59SFLxaV7gXylpe4XC70CRqqrmE+AUm0F9gEzjGiX5jVQqGW6zvlKO&#10;YGZDZ4vL6/L1WEbZDsbXslouZxOiH8OREqTtGEdpMiBbs0Wep/xnzilrhFvki3x+c8A7xuhlwGVS&#10;sm/oMo+/GAR1VOKN5ukeQKrxjg0oPUkT1RhVDfv1fvwcljE5SrU2/AHFcmZcHlx2vHTGPVIy4OI0&#10;1H/fghOUqHcaBT8ryjJuWjLKajFDwx171sce0AyhGhooGa9XYdzOrXVy02GlItGhzSV+JK0Mh69p&#10;7GrqH5cjMTotcty+YztF/f67Wf0CAAD//wMAUEsDBBQABgAIAAAAIQBhPs7T3gAAAAUBAAAPAAAA&#10;ZHJzL2Rvd25yZXYueG1sTI9PS8NAEMXvgt9hGcGb3ZjaWmM2pVgUBRGsFfG2zU7+4O5syG6b+O07&#10;etHLwOM93vtNvhydFQfsQ+tJweUkAYFUetNSrWD7dn+xABGiJqOtJ1TwjQGWxelJrjPjB3rFwybW&#10;gksoZFpBE2OXSRnKBp0OE98hsVf53unIsq+l6fXA5c7KNEnm0umWeKHRHd41WH5t9k7B+/MYH17c&#10;+jqsq46uPoYnWz1+KnV+Nq5uQUQc418YfvAZHQpm2vk9mSCsAn4k/l72bqazOYidglmaTkEWufxP&#10;XxwBAAD//wMAUEsBAi0AFAAGAAgAAAAhALaDOJL+AAAA4QEAABMAAAAAAAAAAAAAAAAAAAAAAFtD&#10;b250ZW50X1R5cGVzXS54bWxQSwECLQAUAAYACAAAACEAOP0h/9YAAACUAQAACwAAAAAAAAAAAAAA&#10;AAAvAQAAX3JlbHMvLnJlbHNQSwECLQAUAAYACAAAACEA69iEEG4CAAC2BAAADgAAAAAAAAAAAAAA&#10;AAAuAgAAZHJzL2Uyb0RvYy54bWxQSwECLQAUAAYACAAAACEAYT7O094AAAAFAQAADwAAAAAAAAAA&#10;AAAAAADIBAAAZHJzL2Rvd25yZXYueG1sUEsFBgAAAAAEAAQA8wAAANMFAAAAAA==&#10;" fillcolor="#27ad4b" strokecolor="#70706f" strokeweight="1pt">
                <v:fill opacity="30069f"/>
                <v:stroke joinstyle="miter"/>
                <v:textbox>
                  <w:txbxContent>
                    <w:p w14:paraId="302B4F51" w14:textId="77777777" w:rsidR="00392C00" w:rsidRDefault="00392C00" w:rsidP="0085165F">
                      <w:pPr>
                        <w:rPr>
                          <w:color w:val="70706F"/>
                        </w:rPr>
                      </w:pPr>
                      <w:r>
                        <w:rPr>
                          <w:color w:val="70706F"/>
                        </w:rPr>
                        <w:t>Ce paragraphe présente le contenu souhaité pour la deuxième phase : élaboration de plusieurs scénarios de schéma directeur, agrégation des différents plans de travaux et élaboration d’indicateurs de comparaison pour une prise de décision facilitée et argumentée</w:t>
                      </w:r>
                    </w:p>
                    <w:p w14:paraId="088EA82D" w14:textId="77777777" w:rsidR="00392C00" w:rsidRDefault="00392C00" w:rsidP="0085165F">
                      <w:pPr>
                        <w:rPr>
                          <w:color w:val="70706F"/>
                        </w:rPr>
                      </w:pPr>
                    </w:p>
                    <w:p w14:paraId="63D68057" w14:textId="77777777" w:rsidR="00392C00" w:rsidRDefault="00392C00" w:rsidP="0085165F">
                      <w:pPr>
                        <w:rPr>
                          <w:b/>
                          <w:bCs/>
                          <w:color w:val="70706F"/>
                        </w:rPr>
                      </w:pPr>
                      <w:r w:rsidRPr="00075946">
                        <w:rPr>
                          <w:b/>
                          <w:bCs/>
                          <w:color w:val="70706F"/>
                        </w:rPr>
                        <w:t>Recommandations :</w:t>
                      </w:r>
                      <w:r>
                        <w:rPr>
                          <w:b/>
                          <w:bCs/>
                          <w:color w:val="70706F"/>
                        </w:rPr>
                        <w:t xml:space="preserve"> </w:t>
                      </w:r>
                    </w:p>
                    <w:p w14:paraId="37067A13"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Afin de faciliter la comparaison des offres, il est recommandé de fixer le nombre de scénarios, de préférence à trois ou quatre.</w:t>
                      </w:r>
                    </w:p>
                    <w:p w14:paraId="0E85F708" w14:textId="77777777" w:rsidR="00392C00" w:rsidRDefault="00392C00" w:rsidP="0085165F">
                      <w:pPr>
                        <w:rPr>
                          <w:b/>
                          <w:bCs/>
                          <w:color w:val="70706F"/>
                        </w:rPr>
                      </w:pPr>
                    </w:p>
                    <w:p w14:paraId="4462B65D" w14:textId="77777777" w:rsidR="00392C00" w:rsidRPr="00075946" w:rsidRDefault="00392C00" w:rsidP="0085165F">
                      <w:pPr>
                        <w:rPr>
                          <w:i/>
                          <w:iCs/>
                          <w:color w:val="70706F"/>
                        </w:rPr>
                      </w:pPr>
                      <w:r w:rsidRPr="00075946">
                        <w:rPr>
                          <w:i/>
                          <w:iCs/>
                          <w:color w:val="70706F"/>
                        </w:rPr>
                        <w:t>Commentaire :</w:t>
                      </w:r>
                    </w:p>
                    <w:p w14:paraId="19FADA11"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Il est possible de fixer des orientations par scénario, ou de laisser les titulaires proposer leurs propres orientations,</w:t>
                      </w:r>
                    </w:p>
                    <w:p w14:paraId="478C6E34" w14:textId="77777777" w:rsidR="00392C00" w:rsidRPr="00570AC7" w:rsidRDefault="00392C00" w:rsidP="0085165F">
                      <w:pPr>
                        <w:pStyle w:val="Paragraphedeliste"/>
                        <w:numPr>
                          <w:ilvl w:val="0"/>
                          <w:numId w:val="28"/>
                        </w:numPr>
                        <w:spacing w:after="0" w:line="240" w:lineRule="auto"/>
                        <w:jc w:val="both"/>
                        <w:rPr>
                          <w:i/>
                          <w:iCs/>
                          <w:color w:val="70706F"/>
                        </w:rPr>
                      </w:pPr>
                      <w:r>
                        <w:rPr>
                          <w:i/>
                          <w:iCs/>
                          <w:color w:val="70706F"/>
                        </w:rPr>
                        <w:t>En fonction de l’échéance du SDIE, un (2030), deux (2030+2040) ou trois (2030+2040+2050)  objectifs du dispositif éco-énergie tertiaire pourront être retenus.</w:t>
                      </w:r>
                    </w:p>
                  </w:txbxContent>
                </v:textbox>
                <w10:anchorlock/>
              </v:roundrect>
            </w:pict>
          </mc:Fallback>
        </mc:AlternateContent>
      </w:r>
    </w:p>
    <w:p w14:paraId="541C7CC4" w14:textId="77777777" w:rsidR="00392C00" w:rsidRPr="00B05F90" w:rsidRDefault="00392C00" w:rsidP="0085165F">
      <w:pPr>
        <w:spacing w:after="0" w:line="240" w:lineRule="auto"/>
        <w:jc w:val="both"/>
        <w:rPr>
          <w:rFonts w:ascii="Trebuchet MS" w:eastAsia="Calibri" w:hAnsi="Trebuchet MS" w:cs="Times New Roman"/>
        </w:rPr>
      </w:pPr>
    </w:p>
    <w:p w14:paraId="63EB5FCA"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Sur la base de l’audit multi-enjeux réalisé précédemment, un Schéma Directeur Immobilier et Energétique peut être construit. Vu l’ensemble des orientations possibles ainsi que les limites du budget de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w:t>
      </w:r>
      <w:r w:rsidRPr="00B05F90">
        <w:rPr>
          <w:rFonts w:ascii="Trebuchet MS" w:eastAsia="Calibri" w:hAnsi="Trebuchet MS" w:cs="Times New Roman"/>
          <w:highlight w:val="yellow"/>
        </w:rPr>
        <w:t>{trois}</w:t>
      </w:r>
      <w:r w:rsidRPr="00B05F90">
        <w:rPr>
          <w:rFonts w:ascii="Trebuchet MS" w:eastAsia="Calibri" w:hAnsi="Trebuchet MS" w:cs="Times New Roman"/>
        </w:rPr>
        <w:t xml:space="preserve"> scénarios différents seront élaborés par le titulaire. Ils seront évalués sur la base d’indicateurs proposés par le titulaire et validés par l’interlocuteur principal dès le début de la phase, dont notamment :</w:t>
      </w:r>
    </w:p>
    <w:p w14:paraId="57C6BA7F"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 xml:space="preserve">Un indicateur de conformité du budget du SDIE avec les orientations budgétaires de  </w:t>
      </w:r>
      <w:r w:rsidRPr="00B05F90">
        <w:rPr>
          <w:rFonts w:ascii="Trebuchet MS" w:eastAsia="Calibri" w:hAnsi="Trebuchet MS" w:cs="Times New Roman"/>
          <w:highlight w:val="yellow"/>
        </w:rPr>
        <w:t>{la collectivité}</w:t>
      </w:r>
      <w:r w:rsidRPr="00B05F90">
        <w:rPr>
          <w:rFonts w:ascii="Trebuchet MS" w:eastAsia="Calibri" w:hAnsi="Trebuchet MS" w:cs="Times New Roman"/>
        </w:rPr>
        <w:t>,</w:t>
      </w:r>
    </w:p>
    <w:p w14:paraId="7DED8C79"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 indicateur d’évolution de la valorisation du patrimoine immobilier,</w:t>
      </w:r>
    </w:p>
    <w:p w14:paraId="1D330534"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 indicateur d’évolution de l’état énergétique du patrimoine,</w:t>
      </w:r>
    </w:p>
    <w:p w14:paraId="495B707C"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 indicateur d’évolution de l’état de vétusté du patrimoine.</w:t>
      </w:r>
    </w:p>
    <w:p w14:paraId="53F721A8"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Ces indicateurs doivent donner à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une vision claire des forces et faiblesses du scénario et faciliter la comparaison avec les autres scénarios.</w:t>
      </w:r>
    </w:p>
    <w:p w14:paraId="4AD3175A" w14:textId="77777777" w:rsidR="00392C00" w:rsidRPr="00B05F90" w:rsidRDefault="00392C00" w:rsidP="0085165F">
      <w:pPr>
        <w:spacing w:after="0" w:line="240" w:lineRule="auto"/>
        <w:jc w:val="both"/>
        <w:rPr>
          <w:rFonts w:ascii="Trebuchet MS" w:eastAsia="Calibri" w:hAnsi="Trebuchet MS" w:cs="Times New Roman"/>
        </w:rPr>
      </w:pPr>
    </w:p>
    <w:p w14:paraId="1F33B210"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[Option n°1]</w:t>
      </w:r>
    </w:p>
    <w:p w14:paraId="1D42C58A"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 xml:space="preserve">En préalable à l’élaboration des scénarios, le titulaire devra proposer à </w:t>
      </w:r>
      <w:r w:rsidRPr="00B05F90">
        <w:rPr>
          <w:rFonts w:ascii="Trebuchet MS" w:eastAsia="Calibri" w:hAnsi="Trebuchet MS" w:cs="Times New Roman"/>
          <w:color w:val="808080"/>
          <w:highlight w:val="yellow"/>
        </w:rPr>
        <w:t>{la collectivité}</w:t>
      </w:r>
      <w:r w:rsidRPr="00B05F90">
        <w:rPr>
          <w:rFonts w:ascii="Trebuchet MS" w:eastAsia="Calibri" w:hAnsi="Trebuchet MS" w:cs="Times New Roman"/>
          <w:color w:val="808080"/>
        </w:rPr>
        <w:t xml:space="preserve"> </w:t>
      </w:r>
      <w:r w:rsidRPr="00B05F90">
        <w:rPr>
          <w:rFonts w:ascii="Trebuchet MS" w:eastAsia="Calibri" w:hAnsi="Trebuchet MS" w:cs="Times New Roman"/>
          <w:color w:val="808080"/>
          <w:highlight w:val="yellow"/>
        </w:rPr>
        <w:t>{trois}</w:t>
      </w:r>
      <w:r w:rsidRPr="00B05F90">
        <w:rPr>
          <w:rFonts w:ascii="Trebuchet MS" w:eastAsia="Calibri" w:hAnsi="Trebuchet MS" w:cs="Times New Roman"/>
          <w:color w:val="808080"/>
        </w:rPr>
        <w:t xml:space="preserve"> stratégies différentes mettant en avant certains enjeux par rapport à d’autres. Celles-ci devront se différencier afin de proposer trois alternatives claires à </w:t>
      </w:r>
      <w:r w:rsidRPr="00B05F90">
        <w:rPr>
          <w:rFonts w:ascii="Trebuchet MS" w:eastAsia="Calibri" w:hAnsi="Trebuchet MS" w:cs="Times New Roman"/>
          <w:color w:val="808080"/>
          <w:highlight w:val="yellow"/>
        </w:rPr>
        <w:t>{la collectivité}</w:t>
      </w:r>
      <w:r w:rsidRPr="00B05F90">
        <w:rPr>
          <w:rFonts w:ascii="Trebuchet MS" w:eastAsia="Calibri" w:hAnsi="Trebuchet MS" w:cs="Times New Roman"/>
          <w:color w:val="808080"/>
        </w:rPr>
        <w:t>. Les stratégies devront être validées par le comité de pilotage avant l’élaboration des scénarios associés.</w:t>
      </w:r>
    </w:p>
    <w:p w14:paraId="25A0FBAD"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[Fin option n°1]</w:t>
      </w:r>
    </w:p>
    <w:p w14:paraId="2BE3ECB2" w14:textId="77777777" w:rsidR="00392C00" w:rsidRPr="00B05F90" w:rsidRDefault="00392C00" w:rsidP="0085165F">
      <w:pPr>
        <w:spacing w:after="0" w:line="240" w:lineRule="auto"/>
        <w:jc w:val="both"/>
        <w:rPr>
          <w:rFonts w:ascii="Trebuchet MS" w:eastAsia="Calibri" w:hAnsi="Trebuchet MS" w:cs="Times New Roman"/>
        </w:rPr>
      </w:pPr>
    </w:p>
    <w:p w14:paraId="61FC4220"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[Option n°2]</w:t>
      </w:r>
    </w:p>
    <w:p w14:paraId="2581C12F"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 xml:space="preserve">Du fait de ses orientations politiques et immobilières, </w:t>
      </w:r>
      <w:r w:rsidRPr="00B05F90">
        <w:rPr>
          <w:rFonts w:ascii="Trebuchet MS" w:eastAsia="Calibri" w:hAnsi="Trebuchet MS" w:cs="Times New Roman"/>
          <w:color w:val="808080"/>
          <w:highlight w:val="yellow"/>
        </w:rPr>
        <w:t>{la collectivité}</w:t>
      </w:r>
      <w:r w:rsidRPr="00B05F90">
        <w:rPr>
          <w:rFonts w:ascii="Trebuchet MS" w:eastAsia="Calibri" w:hAnsi="Trebuchet MS" w:cs="Times New Roman"/>
          <w:color w:val="808080"/>
        </w:rPr>
        <w:t xml:space="preserve"> souhaite retenir les stratégies suivantes :</w:t>
      </w:r>
    </w:p>
    <w:p w14:paraId="7DDCEFB4"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color w:val="808080"/>
        </w:rPr>
      </w:pPr>
      <w:r w:rsidRPr="00B05F90">
        <w:rPr>
          <w:rFonts w:ascii="Trebuchet MS" w:eastAsia="Calibri" w:hAnsi="Trebuchet MS" w:cs="Times New Roman"/>
          <w:color w:val="808080"/>
        </w:rPr>
        <w:t xml:space="preserve">[Exemple] Stratégie n°1 – amélioration technique du patrimoine : à part pour de grandes évidences, le scénario ne contiendra pas de déménagement des activités. L’accent sera mis sur l’amélioration de l’état du patrimoine avec un important focus sur sa performance énergétique afin de faire de </w:t>
      </w:r>
      <w:r w:rsidRPr="00B05F90">
        <w:rPr>
          <w:rFonts w:ascii="Trebuchet MS" w:eastAsia="Calibri" w:hAnsi="Trebuchet MS" w:cs="Times New Roman"/>
          <w:color w:val="808080"/>
          <w:highlight w:val="yellow"/>
        </w:rPr>
        <w:t>{la collectivité}</w:t>
      </w:r>
      <w:r w:rsidRPr="00B05F90">
        <w:rPr>
          <w:rFonts w:ascii="Trebuchet MS" w:eastAsia="Calibri" w:hAnsi="Trebuchet MS" w:cs="Times New Roman"/>
          <w:color w:val="808080"/>
        </w:rPr>
        <w:t xml:space="preserve"> une vitrine nationale ; [Fin exemple]</w:t>
      </w:r>
    </w:p>
    <w:p w14:paraId="1FE4BF1C"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color w:val="808080"/>
        </w:rPr>
      </w:pPr>
      <w:r w:rsidRPr="00B05F90">
        <w:rPr>
          <w:rFonts w:ascii="Trebuchet MS" w:eastAsia="Calibri" w:hAnsi="Trebuchet MS" w:cs="Times New Roman"/>
          <w:color w:val="808080"/>
        </w:rPr>
        <w:t xml:space="preserve">[Exemple] Stratégie n°2 – optimisation du patrimoine : le scénario proposera une relocalisation des activités et une mutualisation des bâtiments afin d’optimiser le </w:t>
      </w:r>
      <w:r w:rsidRPr="00B05F90">
        <w:rPr>
          <w:rFonts w:ascii="Trebuchet MS" w:eastAsia="Calibri" w:hAnsi="Trebuchet MS" w:cs="Times New Roman"/>
          <w:color w:val="808080"/>
        </w:rPr>
        <w:lastRenderedPageBreak/>
        <w:t>patrimoine immobilier, en incluant la cession des surfaces inutiles et la réalisation des travaux nécessaires (dépenses d’investissement) en vue de limiter les coûts d’occupation (dépenses d’exploitation) ; [Fin exemple]</w:t>
      </w:r>
    </w:p>
    <w:p w14:paraId="25844C3F"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color w:val="808080"/>
        </w:rPr>
      </w:pPr>
      <w:r w:rsidRPr="00B05F90">
        <w:rPr>
          <w:rFonts w:ascii="Trebuchet MS" w:eastAsia="Calibri" w:hAnsi="Trebuchet MS" w:cs="Times New Roman"/>
          <w:color w:val="808080"/>
        </w:rPr>
        <w:t>[Exemple] Stratégie °3 – optimisation du budget : limitation des opérations au minimum afin de réduire la pression pesant sur le budget de la ville. Des opérations audacieuses peuvent être proposées afin d’atteindre cet objectif [Fin exemple].</w:t>
      </w:r>
    </w:p>
    <w:p w14:paraId="5F6DD3C4"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 xml:space="preserve">Le titulaire peut proposer des ajustements des stratégies au début de la phase 2 au regard de l’audit réalisé en phase 1. </w:t>
      </w:r>
    </w:p>
    <w:p w14:paraId="1361FFF7"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[Fin option n°2]</w:t>
      </w:r>
    </w:p>
    <w:p w14:paraId="31A56094" w14:textId="77777777" w:rsidR="00392C00" w:rsidRPr="00B05F90" w:rsidRDefault="00392C00" w:rsidP="0085165F">
      <w:pPr>
        <w:spacing w:after="0" w:line="240" w:lineRule="auto"/>
        <w:jc w:val="both"/>
        <w:rPr>
          <w:rFonts w:ascii="Trebuchet MS" w:eastAsia="Calibri" w:hAnsi="Trebuchet MS" w:cs="Times New Roman"/>
        </w:rPr>
      </w:pPr>
    </w:p>
    <w:p w14:paraId="3076C9EF"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Dans tous les scénarios, le programme de travaux lié à l’enjeu réglementaire (résolution des non-conformités + remise aux normes) devra être réalisé sans délais supplémentaire. Les scénarios pourront également faire intervenir les différents outils juridiques identifiés lors de l’audit stratégique et budgétaire (cession, acquisition, location, préemption, …). Enfin, chaque programme de travaux devra être conforme à la réglementation thermique et, pour les bâtiments concernés, atteindre les objectifs de réduction de la consommation fixée par dispositif éco-énergie tertiaire :</w:t>
      </w:r>
    </w:p>
    <w:p w14:paraId="582DAA31"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-40% en 2030,</w:t>
      </w:r>
    </w:p>
    <w:p w14:paraId="6AE707DE"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color w:val="808080"/>
        </w:rPr>
      </w:pPr>
      <w:r w:rsidRPr="00B05F90">
        <w:rPr>
          <w:rFonts w:ascii="Trebuchet MS" w:eastAsia="Calibri" w:hAnsi="Trebuchet MS" w:cs="Times New Roman"/>
          <w:color w:val="808080"/>
        </w:rPr>
        <w:t>-50% en 2040,</w:t>
      </w:r>
    </w:p>
    <w:p w14:paraId="3C25C955"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color w:val="808080"/>
        </w:rPr>
      </w:pPr>
      <w:r w:rsidRPr="00B05F90">
        <w:rPr>
          <w:rFonts w:ascii="Trebuchet MS" w:eastAsia="Calibri" w:hAnsi="Trebuchet MS" w:cs="Times New Roman"/>
          <w:color w:val="808080"/>
        </w:rPr>
        <w:t>-60% en 2050.</w:t>
      </w:r>
    </w:p>
    <w:p w14:paraId="10A99B1F"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color w:val="808080"/>
        </w:rPr>
      </w:pPr>
      <w:r w:rsidRPr="00B05F90">
        <w:rPr>
          <w:rFonts w:ascii="Trebuchet MS" w:eastAsia="Calibri" w:hAnsi="Trebuchet MS" w:cs="Times New Roman"/>
          <w:color w:val="808080"/>
        </w:rPr>
        <w:t>Ou l’atteinte d’un seuil de consommations d’énergie</w:t>
      </w:r>
    </w:p>
    <w:p w14:paraId="55B0B48D" w14:textId="77777777" w:rsidR="00392C00" w:rsidRPr="00B05F90" w:rsidRDefault="00392C00" w:rsidP="0085165F">
      <w:pPr>
        <w:spacing w:after="0" w:line="240" w:lineRule="auto"/>
        <w:jc w:val="both"/>
        <w:rPr>
          <w:rFonts w:ascii="Trebuchet MS" w:eastAsia="Calibri" w:hAnsi="Trebuchet MS" w:cs="Times New Roman"/>
        </w:rPr>
      </w:pPr>
    </w:p>
    <w:p w14:paraId="770B5937"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Pour accompagner la stratégie d’occupation des locaux, il existe des logiques type Assistance à Maîtrise d’Usage dont la maîtrise et l’utilisation pourront être avantageusement mises en avant par le soumissionnaire.</w:t>
      </w:r>
    </w:p>
    <w:p w14:paraId="096A8493" w14:textId="77777777" w:rsidR="00392C00" w:rsidRPr="00B05F90" w:rsidRDefault="00392C00" w:rsidP="0085165F">
      <w:pPr>
        <w:spacing w:after="0" w:line="240" w:lineRule="auto"/>
        <w:jc w:val="both"/>
        <w:rPr>
          <w:rFonts w:ascii="Trebuchet MS" w:eastAsia="Calibri" w:hAnsi="Trebuchet MS" w:cs="Times New Roman"/>
        </w:rPr>
      </w:pPr>
    </w:p>
    <w:p w14:paraId="566CBCF7"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La méthodologie employée par le titulaire pour prioriser les opérations les unes par rapport aux autres en fonction notamment de leurs enjeux devra être explicitée en début de phase.</w:t>
      </w:r>
    </w:p>
    <w:p w14:paraId="249A2719" w14:textId="77777777" w:rsidR="00392C00" w:rsidRPr="00B05F90" w:rsidRDefault="00392C00" w:rsidP="0085165F">
      <w:pPr>
        <w:spacing w:after="0" w:line="240" w:lineRule="auto"/>
        <w:jc w:val="both"/>
        <w:rPr>
          <w:rFonts w:ascii="Trebuchet MS" w:eastAsia="Calibri" w:hAnsi="Trebuchet MS" w:cs="Times New Roman"/>
        </w:rPr>
      </w:pPr>
    </w:p>
    <w:p w14:paraId="48DABBFA" w14:textId="77777777" w:rsidR="00392C00" w:rsidRPr="00B05F90" w:rsidRDefault="00392C00" w:rsidP="0085165F">
      <w:pPr>
        <w:spacing w:after="0" w:line="240" w:lineRule="auto"/>
        <w:jc w:val="both"/>
        <w:rPr>
          <w:rFonts w:ascii="Trebuchet MS" w:eastAsia="Calibri" w:hAnsi="Trebuchet MS" w:cs="Times New Roman"/>
          <w:lang w:val="it-IT"/>
        </w:rPr>
      </w:pPr>
      <w:proofErr w:type="spellStart"/>
      <w:r w:rsidRPr="00B05F90">
        <w:rPr>
          <w:rFonts w:ascii="Trebuchet MS" w:eastAsia="Calibri" w:hAnsi="Trebuchet MS" w:cs="Times New Roman"/>
          <w:lang w:val="it-IT"/>
        </w:rPr>
        <w:t>Chaque</w:t>
      </w:r>
      <w:proofErr w:type="spellEnd"/>
      <w:r w:rsidRPr="00B05F90">
        <w:rPr>
          <w:rFonts w:ascii="Trebuchet MS" w:eastAsia="Calibri" w:hAnsi="Trebuchet MS" w:cs="Times New Roman"/>
          <w:lang w:val="it-IT"/>
        </w:rPr>
        <w:t xml:space="preserve"> </w:t>
      </w:r>
      <w:proofErr w:type="spellStart"/>
      <w:r w:rsidRPr="00B05F90">
        <w:rPr>
          <w:rFonts w:ascii="Trebuchet MS" w:eastAsia="Calibri" w:hAnsi="Trebuchet MS" w:cs="Times New Roman"/>
          <w:lang w:val="it-IT"/>
        </w:rPr>
        <w:t>scénario</w:t>
      </w:r>
      <w:proofErr w:type="spellEnd"/>
      <w:r w:rsidRPr="00B05F90">
        <w:rPr>
          <w:rFonts w:ascii="Trebuchet MS" w:eastAsia="Calibri" w:hAnsi="Trebuchet MS" w:cs="Times New Roman"/>
          <w:lang w:val="it-IT"/>
        </w:rPr>
        <w:t xml:space="preserve"> </w:t>
      </w:r>
      <w:proofErr w:type="spellStart"/>
      <w:r w:rsidRPr="00B05F90">
        <w:rPr>
          <w:rFonts w:ascii="Trebuchet MS" w:eastAsia="Calibri" w:hAnsi="Trebuchet MS" w:cs="Times New Roman"/>
          <w:lang w:val="it-IT"/>
        </w:rPr>
        <w:t>contiendra</w:t>
      </w:r>
      <w:proofErr w:type="spellEnd"/>
      <w:r w:rsidRPr="00B05F90">
        <w:rPr>
          <w:rFonts w:ascii="Trebuchet MS" w:eastAsia="Calibri" w:hAnsi="Trebuchet MS" w:cs="Times New Roman"/>
          <w:lang w:val="it-IT"/>
        </w:rPr>
        <w:t xml:space="preserve"> a minima :</w:t>
      </w:r>
    </w:p>
    <w:p w14:paraId="0A6A541E"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La nouvelle répartition des activités sur chaque site / bâtiment. Le titulaire devra se pencher autant que possible sur la mutualisation des bâtiments et des activités.</w:t>
      </w:r>
    </w:p>
    <w:p w14:paraId="2C29C4C3"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La liste des opérations immobilières réalisées (achat, cession, démolition, mise en location, …),</w:t>
      </w:r>
    </w:p>
    <w:p w14:paraId="596E39B7"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 xml:space="preserve">Un programme de travaux sur </w:t>
      </w:r>
      <w:r w:rsidRPr="00B05F90">
        <w:rPr>
          <w:rFonts w:ascii="Trebuchet MS" w:eastAsia="Calibri" w:hAnsi="Trebuchet MS" w:cs="Times New Roman"/>
          <w:highlight w:val="yellow"/>
        </w:rPr>
        <w:t>{échéance}</w:t>
      </w:r>
      <w:r w:rsidRPr="00B05F90">
        <w:rPr>
          <w:rFonts w:ascii="Trebuchet MS" w:eastAsia="Calibri" w:hAnsi="Trebuchet MS" w:cs="Times New Roman"/>
        </w:rPr>
        <w:t xml:space="preserve"> ans détaillé année par année,</w:t>
      </w:r>
    </w:p>
    <w:p w14:paraId="74A90941"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 xml:space="preserve">Une vision de l’état du patrimoine selon tous les enjeux dans </w:t>
      </w:r>
      <w:r w:rsidRPr="00B05F90">
        <w:rPr>
          <w:rFonts w:ascii="Trebuchet MS" w:eastAsia="Calibri" w:hAnsi="Trebuchet MS" w:cs="Times New Roman"/>
          <w:highlight w:val="yellow"/>
        </w:rPr>
        <w:t>{échéance}</w:t>
      </w:r>
      <w:r w:rsidRPr="00B05F90">
        <w:rPr>
          <w:rFonts w:ascii="Trebuchet MS" w:eastAsia="Calibri" w:hAnsi="Trebuchet MS" w:cs="Times New Roman"/>
        </w:rPr>
        <w:t xml:space="preserve"> ans,</w:t>
      </w:r>
    </w:p>
    <w:p w14:paraId="13D4F269"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Une trajectoire budgétaire,</w:t>
      </w:r>
    </w:p>
    <w:p w14:paraId="6B6459EB"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 xml:space="preserve">Une valorisation (valeurs vénale et locative) du patrimoine à </w:t>
      </w:r>
      <w:r w:rsidRPr="00B05F90">
        <w:rPr>
          <w:rFonts w:ascii="Trebuchet MS" w:eastAsia="Calibri" w:hAnsi="Trebuchet MS" w:cs="Times New Roman"/>
          <w:highlight w:val="yellow"/>
        </w:rPr>
        <w:t>{échéance}</w:t>
      </w:r>
      <w:r w:rsidRPr="00B05F90">
        <w:rPr>
          <w:rFonts w:ascii="Trebuchet MS" w:eastAsia="Calibri" w:hAnsi="Trebuchet MS" w:cs="Times New Roman"/>
        </w:rPr>
        <w:t xml:space="preserve"> ans incluant les travaux réalisés et sans tenir compte de l’évolution des prix du marché.</w:t>
      </w:r>
    </w:p>
    <w:p w14:paraId="03DA79EC"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Des bouquets pertinents de travaux pourront être proposés afin de baisser le coût global, soit géographiquement (exemple : rénovation complète d’un bâtiment) soit techniquement (exemple : remplacement de toutes les menuiseries du patrimoine). </w:t>
      </w:r>
    </w:p>
    <w:p w14:paraId="6F83F56C"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Les chiffrages seront ceux correspondant aux dépenses de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ils intègreront donc tous  les coûts et notamment les coûts :</w:t>
      </w:r>
    </w:p>
    <w:p w14:paraId="346B3442"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De réalisation,</w:t>
      </w:r>
    </w:p>
    <w:p w14:paraId="0FC0A3EB"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De pilotage,</w:t>
      </w:r>
    </w:p>
    <w:p w14:paraId="6C5D1CF9"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Des études techniques,</w:t>
      </w:r>
    </w:p>
    <w:p w14:paraId="4B2D7BE9"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De mise en œuvre, d’essais et de réglages.</w:t>
      </w:r>
    </w:p>
    <w:p w14:paraId="2AF77270"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Chaque scénario sera avantageusement illustré par des schémas, graphiques, plans.</w:t>
      </w:r>
    </w:p>
    <w:p w14:paraId="71EDEF87" w14:textId="77777777" w:rsidR="00392C00" w:rsidRPr="00B05F90" w:rsidRDefault="00392C00" w:rsidP="0085165F">
      <w:pPr>
        <w:spacing w:after="0" w:line="240" w:lineRule="auto"/>
        <w:jc w:val="both"/>
        <w:rPr>
          <w:rFonts w:ascii="Trebuchet MS" w:eastAsia="Calibri" w:hAnsi="Trebuchet MS" w:cs="Times New Roman"/>
          <w:i/>
        </w:rPr>
      </w:pPr>
    </w:p>
    <w:p w14:paraId="500AFAC3"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A l’issue de cette phase,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disposera pour chaque scénario :</w:t>
      </w:r>
    </w:p>
    <w:p w14:paraId="5042FA42"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D’une description claire et détaillée de chaque scénario,</w:t>
      </w:r>
    </w:p>
    <w:p w14:paraId="348793A3"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D’une comparaison entre les scénarios facilitant la prise de décision.</w:t>
      </w:r>
    </w:p>
    <w:p w14:paraId="5037B000"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lastRenderedPageBreak/>
        <w:t xml:space="preserve">Afin d’éviter tout « effet tunnel » durant cette phase, il est vivement recommandé au titulaire de proposer une méthode de travail itérative et ponctuée d’échanges réguliers avec </w:t>
      </w:r>
      <w:r w:rsidRPr="00B05F90">
        <w:rPr>
          <w:rFonts w:ascii="Trebuchet MS" w:eastAsia="Calibri" w:hAnsi="Trebuchet MS" w:cs="Times New Roman"/>
          <w:highlight w:val="yellow"/>
        </w:rPr>
        <w:t>{la collectivité}</w:t>
      </w:r>
      <w:r w:rsidRPr="00B05F90">
        <w:rPr>
          <w:rFonts w:ascii="Trebuchet MS" w:eastAsia="Calibri" w:hAnsi="Trebuchet MS" w:cs="Times New Roman"/>
        </w:rPr>
        <w:t>.</w:t>
      </w:r>
    </w:p>
    <w:p w14:paraId="0367DD66" w14:textId="77777777" w:rsidR="00392C00" w:rsidRPr="00B05F90" w:rsidRDefault="00392C00" w:rsidP="0085165F">
      <w:pPr>
        <w:spacing w:after="0" w:line="240" w:lineRule="auto"/>
        <w:jc w:val="both"/>
        <w:rPr>
          <w:rFonts w:ascii="Trebuchet MS" w:eastAsia="Calibri" w:hAnsi="Trebuchet MS" w:cs="Times New Roman"/>
        </w:rPr>
      </w:pPr>
    </w:p>
    <w:p w14:paraId="42A54D06"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La phase prendra fin lorsque le comité de pilotage, auquel le titulaire aura présenté les scénarios, décidera du scénario finalement retenu pour l’élaboration du SDI.</w:t>
      </w:r>
    </w:p>
    <w:p w14:paraId="5A88B725"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bookmarkStart w:id="29" w:name="_Toc39761109"/>
      <w:r w:rsidRPr="00B05F90">
        <w:rPr>
          <w:rFonts w:ascii="Trebuchet MS" w:eastAsia="Times New Roman" w:hAnsi="Trebuchet MS" w:cs="Times New Roman (Titres CS)"/>
          <w:caps/>
          <w:color w:val="1F4E79"/>
          <w:sz w:val="24"/>
          <w:szCs w:val="26"/>
          <w:u w:val="single"/>
        </w:rPr>
        <w:t>Construction du Schéma Directeur Immobilier</w:t>
      </w:r>
      <w:bookmarkEnd w:id="29"/>
    </w:p>
    <w:p w14:paraId="49E6E9B9" w14:textId="77777777" w:rsidR="00392C00" w:rsidRPr="00B05F90" w:rsidRDefault="00392C00" w:rsidP="0085165F">
      <w:pPr>
        <w:spacing w:after="0" w:line="240" w:lineRule="auto"/>
        <w:jc w:val="both"/>
        <w:rPr>
          <w:rFonts w:ascii="Trebuchet MS" w:eastAsia="Calibri" w:hAnsi="Trebuchet MS" w:cs="Calibri"/>
          <w:noProof/>
        </w:rPr>
      </w:pPr>
      <w:r w:rsidRPr="00B05F90">
        <w:rPr>
          <w:rFonts w:ascii="Trebuchet MS" w:eastAsia="Calibri" w:hAnsi="Trebuchet MS" w:cs="Calibri"/>
          <w:noProof/>
          <w:lang w:eastAsia="fr-FR"/>
        </w:rPr>
        <mc:AlternateContent>
          <mc:Choice Requires="wps">
            <w:drawing>
              <wp:inline distT="0" distB="0" distL="0" distR="0" wp14:anchorId="0BC3B167" wp14:editId="6D796374">
                <wp:extent cx="5941060" cy="741045"/>
                <wp:effectExtent l="0" t="0" r="21590" b="20955"/>
                <wp:docPr id="13" name="Rectangle :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741045"/>
                        </a:xfrm>
                        <a:prstGeom prst="roundRect">
                          <a:avLst>
                            <a:gd name="adj" fmla="val 5556"/>
                          </a:avLst>
                        </a:prstGeom>
                        <a:solidFill>
                          <a:srgbClr val="27AD4B">
                            <a:alpha val="45882"/>
                          </a:srgbClr>
                        </a:solidFill>
                        <a:ln w="12700">
                          <a:solidFill>
                            <a:srgbClr val="70706F"/>
                          </a:solidFill>
                          <a:miter lim="800000"/>
                          <a:headEnd/>
                          <a:tailEnd/>
                        </a:ln>
                      </wps:spPr>
                      <wps:txbx>
                        <w:txbxContent>
                          <w:p w14:paraId="70F40D06" w14:textId="77777777" w:rsidR="00392C00" w:rsidRPr="00CC1124" w:rsidRDefault="00392C00" w:rsidP="0085165F">
                            <w:pPr>
                              <w:rPr>
                                <w:color w:val="70706F"/>
                              </w:rPr>
                            </w:pPr>
                            <w:r>
                              <w:rPr>
                                <w:color w:val="70706F"/>
                              </w:rPr>
                              <w:t>Ce paragraphe présente le contenu de la troisième et dernière phase une fois un scénario retenu : affinage du schéma directeur site par site, élaboration de plans / schémas, rédaction et présentation du SDI.</w:t>
                            </w:r>
                          </w:p>
                        </w:txbxContent>
                      </wps:txbx>
                      <wps:bodyPr rot="0" vert="horz" wrap="square" lIns="91440" tIns="45720" rIns="91440" bIns="45720" anchor="t" anchorCtr="0" upright="1">
                        <a:noAutofit/>
                      </wps:bodyPr>
                    </wps:wsp>
                  </a:graphicData>
                </a:graphic>
              </wp:inline>
            </w:drawing>
          </mc:Choice>
          <mc:Fallback>
            <w:pict>
              <v:roundrect w14:anchorId="0BC3B167" id="Rectangle : coins arrondis 13" o:spid="_x0000_s1045" style="width:467.8pt;height:58.35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7PbAIAALUEAAAOAAAAZHJzL2Uyb0RvYy54bWysVF2O0zAQfkfiDpbf2aQl6U+06ap0WYS0&#10;wIqFA0xtpzE4trHdpstpOAsnY+ykSxfeEHmwZjwz3/x8nlxeHTtFDsJ5aXRNJxc5JUIzw6Xe1fTz&#10;p5sXC0p8AM1BGS1q+iA8vVo9f3bZ20pMTWsUF44giPZVb2vahmCrLPOsFR34C2OFRmNjXAcBVbfL&#10;uIMe0TuVTfN8lvXGcesME97j7fVgpKuE3zSChQ9N40UgqqZYW0inS+c2ntnqEqqdA9tKNpYB/1BF&#10;B1Jj0keoawhA9k7+BdVJ5ow3TbhgpstM00gmUg/YzST/o5v7FqxIveBwvH0ck/9/sOz94c4RyZG7&#10;l5Ro6JCjjzg10Dslfv6oCDNSewLOGc2lJ+iFI+utrzDy3t652LS3t4Z99USbTYuBYo3efSuAY6GT&#10;6J89CYiKx1Cy7d8ZjglhH0ya3rFxXQTEuZBjIunhkSRxDIThZbksJvkMuWRom6NclCkFVKdo63x4&#10;I0xHolBTZ/aax55SCjjc+pCY4mO7wL9Q0nQKeT+AImVZzkbA0TeD6gSZujVK8hupVFLcbrtRjmBk&#10;Tafz9XXxakijbAvDbVEuFtMR0Q/uOBGc2jmO0qTHYU3neZ7inxjHqAFuns/z2c0J7xyjkwF3Scmu&#10;pos8ftEJqkjEa82THECqQcYClB6ZiWQMpIbj9ji8hmUMjkxtDX9ArpwZdgd3HYXWuO+U9Lg3NfXf&#10;9uAEJeqtRr6Xk6KIi5aUopxPUXHnlu25BTRDqJoGSgZxE4bl3Fsndy1mmqRxaLPGN9LIcHpMQ1Vj&#10;/bgbaaLjHsflO9eT1++/zeoXAAAA//8DAFBLAwQUAAYACAAAACEAOcn0U94AAAAFAQAADwAAAGRy&#10;cy9kb3ducmV2LnhtbEyPW0vDQBCF34X+h2UE3+ymXlIbsyliUSyIYLWIb9vs5EJ3Z0N228R/7+iL&#10;vhwYzuGcb/Ll6Kw4Yh9aTwpm0wQEUulNS7WC97eH8xsQIWoy2npCBV8YYFlMTnKdGT/QKx43sRZc&#10;QiHTCpoYu0zKUDbodJj6Dom9yvdORz77WppeD1zurLxIklQ63RIvNLrD+wbL/ebgFGyfx/j44lbz&#10;sKo6uvoY1rZ6+lTq7HS8uwURcYx/YfjBZ3QomGnnD2SCsAr4kfir7C0ur1MQOw7N0jnIIpf/6Ytv&#10;AAAA//8DAFBLAQItABQABgAIAAAAIQC2gziS/gAAAOEBAAATAAAAAAAAAAAAAAAAAAAAAABbQ29u&#10;dGVudF9UeXBlc10ueG1sUEsBAi0AFAAGAAgAAAAhADj9If/WAAAAlAEAAAsAAAAAAAAAAAAAAAAA&#10;LwEAAF9yZWxzLy5yZWxzUEsBAi0AFAAGAAgAAAAhAFlkns9sAgAAtQQAAA4AAAAAAAAAAAAAAAAA&#10;LgIAAGRycy9lMm9Eb2MueG1sUEsBAi0AFAAGAAgAAAAhADnJ9FPeAAAABQEAAA8AAAAAAAAAAAAA&#10;AAAAxgQAAGRycy9kb3ducmV2LnhtbFBLBQYAAAAABAAEAPMAAADRBQAAAAA=&#10;" fillcolor="#27ad4b" strokecolor="#70706f" strokeweight="1pt">
                <v:fill opacity="30069f"/>
                <v:stroke joinstyle="miter"/>
                <v:textbox>
                  <w:txbxContent>
                    <w:p w14:paraId="70F40D06" w14:textId="77777777" w:rsidR="00392C00" w:rsidRPr="00CC1124" w:rsidRDefault="00392C00" w:rsidP="0085165F">
                      <w:pPr>
                        <w:rPr>
                          <w:color w:val="70706F"/>
                        </w:rPr>
                      </w:pPr>
                      <w:r>
                        <w:rPr>
                          <w:color w:val="70706F"/>
                        </w:rPr>
                        <w:t>Ce paragraphe présente le contenu de la troisième et dernière phase une fois un scénario retenu : affinage du schéma directeur site par site, élaboration de plans / schémas, rédaction et présentation du SDI.</w:t>
                      </w:r>
                    </w:p>
                  </w:txbxContent>
                </v:textbox>
                <w10:anchorlock/>
              </v:roundrect>
            </w:pict>
          </mc:Fallback>
        </mc:AlternateContent>
      </w:r>
    </w:p>
    <w:p w14:paraId="3AA12B89" w14:textId="77777777" w:rsidR="00392C00" w:rsidRPr="00B05F90" w:rsidRDefault="00392C00" w:rsidP="0085165F">
      <w:pPr>
        <w:spacing w:after="0" w:line="240" w:lineRule="auto"/>
        <w:jc w:val="both"/>
        <w:rPr>
          <w:rFonts w:ascii="Trebuchet MS" w:eastAsia="Calibri" w:hAnsi="Trebuchet MS" w:cs="Calibri"/>
          <w:noProof/>
        </w:rPr>
      </w:pPr>
    </w:p>
    <w:p w14:paraId="540FEBA1"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Suite au choix du scénario retenu en fin de phase 2, le titulaire élaborera le Schéma Directeur Immobilier et Energétique de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Pour cela, le scénario retenu sera approfondi avec l’affinage en détail des opérations prévues (déménagement d’activités, travaux, …) pour faciliter leur mise en œuvre. Une attention particulière sera apportée à la programmation afin de permettre autant que possible un lissage des dépenses et éviter les murs de dépenses. Un focus particulier sera apporté aux opérations prévues sur les </w:t>
      </w:r>
      <w:r w:rsidRPr="00B05F90">
        <w:rPr>
          <w:rFonts w:ascii="Trebuchet MS" w:eastAsia="Calibri" w:hAnsi="Trebuchet MS" w:cs="Times New Roman"/>
          <w:highlight w:val="yellow"/>
        </w:rPr>
        <w:t>cinq</w:t>
      </w:r>
      <w:r w:rsidRPr="00B05F90">
        <w:rPr>
          <w:rFonts w:ascii="Trebuchet MS" w:eastAsia="Calibri" w:hAnsi="Trebuchet MS" w:cs="Times New Roman"/>
        </w:rPr>
        <w:t xml:space="preserve"> prochaines années.</w:t>
      </w:r>
    </w:p>
    <w:p w14:paraId="01CF568F"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Le SDIE sera agrémenté de tout document utile à sa bonne compréhension et à sa prise en main (plans, schémas, graphiques, plannings, …). </w:t>
      </w:r>
    </w:p>
    <w:p w14:paraId="0A3861FA"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Les opérations ne pouvant être décalées dans le temps seront clairement identifiées. Notamment, les opérations permettant d’atteindre les objectifs du décret tertiaire énergie ne peuvent être décalées, car celui-ci le décret tertiaire énergie un document de référence.</w:t>
      </w:r>
    </w:p>
    <w:p w14:paraId="301365E0" w14:textId="77777777" w:rsidR="00392C00" w:rsidRPr="00B05F90" w:rsidRDefault="00392C00" w:rsidP="0085165F">
      <w:pPr>
        <w:spacing w:after="0" w:line="240" w:lineRule="auto"/>
        <w:jc w:val="both"/>
        <w:rPr>
          <w:rFonts w:ascii="Trebuchet MS" w:eastAsia="Calibri" w:hAnsi="Trebuchet MS" w:cs="Times New Roman"/>
        </w:rPr>
      </w:pPr>
    </w:p>
    <w:p w14:paraId="733819BB"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A l’issue de cette phase,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disposera d’un Schéma Directeur Immobilier et Energétique multi-enjeux portant sur </w:t>
      </w:r>
      <w:r w:rsidRPr="00B05F90">
        <w:rPr>
          <w:rFonts w:ascii="Trebuchet MS" w:eastAsia="Calibri" w:hAnsi="Trebuchet MS" w:cs="Times New Roman"/>
          <w:highlight w:val="yellow"/>
        </w:rPr>
        <w:t>{échéance}</w:t>
      </w:r>
      <w:r w:rsidRPr="00B05F90">
        <w:rPr>
          <w:rFonts w:ascii="Trebuchet MS" w:eastAsia="Calibri" w:hAnsi="Trebuchet MS" w:cs="Times New Roman"/>
        </w:rPr>
        <w:t xml:space="preserve"> ans et comprenant notamment :</w:t>
      </w:r>
    </w:p>
    <w:p w14:paraId="4A4003F2"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 xml:space="preserve">Une présentation générale du déroulement, de la méthodologie utilisée, des hypothèses, des grandes orientations et des résultats de l’étude menée, </w:t>
      </w:r>
    </w:p>
    <w:p w14:paraId="14E43774"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 programme planifié et chiffré de déménagement des activités,</w:t>
      </w:r>
    </w:p>
    <w:p w14:paraId="12301D22"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 programme de travaux conformes à la réglementation actuelle, planifiés et chiffrés,</w:t>
      </w:r>
    </w:p>
    <w:p w14:paraId="5ADA5979"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Pour chaque site, des fiches détaillées des opérations prévues facilitant la passation des marchés, incluant un planning de réalisation, une estimation des coûts et recettes associées, le montage juridique associé, les contraintes réglementaires, …</w:t>
      </w:r>
    </w:p>
    <w:p w14:paraId="05A752AC"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Si des bouquets de travaux sont prévus, une fiche détaillée par bouquet,</w:t>
      </w:r>
    </w:p>
    <w:p w14:paraId="7F1B508B"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Une gouvernance et un planning de révision du Schéma Directeur Immobilier et Energétique.</w:t>
      </w:r>
    </w:p>
    <w:p w14:paraId="55EDF050" w14:textId="77777777" w:rsidR="00392C00" w:rsidRPr="00B05F90" w:rsidRDefault="00392C00" w:rsidP="0085165F">
      <w:pPr>
        <w:spacing w:after="0" w:line="240" w:lineRule="auto"/>
        <w:jc w:val="both"/>
        <w:rPr>
          <w:rFonts w:ascii="Trebuchet MS" w:eastAsia="Calibri" w:hAnsi="Trebuchet MS" w:cs="Times New Roman"/>
        </w:rPr>
      </w:pPr>
    </w:p>
    <w:p w14:paraId="242904CE"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La phase prendra fin lorsque le comité de pilotage, auquel le titulaire aura présenté le SDIE, validera celui-ci.</w:t>
      </w:r>
    </w:p>
    <w:p w14:paraId="54AA2136" w14:textId="77777777" w:rsidR="00392C00" w:rsidRPr="00B05F90" w:rsidRDefault="00392C00" w:rsidP="007F0780">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p>
    <w:p w14:paraId="1DC8EE4F" w14:textId="77777777" w:rsidR="00392C00" w:rsidRPr="00B05F90" w:rsidRDefault="00392C00" w:rsidP="007F0780">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r w:rsidRPr="00B05F90">
        <w:rPr>
          <w:rFonts w:ascii="Trebuchet MS" w:eastAsia="Times New Roman" w:hAnsi="Trebuchet MS" w:cs="Times New Roman (Titres CS)"/>
          <w:caps/>
          <w:color w:val="1F4E79"/>
          <w:sz w:val="24"/>
          <w:szCs w:val="26"/>
          <w:u w:val="single"/>
        </w:rPr>
        <w:t xml:space="preserve">Démarrage de la mise en œuvre du schéma directeur immobilier et énergétique </w:t>
      </w:r>
    </w:p>
    <w:p w14:paraId="406B106F" w14:textId="77777777" w:rsidR="00392C00" w:rsidRPr="00B05F90" w:rsidRDefault="00392C00" w:rsidP="000E058B">
      <w:pPr>
        <w:spacing w:line="240" w:lineRule="auto"/>
        <w:ind w:left="567"/>
        <w:jc w:val="both"/>
        <w:rPr>
          <w:rFonts w:ascii="Trebuchet MS" w:hAnsi="Trebuchet MS" w:cstheme="minorHAnsi"/>
          <w:b/>
        </w:rPr>
      </w:pPr>
      <w:r w:rsidRPr="00B05F90">
        <w:rPr>
          <w:rFonts w:ascii="Trebuchet MS" w:hAnsi="Trebuchet MS" w:cstheme="minorHAnsi"/>
        </w:rPr>
        <w:t xml:space="preserve">L’enjeu de cette phase est que le schéma directeur immobilier et énergétique ne reste pas au stade étude, mais que </w:t>
      </w:r>
      <w:r w:rsidRPr="00B05F90">
        <w:rPr>
          <w:rFonts w:ascii="Trebuchet MS" w:hAnsi="Trebuchet MS" w:cstheme="minorHAnsi"/>
          <w:highlight w:val="yellow"/>
        </w:rPr>
        <w:t>{la collectivité}</w:t>
      </w:r>
      <w:r w:rsidRPr="00B05F90">
        <w:rPr>
          <w:rFonts w:ascii="Trebuchet MS" w:hAnsi="Trebuchet MS" w:cstheme="minorHAnsi"/>
        </w:rPr>
        <w:t xml:space="preserve"> s’organise pour le mettre en œuvre. Pour cela, il est prévu pendant 24 mois la poursuite de l’accompagnement pour permettre le démarrage effectif du schéma directeur immobilier et énergétique. A la fin de l’accompagnement, la collectivité continuera de manière autonome la gestion dynamique de son patrimoine.</w:t>
      </w:r>
    </w:p>
    <w:p w14:paraId="666253F4" w14:textId="77777777" w:rsidR="00392C00" w:rsidRPr="00B05F90" w:rsidRDefault="00392C00" w:rsidP="000E058B">
      <w:pPr>
        <w:spacing w:line="240" w:lineRule="auto"/>
        <w:ind w:left="567"/>
        <w:jc w:val="both"/>
        <w:rPr>
          <w:rFonts w:ascii="Trebuchet MS" w:hAnsi="Trebuchet MS" w:cstheme="minorHAnsi"/>
          <w:i/>
          <w:u w:val="single"/>
        </w:rPr>
      </w:pPr>
      <w:r w:rsidRPr="00B05F90">
        <w:rPr>
          <w:rFonts w:ascii="Trebuchet MS" w:hAnsi="Trebuchet MS" w:cstheme="minorHAnsi"/>
          <w:i/>
          <w:u w:val="single"/>
        </w:rPr>
        <w:t>Forme :</w:t>
      </w:r>
    </w:p>
    <w:p w14:paraId="653BAB7A" w14:textId="77777777" w:rsidR="00392C00" w:rsidRPr="00B05F90" w:rsidRDefault="00392C00" w:rsidP="000E058B">
      <w:pPr>
        <w:spacing w:line="240" w:lineRule="auto"/>
        <w:ind w:left="567"/>
        <w:jc w:val="both"/>
        <w:rPr>
          <w:rFonts w:ascii="Trebuchet MS" w:hAnsi="Trebuchet MS" w:cstheme="minorHAnsi"/>
        </w:rPr>
      </w:pPr>
      <w:r w:rsidRPr="00B05F90">
        <w:rPr>
          <w:rFonts w:ascii="Trebuchet MS" w:hAnsi="Trebuchet MS" w:cstheme="minorHAnsi"/>
        </w:rPr>
        <w:lastRenderedPageBreak/>
        <w:t xml:space="preserve">3 ateliers d’une demi-journée (un tous les 6 mois), sur site dans </w:t>
      </w:r>
      <w:r w:rsidRPr="00B05F90">
        <w:rPr>
          <w:rFonts w:ascii="Trebuchet MS" w:hAnsi="Trebuchet MS" w:cstheme="minorHAnsi"/>
          <w:highlight w:val="yellow"/>
        </w:rPr>
        <w:t>{la collectivité}</w:t>
      </w:r>
      <w:r w:rsidRPr="00B05F90">
        <w:rPr>
          <w:rFonts w:ascii="Trebuchet MS" w:hAnsi="Trebuchet MS" w:cstheme="minorHAnsi"/>
        </w:rPr>
        <w:t>.</w:t>
      </w:r>
    </w:p>
    <w:p w14:paraId="3D2E607B" w14:textId="77777777" w:rsidR="00392C00" w:rsidRPr="00B05F90" w:rsidRDefault="00392C00" w:rsidP="000E058B">
      <w:pPr>
        <w:spacing w:after="120" w:line="240" w:lineRule="auto"/>
        <w:ind w:left="567"/>
        <w:jc w:val="both"/>
        <w:rPr>
          <w:rFonts w:ascii="Trebuchet MS" w:hAnsi="Trebuchet MS" w:cstheme="minorHAnsi"/>
          <w:i/>
          <w:u w:val="single"/>
        </w:rPr>
      </w:pPr>
      <w:r w:rsidRPr="00B05F90">
        <w:rPr>
          <w:rFonts w:ascii="Trebuchet MS" w:hAnsi="Trebuchet MS" w:cstheme="minorHAnsi"/>
          <w:i/>
          <w:u w:val="single"/>
        </w:rPr>
        <w:t>Objectifs et contenu :</w:t>
      </w:r>
    </w:p>
    <w:p w14:paraId="37381D82" w14:textId="77777777" w:rsidR="00392C00" w:rsidRPr="00B05F90" w:rsidRDefault="00392C00" w:rsidP="000E058B">
      <w:pPr>
        <w:spacing w:line="240" w:lineRule="auto"/>
        <w:ind w:left="567"/>
        <w:jc w:val="both"/>
        <w:rPr>
          <w:rFonts w:ascii="Trebuchet MS" w:hAnsi="Trebuchet MS" w:cstheme="minorHAnsi"/>
        </w:rPr>
      </w:pPr>
      <w:r w:rsidRPr="00B05F90">
        <w:rPr>
          <w:rFonts w:ascii="Trebuchet MS" w:hAnsi="Trebuchet MS" w:cstheme="minorHAnsi"/>
        </w:rPr>
        <w:t>Apport méthodologique et outils dont indicateurs pour suivre la mise en œuvre du schéma directeur immobilier et énergétique, lors de trois réunions de suivi (une tous les 6 mois)</w:t>
      </w:r>
    </w:p>
    <w:p w14:paraId="7ED0E15C" w14:textId="77777777" w:rsidR="00392C00" w:rsidRPr="00B05F90" w:rsidRDefault="00392C00" w:rsidP="000E058B">
      <w:pPr>
        <w:spacing w:line="240" w:lineRule="auto"/>
        <w:ind w:left="567"/>
        <w:jc w:val="both"/>
        <w:rPr>
          <w:rFonts w:ascii="Trebuchet MS" w:hAnsi="Trebuchet MS" w:cstheme="minorHAnsi"/>
        </w:rPr>
      </w:pPr>
      <w:r w:rsidRPr="00B05F90">
        <w:rPr>
          <w:rFonts w:ascii="Trebuchet MS" w:hAnsi="Trebuchet MS" w:cstheme="minorHAnsi"/>
        </w:rPr>
        <w:t>Compléter et actualiser le bilan du SDIE : optimisation des surfaces, montant des travaux réalisés et aussi programmés, en indiquant le montant du volet énergie, économies en énergie et CO</w:t>
      </w:r>
      <w:r w:rsidRPr="00B05F90">
        <w:rPr>
          <w:rFonts w:ascii="Trebuchet MS" w:hAnsi="Trebuchet MS" w:cstheme="minorHAnsi"/>
          <w:vertAlign w:val="subscript"/>
        </w:rPr>
        <w:t>2</w:t>
      </w:r>
      <w:r w:rsidRPr="00B05F90">
        <w:rPr>
          <w:rFonts w:ascii="Trebuchet MS" w:hAnsi="Trebuchet MS" w:cstheme="minorHAnsi"/>
        </w:rPr>
        <w:t xml:space="preserve"> et autres indicateurs éventuels, en agrégeant les résultats communiqués par chacune des collectivités, </w:t>
      </w:r>
      <w:r w:rsidRPr="00B05F90">
        <w:rPr>
          <w:rFonts w:ascii="Trebuchet MS" w:hAnsi="Trebuchet MS" w:cstheme="minorHAnsi"/>
          <w:i/>
        </w:rPr>
        <w:t>(</w:t>
      </w:r>
      <w:proofErr w:type="spellStart"/>
      <w:r w:rsidRPr="00B05F90">
        <w:rPr>
          <w:rFonts w:ascii="Trebuchet MS" w:hAnsi="Trebuchet MS" w:cstheme="minorHAnsi"/>
          <w:i/>
        </w:rPr>
        <w:t>cf</w:t>
      </w:r>
      <w:proofErr w:type="spellEnd"/>
      <w:r w:rsidRPr="00B05F90">
        <w:rPr>
          <w:rFonts w:ascii="Trebuchet MS" w:hAnsi="Trebuchet MS" w:cstheme="minorHAnsi"/>
          <w:i/>
        </w:rPr>
        <w:t xml:space="preserve">  annexe)</w:t>
      </w:r>
    </w:p>
    <w:p w14:paraId="2E627E29" w14:textId="77777777" w:rsidR="00392C00" w:rsidRPr="00B05F90" w:rsidRDefault="00392C00" w:rsidP="000E058B">
      <w:pPr>
        <w:spacing w:after="120" w:line="240" w:lineRule="auto"/>
        <w:ind w:left="567"/>
        <w:jc w:val="both"/>
        <w:rPr>
          <w:rFonts w:ascii="Trebuchet MS" w:hAnsi="Trebuchet MS" w:cstheme="minorHAnsi"/>
          <w:i/>
          <w:u w:val="single"/>
        </w:rPr>
      </w:pPr>
      <w:r w:rsidRPr="00B05F90">
        <w:rPr>
          <w:rFonts w:ascii="Trebuchet MS" w:hAnsi="Trebuchet MS" w:cstheme="minorHAnsi"/>
          <w:i/>
          <w:u w:val="single"/>
        </w:rPr>
        <w:t>Livrables :</w:t>
      </w:r>
    </w:p>
    <w:p w14:paraId="138EA890" w14:textId="77777777" w:rsidR="00392C00" w:rsidRPr="00B05F90" w:rsidRDefault="00392C00" w:rsidP="000E058B">
      <w:pPr>
        <w:spacing w:line="240" w:lineRule="auto"/>
        <w:ind w:left="567"/>
        <w:jc w:val="both"/>
        <w:rPr>
          <w:rFonts w:ascii="Trebuchet MS" w:hAnsi="Trebuchet MS" w:cstheme="minorHAnsi"/>
        </w:rPr>
      </w:pPr>
      <w:r w:rsidRPr="00B05F90">
        <w:rPr>
          <w:rFonts w:ascii="Trebuchet MS" w:hAnsi="Trebuchet MS" w:cstheme="minorHAnsi"/>
        </w:rPr>
        <w:t>Les présentations des ateliers</w:t>
      </w:r>
    </w:p>
    <w:p w14:paraId="62E56298" w14:textId="77777777" w:rsidR="00392C00" w:rsidRPr="00B05F90" w:rsidRDefault="00392C00" w:rsidP="000E058B">
      <w:pPr>
        <w:spacing w:line="240" w:lineRule="auto"/>
        <w:ind w:left="567"/>
        <w:jc w:val="both"/>
        <w:rPr>
          <w:rFonts w:ascii="Trebuchet MS" w:hAnsi="Trebuchet MS" w:cstheme="minorHAnsi"/>
        </w:rPr>
      </w:pPr>
      <w:r w:rsidRPr="00B05F90">
        <w:rPr>
          <w:rFonts w:ascii="Trebuchet MS" w:hAnsi="Trebuchet MS" w:cstheme="minorHAnsi"/>
        </w:rPr>
        <w:t>Le bilan détaillé actualisé quantitatif et qualitatif</w:t>
      </w:r>
    </w:p>
    <w:p w14:paraId="15044999" w14:textId="77777777" w:rsidR="00392C00" w:rsidRPr="00B05F90" w:rsidRDefault="00392C00" w:rsidP="000E058B">
      <w:pPr>
        <w:spacing w:line="240" w:lineRule="auto"/>
        <w:ind w:left="567"/>
        <w:jc w:val="both"/>
        <w:rPr>
          <w:rFonts w:ascii="Trebuchet MS" w:hAnsi="Trebuchet MS" w:cstheme="minorHAnsi"/>
          <w:b/>
        </w:rPr>
      </w:pPr>
      <w:r w:rsidRPr="00B05F90">
        <w:rPr>
          <w:rFonts w:ascii="Trebuchet MS" w:hAnsi="Trebuchet MS" w:cstheme="minorHAnsi"/>
        </w:rPr>
        <w:t>Les relevés de décisions des ateliers et l’analyse de leur évaluation.</w:t>
      </w:r>
    </w:p>
    <w:p w14:paraId="60882708" w14:textId="77777777" w:rsidR="00392C00" w:rsidRPr="00B05F90" w:rsidRDefault="00392C00" w:rsidP="000E058B">
      <w:pPr>
        <w:rPr>
          <w:rFonts w:ascii="Trebuchet MS" w:hAnsi="Trebuchet MS"/>
          <w:sz w:val="20"/>
        </w:rPr>
      </w:pPr>
      <w:r w:rsidRPr="00B05F90">
        <w:rPr>
          <w:rFonts w:ascii="Trebuchet MS" w:hAnsi="Trebuchet MS"/>
          <w:sz w:val="20"/>
        </w:rPr>
        <w:br w:type="page"/>
      </w:r>
    </w:p>
    <w:p w14:paraId="624E3D70"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bookmarkStart w:id="30" w:name="_Toc39761110"/>
      <w:r w:rsidRPr="00B05F90">
        <w:rPr>
          <w:rFonts w:ascii="Trebuchet MS" w:eastAsia="Times New Roman" w:hAnsi="Trebuchet MS" w:cs="Times New Roman (Titres CS)"/>
          <w:caps/>
          <w:color w:val="1F4E79"/>
          <w:sz w:val="24"/>
          <w:szCs w:val="26"/>
          <w:u w:val="single"/>
        </w:rPr>
        <w:lastRenderedPageBreak/>
        <w:t>Traitement de la donn</w:t>
      </w:r>
      <w:bookmarkEnd w:id="30"/>
      <w:r w:rsidRPr="00B05F90">
        <w:rPr>
          <w:rFonts w:ascii="Trebuchet MS" w:eastAsia="Times New Roman" w:hAnsi="Trebuchet MS" w:cs="Times New Roman (Titres CS)"/>
          <w:caps/>
          <w:color w:val="1F4E79"/>
          <w:sz w:val="24"/>
          <w:szCs w:val="26"/>
          <w:u w:val="single"/>
        </w:rPr>
        <w:t>ée</w:t>
      </w:r>
    </w:p>
    <w:p w14:paraId="6E97E23A" w14:textId="77777777" w:rsidR="00392C00" w:rsidRPr="00B05F90" w:rsidRDefault="00392C00" w:rsidP="0085165F">
      <w:pPr>
        <w:spacing w:after="0" w:line="240" w:lineRule="auto"/>
        <w:jc w:val="both"/>
        <w:rPr>
          <w:rFonts w:ascii="Trebuchet MS" w:eastAsia="Calibri" w:hAnsi="Trebuchet MS" w:cs="Calibri"/>
          <w:noProof/>
        </w:rPr>
      </w:pPr>
      <w:r w:rsidRPr="00B05F90">
        <w:rPr>
          <w:rFonts w:ascii="Trebuchet MS" w:eastAsia="Calibri" w:hAnsi="Trebuchet MS" w:cs="Calibri"/>
          <w:noProof/>
          <w:lang w:eastAsia="fr-FR"/>
        </w:rPr>
        <mc:AlternateContent>
          <mc:Choice Requires="wps">
            <w:drawing>
              <wp:inline distT="0" distB="0" distL="0" distR="0" wp14:anchorId="64E94B54" wp14:editId="64FBCED3">
                <wp:extent cx="5941060" cy="2264228"/>
                <wp:effectExtent l="0" t="0" r="21590" b="22225"/>
                <wp:docPr id="12"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2264228"/>
                        </a:xfrm>
                        <a:prstGeom prst="roundRect">
                          <a:avLst>
                            <a:gd name="adj" fmla="val 5556"/>
                          </a:avLst>
                        </a:prstGeom>
                        <a:solidFill>
                          <a:srgbClr val="27AD4B">
                            <a:alpha val="45882"/>
                          </a:srgbClr>
                        </a:solidFill>
                        <a:ln w="12700">
                          <a:solidFill>
                            <a:srgbClr val="70706F"/>
                          </a:solidFill>
                          <a:miter lim="800000"/>
                          <a:headEnd/>
                          <a:tailEnd/>
                        </a:ln>
                      </wps:spPr>
                      <wps:txbx>
                        <w:txbxContent>
                          <w:p w14:paraId="0B337603" w14:textId="77777777" w:rsidR="00392C00" w:rsidRDefault="00392C00" w:rsidP="0085165F">
                            <w:pPr>
                              <w:rPr>
                                <w:color w:val="70706F"/>
                              </w:rPr>
                            </w:pPr>
                            <w:r>
                              <w:rPr>
                                <w:color w:val="70706F"/>
                              </w:rPr>
                              <w:t xml:space="preserve">Ce paragraphe présente une action complémentaire à la réalisation du SDIE consistant à préparer, ordonner et mettre en forme les données en vue d’une intégration dans différents outils numériques, dont a minima </w:t>
                            </w:r>
                            <w:proofErr w:type="spellStart"/>
                            <w:r>
                              <w:rPr>
                                <w:color w:val="70706F"/>
                              </w:rPr>
                              <w:t>Operat</w:t>
                            </w:r>
                            <w:proofErr w:type="spellEnd"/>
                            <w:r>
                              <w:rPr>
                                <w:color w:val="70706F"/>
                              </w:rPr>
                              <w:t xml:space="preserve"> dans le cadre du dispositif éco-énergie tertiaire, et l’observatoire des SDIE.</w:t>
                            </w:r>
                          </w:p>
                          <w:p w14:paraId="504314AD" w14:textId="77777777" w:rsidR="00392C00" w:rsidRDefault="00392C00" w:rsidP="0085165F">
                            <w:pPr>
                              <w:rPr>
                                <w:b/>
                                <w:bCs/>
                                <w:color w:val="70706F"/>
                              </w:rPr>
                            </w:pPr>
                          </w:p>
                          <w:p w14:paraId="387D048B" w14:textId="77777777" w:rsidR="00392C00" w:rsidRPr="00075946" w:rsidRDefault="00392C00" w:rsidP="0085165F">
                            <w:pPr>
                              <w:rPr>
                                <w:i/>
                                <w:iCs/>
                                <w:color w:val="70706F"/>
                              </w:rPr>
                            </w:pPr>
                            <w:r w:rsidRPr="00075946">
                              <w:rPr>
                                <w:i/>
                                <w:iCs/>
                                <w:color w:val="70706F"/>
                              </w:rPr>
                              <w:t>Commentaire :</w:t>
                            </w:r>
                          </w:p>
                          <w:p w14:paraId="2F241E37" w14:textId="77777777" w:rsidR="00392C00" w:rsidRPr="00570AC7" w:rsidRDefault="00392C00" w:rsidP="0085165F">
                            <w:pPr>
                              <w:pStyle w:val="Paragraphedeliste"/>
                              <w:numPr>
                                <w:ilvl w:val="0"/>
                                <w:numId w:val="28"/>
                              </w:numPr>
                              <w:spacing w:after="0" w:line="240" w:lineRule="auto"/>
                              <w:jc w:val="both"/>
                              <w:rPr>
                                <w:i/>
                                <w:iCs/>
                                <w:color w:val="70706F"/>
                              </w:rPr>
                            </w:pPr>
                            <w:r>
                              <w:rPr>
                                <w:i/>
                                <w:iCs/>
                                <w:color w:val="70706F"/>
                              </w:rPr>
                              <w:t xml:space="preserve">La partie de ce paragraphe traitant de l’intégration dans des </w:t>
                            </w:r>
                            <w:proofErr w:type="spellStart"/>
                            <w:r>
                              <w:rPr>
                                <w:i/>
                                <w:iCs/>
                                <w:color w:val="70706F"/>
                              </w:rPr>
                              <w:t>SIs</w:t>
                            </w:r>
                            <w:proofErr w:type="spellEnd"/>
                            <w:r>
                              <w:rPr>
                                <w:i/>
                                <w:iCs/>
                                <w:color w:val="70706F"/>
                              </w:rPr>
                              <w:t xml:space="preserve"> autre qu’</w:t>
                            </w:r>
                            <w:proofErr w:type="spellStart"/>
                            <w:r>
                              <w:rPr>
                                <w:i/>
                                <w:iCs/>
                                <w:color w:val="70706F"/>
                              </w:rPr>
                              <w:t>Operat</w:t>
                            </w:r>
                            <w:proofErr w:type="spellEnd"/>
                            <w:r>
                              <w:rPr>
                                <w:i/>
                                <w:iCs/>
                                <w:color w:val="70706F"/>
                              </w:rPr>
                              <w:t xml:space="preserve"> dépendra de l’utilisation ou non pendant la mission d’un outil SI déjà existant. Dans ce cas, cette partie devient inutile.</w:t>
                            </w:r>
                          </w:p>
                        </w:txbxContent>
                      </wps:txbx>
                      <wps:bodyPr rot="0" vert="horz" wrap="square" lIns="91440" tIns="45720" rIns="91440" bIns="45720" anchor="t" anchorCtr="0" upright="1">
                        <a:noAutofit/>
                      </wps:bodyPr>
                    </wps:wsp>
                  </a:graphicData>
                </a:graphic>
              </wp:inline>
            </w:drawing>
          </mc:Choice>
          <mc:Fallback>
            <w:pict>
              <v:roundrect w14:anchorId="64E94B54" id="Rectangle : coins arrondis 12" o:spid="_x0000_s1046" style="width:467.8pt;height:178.3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iLbAIAALYEAAAOAAAAZHJzL2Uyb0RvYy54bWysVNtu1DAQfUfiHyy/02Sj7KVRs1VpKUIq&#10;UFH4gFnb2Rh8w/Zutv0avoUvY+ykZQtviDxYM56ZM5fjydn5QSuyFz5Ia1o6OykpEYZZLs22pV8+&#10;X79aURIiGA7KGtHSexHo+frli7PBNaKyvVVceIIgJjSDa2kfo2uKIrBeaAgn1gmDxs56DRFVvy24&#10;hwHRtSqqslwUg/XcectECHh7NRrpOuN3nWDxY9cFEYlqKdYW8+nzuUlnsT6DZuvB9ZJNZcA/VKFB&#10;Gkz6BHUFEcjOy7+gtGTeBtvFE2Z1YbtOMpF7wG5m5R/d3PXgRO4FhxPc05jC/4NlH/a3nkiO3FWU&#10;GNDI0SecGpitEj9/NIRZaQIB763hMhD0wpENLjQYeedufWo6uBvLvgVi7GWPgeICvYdeAMdCZ8m/&#10;eBaQlIChZDO8txwTwi7aPL1D53UCxLmQQybp/okkcYiE4eX8tJ6VC+SSoa2qFnVVrXIOaB7DnQ/x&#10;rbCaJKGl3u4MT03lHLC/CTFTxad+gX+lpNMKid+DIvP5fDEBTr4FNI+QuV2rJL+WSmXFbzeXyhOM&#10;xHKWF1f16zGNcj2Mt/V8tcpjQ5wwuuNIUD7GUYYMiYRlWeb4Z8YpaoRblstycT1V+MxNy4jLpKRu&#10;6apMX3KCJjHxxvAsR5BqlLEAZSZqEhsjq/GwOeTnUOXgRNXG8nsky9txeXDZUeitf6BkwMVpafi+&#10;Ay8oUe8MEn46q+u0aVmp50sEIv7Ysjm2gGEI1dJIyShexnE7d87LbY+ZZnkcxl7gI+lkfHxNY1VT&#10;/bgceaLTIqftO9az1+/fzfoXAAAA//8DAFBLAwQUAAYACAAAACEAWoS/uN0AAAAFAQAADwAAAGRy&#10;cy9kb3ducmV2LnhtbEyPT0vDQBDF74LfYRnBm91oNdWYTRGLYqEIrYp422Ynf3B3NmS3Tfz2nXrR&#10;yzyGN7z3m3w+Oiv22IfWk4LLSQICqfSmpVrB+9vTxS2IEDUZbT2hgh8MMC9OT3KdGT/QGvebWAsO&#10;oZBpBU2MXSZlKBt0Okx8h8Re5XunI699LU2vBw53Vl4lSSqdbokbGt3hY4Pl92bnFHysxvj86haz&#10;sKg6uv4clrZ6+VLq/Gx8uAcRcYx/x3DEZ3QomGnrd2SCsAr4kfg72bub3qQgtgpYU5BFLv/TFwcA&#10;AAD//wMAUEsBAi0AFAAGAAgAAAAhALaDOJL+AAAA4QEAABMAAAAAAAAAAAAAAAAAAAAAAFtDb250&#10;ZW50X1R5cGVzXS54bWxQSwECLQAUAAYACAAAACEAOP0h/9YAAACUAQAACwAAAAAAAAAAAAAAAAAv&#10;AQAAX3JlbHMvLnJlbHNQSwECLQAUAAYACAAAACEATKvYi2wCAAC2BAAADgAAAAAAAAAAAAAAAAAu&#10;AgAAZHJzL2Uyb0RvYy54bWxQSwECLQAUAAYACAAAACEAWoS/uN0AAAAFAQAADwAAAAAAAAAAAAAA&#10;AADGBAAAZHJzL2Rvd25yZXYueG1sUEsFBgAAAAAEAAQA8wAAANAFAAAAAA==&#10;" fillcolor="#27ad4b" strokecolor="#70706f" strokeweight="1pt">
                <v:fill opacity="30069f"/>
                <v:stroke joinstyle="miter"/>
                <v:textbox>
                  <w:txbxContent>
                    <w:p w14:paraId="0B337603" w14:textId="77777777" w:rsidR="00392C00" w:rsidRDefault="00392C00" w:rsidP="0085165F">
                      <w:pPr>
                        <w:rPr>
                          <w:color w:val="70706F"/>
                        </w:rPr>
                      </w:pPr>
                      <w:r>
                        <w:rPr>
                          <w:color w:val="70706F"/>
                        </w:rPr>
                        <w:t xml:space="preserve">Ce paragraphe présente une action complémentaire à la réalisation du SDIE consistant à préparer, ordonner et mettre en forme les données en vue d’une intégration dans différents outils numériques, dont a minima </w:t>
                      </w:r>
                      <w:proofErr w:type="spellStart"/>
                      <w:r>
                        <w:rPr>
                          <w:color w:val="70706F"/>
                        </w:rPr>
                        <w:t>Operat</w:t>
                      </w:r>
                      <w:proofErr w:type="spellEnd"/>
                      <w:r>
                        <w:rPr>
                          <w:color w:val="70706F"/>
                        </w:rPr>
                        <w:t xml:space="preserve"> dans le cadre du dispositif éco-énergie tertiaire, et l’observatoire des SDIE.</w:t>
                      </w:r>
                    </w:p>
                    <w:p w14:paraId="504314AD" w14:textId="77777777" w:rsidR="00392C00" w:rsidRDefault="00392C00" w:rsidP="0085165F">
                      <w:pPr>
                        <w:rPr>
                          <w:b/>
                          <w:bCs/>
                          <w:color w:val="70706F"/>
                        </w:rPr>
                      </w:pPr>
                    </w:p>
                    <w:p w14:paraId="387D048B" w14:textId="77777777" w:rsidR="00392C00" w:rsidRPr="00075946" w:rsidRDefault="00392C00" w:rsidP="0085165F">
                      <w:pPr>
                        <w:rPr>
                          <w:i/>
                          <w:iCs/>
                          <w:color w:val="70706F"/>
                        </w:rPr>
                      </w:pPr>
                      <w:r w:rsidRPr="00075946">
                        <w:rPr>
                          <w:i/>
                          <w:iCs/>
                          <w:color w:val="70706F"/>
                        </w:rPr>
                        <w:t>Commentaire :</w:t>
                      </w:r>
                    </w:p>
                    <w:p w14:paraId="2F241E37" w14:textId="77777777" w:rsidR="00392C00" w:rsidRPr="00570AC7" w:rsidRDefault="00392C00" w:rsidP="0085165F">
                      <w:pPr>
                        <w:pStyle w:val="Paragraphedeliste"/>
                        <w:numPr>
                          <w:ilvl w:val="0"/>
                          <w:numId w:val="28"/>
                        </w:numPr>
                        <w:spacing w:after="0" w:line="240" w:lineRule="auto"/>
                        <w:jc w:val="both"/>
                        <w:rPr>
                          <w:i/>
                          <w:iCs/>
                          <w:color w:val="70706F"/>
                        </w:rPr>
                      </w:pPr>
                      <w:r>
                        <w:rPr>
                          <w:i/>
                          <w:iCs/>
                          <w:color w:val="70706F"/>
                        </w:rPr>
                        <w:t xml:space="preserve">La partie de ce paragraphe traitant de l’intégration dans des </w:t>
                      </w:r>
                      <w:proofErr w:type="spellStart"/>
                      <w:r>
                        <w:rPr>
                          <w:i/>
                          <w:iCs/>
                          <w:color w:val="70706F"/>
                        </w:rPr>
                        <w:t>SIs</w:t>
                      </w:r>
                      <w:proofErr w:type="spellEnd"/>
                      <w:r>
                        <w:rPr>
                          <w:i/>
                          <w:iCs/>
                          <w:color w:val="70706F"/>
                        </w:rPr>
                        <w:t xml:space="preserve"> autre qu’</w:t>
                      </w:r>
                      <w:proofErr w:type="spellStart"/>
                      <w:r>
                        <w:rPr>
                          <w:i/>
                          <w:iCs/>
                          <w:color w:val="70706F"/>
                        </w:rPr>
                        <w:t>Operat</w:t>
                      </w:r>
                      <w:proofErr w:type="spellEnd"/>
                      <w:r>
                        <w:rPr>
                          <w:i/>
                          <w:iCs/>
                          <w:color w:val="70706F"/>
                        </w:rPr>
                        <w:t xml:space="preserve"> dépendra de l’utilisation ou non pendant la mission d’un outil SI déjà existant. Dans ce cas, cette partie devient inutile.</w:t>
                      </w:r>
                    </w:p>
                  </w:txbxContent>
                </v:textbox>
                <w10:anchorlock/>
              </v:roundrect>
            </w:pict>
          </mc:Fallback>
        </mc:AlternateContent>
      </w:r>
    </w:p>
    <w:p w14:paraId="53CEC487" w14:textId="77777777" w:rsidR="00392C00" w:rsidRPr="00B05F90" w:rsidRDefault="00392C00" w:rsidP="0085165F">
      <w:pPr>
        <w:spacing w:after="0" w:line="240" w:lineRule="auto"/>
        <w:jc w:val="both"/>
        <w:rPr>
          <w:rFonts w:ascii="Trebuchet MS" w:eastAsia="Calibri" w:hAnsi="Trebuchet MS" w:cs="Calibri"/>
          <w:noProof/>
        </w:rPr>
      </w:pPr>
    </w:p>
    <w:p w14:paraId="3E5659D1"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est soumise à la nouvelle réglementation liée au dispositif éco-énergie tertiaire, l’obligeant à déposer régulièrement sur la plate-forme </w:t>
      </w:r>
      <w:proofErr w:type="spellStart"/>
      <w:r w:rsidRPr="00B05F90">
        <w:rPr>
          <w:rFonts w:ascii="Trebuchet MS" w:eastAsia="Calibri" w:hAnsi="Trebuchet MS" w:cs="Times New Roman"/>
        </w:rPr>
        <w:t>Operat</w:t>
      </w:r>
      <w:proofErr w:type="spellEnd"/>
      <w:r w:rsidRPr="00B05F90">
        <w:rPr>
          <w:rFonts w:ascii="Trebuchet MS" w:eastAsia="Calibri" w:hAnsi="Trebuchet MS" w:cs="Times New Roman"/>
        </w:rPr>
        <w:t xml:space="preserve"> les consommations énergétiques de ses bâtiments. Ces données sont récupérées pour l’année en cours par le titulaire dans le cadre de l’audit énergétique (paragraphe </w:t>
      </w:r>
      <w:r w:rsidRPr="00B05F90">
        <w:rPr>
          <w:rFonts w:ascii="Trebuchet MS" w:eastAsia="Calibri" w:hAnsi="Trebuchet MS" w:cs="Times New Roman"/>
        </w:rPr>
        <w:fldChar w:fldCharType="begin"/>
      </w:r>
      <w:r w:rsidRPr="00B05F90">
        <w:rPr>
          <w:rFonts w:ascii="Trebuchet MS" w:eastAsia="Calibri" w:hAnsi="Trebuchet MS" w:cs="Times New Roman"/>
        </w:rPr>
        <w:instrText xml:space="preserve"> REF _Ref39737571 \r \h </w:instrText>
      </w:r>
      <w:r>
        <w:rPr>
          <w:rFonts w:ascii="Trebuchet MS" w:eastAsia="Calibri" w:hAnsi="Trebuchet MS" w:cs="Times New Roman"/>
        </w:rPr>
        <w:instrText xml:space="preserve"> \* MERGEFORMAT </w:instrText>
      </w:r>
      <w:r w:rsidRPr="00B05F90">
        <w:rPr>
          <w:rFonts w:ascii="Trebuchet MS" w:eastAsia="Calibri" w:hAnsi="Trebuchet MS" w:cs="Times New Roman"/>
        </w:rPr>
      </w:r>
      <w:r w:rsidRPr="00B05F90">
        <w:rPr>
          <w:rFonts w:ascii="Trebuchet MS" w:eastAsia="Calibri" w:hAnsi="Trebuchet MS" w:cs="Times New Roman"/>
        </w:rPr>
        <w:fldChar w:fldCharType="separate"/>
      </w:r>
      <w:r w:rsidRPr="00B05F90">
        <w:rPr>
          <w:rFonts w:ascii="Trebuchet MS" w:eastAsia="Calibri" w:hAnsi="Trebuchet MS" w:cs="Times New Roman"/>
        </w:rPr>
        <w:t>5.1.2</w:t>
      </w:r>
      <w:r w:rsidRPr="00B05F90">
        <w:rPr>
          <w:rFonts w:ascii="Trebuchet MS" w:eastAsia="Calibri" w:hAnsi="Trebuchet MS" w:cs="Times New Roman"/>
        </w:rPr>
        <w:fldChar w:fldCharType="end"/>
      </w:r>
      <w:r w:rsidRPr="00B05F90">
        <w:rPr>
          <w:rFonts w:ascii="Trebuchet MS" w:eastAsia="Calibri" w:hAnsi="Trebuchet MS" w:cs="Times New Roman"/>
        </w:rPr>
        <w:t xml:space="preserve">). Dans cette phase, le titulaire devra mettre en forme ces données en vue de leur intégration sur la plate-forme. </w:t>
      </w:r>
    </w:p>
    <w:p w14:paraId="11C07A8D" w14:textId="77777777" w:rsidR="00392C00" w:rsidRPr="00B05F90" w:rsidRDefault="00392C00" w:rsidP="0085165F">
      <w:pPr>
        <w:spacing w:after="0" w:line="240" w:lineRule="auto"/>
        <w:jc w:val="both"/>
        <w:rPr>
          <w:rFonts w:ascii="Trebuchet MS" w:eastAsia="Calibri" w:hAnsi="Trebuchet MS" w:cs="Times New Roman"/>
        </w:rPr>
      </w:pPr>
    </w:p>
    <w:p w14:paraId="202A1B9C"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Il s’agit donc pour le titulaire :</w:t>
      </w:r>
    </w:p>
    <w:p w14:paraId="0A7205D8"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 xml:space="preserve">De trier les données de l’audit énergétique pour récupérer uniquement celles qui doivent être déposées sur </w:t>
      </w:r>
      <w:proofErr w:type="spellStart"/>
      <w:r w:rsidRPr="00B05F90">
        <w:rPr>
          <w:rFonts w:ascii="Trebuchet MS" w:eastAsia="Calibri" w:hAnsi="Trebuchet MS" w:cs="Times New Roman"/>
        </w:rPr>
        <w:t>Operat</w:t>
      </w:r>
      <w:proofErr w:type="spellEnd"/>
      <w:r w:rsidRPr="00B05F90">
        <w:rPr>
          <w:rFonts w:ascii="Trebuchet MS" w:eastAsia="Calibri" w:hAnsi="Trebuchet MS" w:cs="Times New Roman"/>
        </w:rPr>
        <w:t xml:space="preserve"> pour l’année en cours,</w:t>
      </w:r>
    </w:p>
    <w:p w14:paraId="5356DE99"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De les organiser proprement par bâtiment,</w:t>
      </w:r>
    </w:p>
    <w:p w14:paraId="46A67716"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De préparer un fichier d’import, en conformité avec le modèle disponible auprès de l’ADEME (operat@ademe.fr) contenant toutes les informations nécessaires pour l’année en cours.</w:t>
      </w:r>
    </w:p>
    <w:p w14:paraId="7B336938"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[Option]</w:t>
      </w:r>
    </w:p>
    <w:p w14:paraId="7E588E90"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color w:val="808080"/>
        </w:rPr>
      </w:pPr>
      <w:r w:rsidRPr="00B05F90">
        <w:rPr>
          <w:rFonts w:ascii="Trebuchet MS" w:eastAsia="Calibri" w:hAnsi="Trebuchet MS" w:cs="Times New Roman"/>
          <w:color w:val="808080"/>
        </w:rPr>
        <w:t xml:space="preserve">Le titulaire effectuera l’import sur </w:t>
      </w:r>
      <w:proofErr w:type="spellStart"/>
      <w:r w:rsidRPr="00B05F90">
        <w:rPr>
          <w:rFonts w:ascii="Trebuchet MS" w:eastAsia="Calibri" w:hAnsi="Trebuchet MS" w:cs="Times New Roman"/>
          <w:color w:val="808080"/>
        </w:rPr>
        <w:t>Operat</w:t>
      </w:r>
      <w:proofErr w:type="spellEnd"/>
      <w:r w:rsidRPr="00B05F90">
        <w:rPr>
          <w:rFonts w:ascii="Trebuchet MS" w:eastAsia="Calibri" w:hAnsi="Trebuchet MS" w:cs="Times New Roman"/>
          <w:color w:val="808080"/>
        </w:rPr>
        <w:t>.</w:t>
      </w:r>
    </w:p>
    <w:p w14:paraId="26622905"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[Fin option]</w:t>
      </w:r>
    </w:p>
    <w:p w14:paraId="1ECC5E4A" w14:textId="77777777" w:rsidR="00392C00" w:rsidRPr="00B05F90" w:rsidRDefault="00392C00" w:rsidP="0085165F">
      <w:pPr>
        <w:spacing w:after="0" w:line="240" w:lineRule="auto"/>
        <w:jc w:val="both"/>
        <w:rPr>
          <w:rFonts w:ascii="Trebuchet MS" w:eastAsia="Calibri" w:hAnsi="Trebuchet MS" w:cs="Times New Roman"/>
        </w:rPr>
      </w:pPr>
    </w:p>
    <w:p w14:paraId="2149FC93"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[Option]</w:t>
      </w:r>
    </w:p>
    <w:p w14:paraId="2E6B5604"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 xml:space="preserve">Par ailleurs, </w:t>
      </w:r>
      <w:r w:rsidRPr="00B05F90">
        <w:rPr>
          <w:rFonts w:ascii="Trebuchet MS" w:eastAsia="Calibri" w:hAnsi="Trebuchet MS" w:cs="Times New Roman"/>
          <w:color w:val="808080"/>
          <w:highlight w:val="yellow"/>
        </w:rPr>
        <w:t>{la collectivité}</w:t>
      </w:r>
      <w:r w:rsidRPr="00B05F90">
        <w:rPr>
          <w:rFonts w:ascii="Trebuchet MS" w:eastAsia="Calibri" w:hAnsi="Trebuchet MS" w:cs="Times New Roman"/>
          <w:color w:val="808080"/>
        </w:rPr>
        <w:t xml:space="preserve"> souhaite incorporer les données récupérées dans son outil SIG. Elle fournira au titulaire un modèle d’import de données dans cet outil de type tableau, que le titulaire devra renseigner pour tous les sites et bâtiments audités.</w:t>
      </w:r>
    </w:p>
    <w:p w14:paraId="66CF9D49"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[Fin option]</w:t>
      </w:r>
    </w:p>
    <w:p w14:paraId="45D1DE73" w14:textId="77777777" w:rsidR="00392C00" w:rsidRPr="00B05F90" w:rsidRDefault="00392C00" w:rsidP="0085165F">
      <w:pPr>
        <w:spacing w:after="0" w:line="240" w:lineRule="auto"/>
        <w:jc w:val="both"/>
        <w:rPr>
          <w:rFonts w:ascii="Trebuchet MS" w:eastAsia="Calibri" w:hAnsi="Trebuchet MS" w:cs="Times New Roman"/>
        </w:rPr>
      </w:pPr>
    </w:p>
    <w:p w14:paraId="1F4FAEF5"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[Option]</w:t>
      </w:r>
    </w:p>
    <w:p w14:paraId="4EF7A3ED"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 xml:space="preserve">Par ailleurs, </w:t>
      </w:r>
      <w:r w:rsidRPr="00B05F90">
        <w:rPr>
          <w:rFonts w:ascii="Trebuchet MS" w:eastAsia="Calibri" w:hAnsi="Trebuchet MS" w:cs="Times New Roman"/>
          <w:color w:val="808080"/>
          <w:highlight w:val="yellow"/>
        </w:rPr>
        <w:t>{la collectivité}</w:t>
      </w:r>
      <w:r w:rsidRPr="00B05F90">
        <w:rPr>
          <w:rFonts w:ascii="Trebuchet MS" w:eastAsia="Calibri" w:hAnsi="Trebuchet MS" w:cs="Times New Roman"/>
          <w:color w:val="808080"/>
        </w:rPr>
        <w:t xml:space="preserve"> souhaite incorporer les données récupérées dans son outil de gestion de patrimoine. Elle fournira au titulaire un modèle d’import de données dans cet outil de type tableau, que le titulaire devra renseigner pour tous les sites et bâtiments audités.</w:t>
      </w:r>
    </w:p>
    <w:p w14:paraId="0D589A69"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[Fin option]</w:t>
      </w:r>
    </w:p>
    <w:p w14:paraId="1B28636C" w14:textId="77777777" w:rsidR="00392C00" w:rsidRPr="00B05F90" w:rsidRDefault="00392C00" w:rsidP="0085165F">
      <w:pPr>
        <w:spacing w:after="0" w:line="240" w:lineRule="auto"/>
        <w:jc w:val="both"/>
        <w:rPr>
          <w:rFonts w:ascii="Trebuchet MS" w:eastAsia="Calibri" w:hAnsi="Trebuchet MS" w:cs="Times New Roman"/>
        </w:rPr>
      </w:pPr>
    </w:p>
    <w:p w14:paraId="777ADF54"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Cette phase, qui s’appuie sur les résultats de la phase 1, devra être menée en parallèle des phases 2 et 3.</w:t>
      </w:r>
    </w:p>
    <w:p w14:paraId="3FD68317" w14:textId="77777777" w:rsidR="00392C00" w:rsidRPr="00B05F90" w:rsidRDefault="00392C00" w:rsidP="0085165F">
      <w:pPr>
        <w:keepNext/>
        <w:keepLines/>
        <w:pageBreakBefore/>
        <w:spacing w:before="240" w:after="120" w:line="240" w:lineRule="auto"/>
        <w:ind w:left="431" w:hanging="431"/>
        <w:jc w:val="both"/>
        <w:outlineLvl w:val="0"/>
        <w:rPr>
          <w:rFonts w:ascii="Trebuchet MS" w:eastAsia="Times New Roman" w:hAnsi="Trebuchet MS" w:cs="Times New Roman (Titres CS)"/>
          <w:b/>
          <w:caps/>
          <w:color w:val="1F4E79"/>
          <w:sz w:val="28"/>
          <w:szCs w:val="32"/>
          <w:u w:val="single"/>
        </w:rPr>
      </w:pPr>
      <w:bookmarkStart w:id="31" w:name="_Toc39761111"/>
      <w:r w:rsidRPr="00B05F90">
        <w:rPr>
          <w:rFonts w:ascii="Trebuchet MS" w:eastAsia="Times New Roman" w:hAnsi="Trebuchet MS" w:cs="Times New Roman (Titres CS)"/>
          <w:b/>
          <w:caps/>
          <w:color w:val="1F4E79"/>
          <w:sz w:val="28"/>
          <w:szCs w:val="32"/>
          <w:u w:val="single"/>
        </w:rPr>
        <w:lastRenderedPageBreak/>
        <w:t>Modalités d’exécution de la prestation</w:t>
      </w:r>
      <w:bookmarkEnd w:id="31"/>
    </w:p>
    <w:p w14:paraId="236FE0A6"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Calibri"/>
          <w:noProof/>
          <w:lang w:eastAsia="fr-FR"/>
        </w:rPr>
        <mc:AlternateContent>
          <mc:Choice Requires="wps">
            <w:drawing>
              <wp:inline distT="0" distB="0" distL="0" distR="0" wp14:anchorId="2B3A516A" wp14:editId="77522466">
                <wp:extent cx="5941060" cy="369570"/>
                <wp:effectExtent l="14605" t="12065" r="6985" b="8890"/>
                <wp:docPr id="11" name="Rectangle :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369570"/>
                        </a:xfrm>
                        <a:prstGeom prst="roundRect">
                          <a:avLst>
                            <a:gd name="adj" fmla="val 5556"/>
                          </a:avLst>
                        </a:prstGeom>
                        <a:solidFill>
                          <a:srgbClr val="27AD4B">
                            <a:alpha val="45882"/>
                          </a:srgbClr>
                        </a:solidFill>
                        <a:ln w="12700">
                          <a:solidFill>
                            <a:srgbClr val="70706F"/>
                          </a:solidFill>
                          <a:miter lim="800000"/>
                          <a:headEnd/>
                          <a:tailEnd/>
                        </a:ln>
                      </wps:spPr>
                      <wps:txbx>
                        <w:txbxContent>
                          <w:p w14:paraId="2196406A" w14:textId="77777777" w:rsidR="00392C00" w:rsidRPr="00441963" w:rsidRDefault="00392C00" w:rsidP="0085165F">
                            <w:pPr>
                              <w:rPr>
                                <w:color w:val="70706F"/>
                              </w:rPr>
                            </w:pPr>
                            <w:r>
                              <w:rPr>
                                <w:color w:val="70706F"/>
                              </w:rPr>
                              <w:t>Ce chapitre présente les modalités d’exécution de la prestation.</w:t>
                            </w:r>
                          </w:p>
                        </w:txbxContent>
                      </wps:txbx>
                      <wps:bodyPr rot="0" vert="horz" wrap="square" lIns="91440" tIns="45720" rIns="91440" bIns="45720" anchor="t" anchorCtr="0" upright="1">
                        <a:noAutofit/>
                      </wps:bodyPr>
                    </wps:wsp>
                  </a:graphicData>
                </a:graphic>
              </wp:inline>
            </w:drawing>
          </mc:Choice>
          <mc:Fallback>
            <w:pict>
              <v:roundrect w14:anchorId="2B3A516A" id="Rectangle : coins arrondis 11" o:spid="_x0000_s1047" style="width:467.8pt;height:29.1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IawIAALUEAAAOAAAAZHJzL2Uyb0RvYy54bWysVFGO0zAQ/UfiDpb/2aShabvRpqvSZRHS&#10;AisWDjC1ncbg2MZ2my6n4SycjLGTli78IfphzXhmnufNy/Tq+tApshfOS6NrOrnIKRGaGS71tqaf&#10;P92+WFDiA2gOymhR00fh6fXy+bOr3laiMK1RXDiCINpXva1pG4KtssyzVnTgL4wVGoONcR0EdN02&#10;4w56RO9UVuT5LOuN49YZJrzH25shSJcJv2kECx+axotAVE2xt5BOl85NPLPlFVRbB7aVbGwD/qGL&#10;DqTGR09QNxCA7Jz8C6qTzBlvmnDBTJeZppFMJA7IZpL/weahBSsSFxyOt6cx+f8Hy97v7x2RHLWb&#10;UKKhQ40+4tRAb5X4+aMizEjtCThnNJeeYBaOrLe+wsoHe+8iaW/vDPvqiTbrFgvFCrP7VgDHRlN+&#10;9qQgOh5LyaZ/Zzg+CLtg0vQOjesiIM6FHJJIjyeRxCEQhpfl5XSSz1BLhrGXs8tynlTMoDpWW+fD&#10;G2E6Eo2aOrPTPHJKT8D+zoekFB/pAv9CSdMp1H0PipRlOYscEXDMResImdgaJfmtVCo5brtZK0ew&#10;sqbFfHUzfTU8o2wLw+20XCyKEdEP6Qndn+MoTXocVjHP81T/JDhWDXDzfJ7Pbo945xidDLhLSnY1&#10;XeTxF5OgikK81jzZAaQabCSlNPZxFGMQNRw2h/Q1FCedN4Y/olbODLuDu45Ga9x3Snrcm5r6bztw&#10;ghL1VqPel5PpNC5acqblvEDHnUc25xHQDKFqGigZzHUYlnNnndy2+NIkjUObFX4jjQxRmNjy0NXo&#10;4G6kiY57HJfv3E9Zv/9tlr8AAAD//wMAUEsDBBQABgAIAAAAIQDsEuxN3QAAAAQBAAAPAAAAZHJz&#10;L2Rvd25yZXYueG1sTI9LSwNBEITvgv9haMGbmTWah5udDWJQFELARJHcOju9D5zpWXYm2fXfO3rR&#10;S0NRRdXX2XKwRpyo841jBdejBARx4XTDlYK33ePVHIQPyBqNY1LwRR6W+flZhql2Pb/SaRsqEUvY&#10;p6igDqFNpfRFTRb9yLXE0StdZzFE2VVSd9jHcmvkOEmm0mLDcaHGlh5qKj63R6vgfT2Ep41dzfyq&#10;bPn2o38x5fNeqcuL4X4BItAQ/sLwgx/RIY9MB3dk7YVREB8Jvzd6dzeTKYiDgsl8DDLP5H/4/BsA&#10;AP//AwBQSwECLQAUAAYACAAAACEAtoM4kv4AAADhAQAAEwAAAAAAAAAAAAAAAAAAAAAAW0NvbnRl&#10;bnRfVHlwZXNdLnhtbFBLAQItABQABgAIAAAAIQA4/SH/1gAAAJQBAAALAAAAAAAAAAAAAAAAAC8B&#10;AABfcmVscy8ucmVsc1BLAQItABQABgAIAAAAIQDKT/zIawIAALUEAAAOAAAAAAAAAAAAAAAAAC4C&#10;AABkcnMvZTJvRG9jLnhtbFBLAQItABQABgAIAAAAIQDsEuxN3QAAAAQBAAAPAAAAAAAAAAAAAAAA&#10;AMUEAABkcnMvZG93bnJldi54bWxQSwUGAAAAAAQABADzAAAAzwUAAAAA&#10;" fillcolor="#27ad4b" strokecolor="#70706f" strokeweight="1pt">
                <v:fill opacity="30069f"/>
                <v:stroke joinstyle="miter"/>
                <v:textbox>
                  <w:txbxContent>
                    <w:p w14:paraId="2196406A" w14:textId="77777777" w:rsidR="00392C00" w:rsidRPr="00441963" w:rsidRDefault="00392C00" w:rsidP="0085165F">
                      <w:pPr>
                        <w:rPr>
                          <w:color w:val="70706F"/>
                        </w:rPr>
                      </w:pPr>
                      <w:r>
                        <w:rPr>
                          <w:color w:val="70706F"/>
                        </w:rPr>
                        <w:t>Ce chapitre présente les modalités d’exécution de la prestation.</w:t>
                      </w:r>
                    </w:p>
                  </w:txbxContent>
                </v:textbox>
                <w10:anchorlock/>
              </v:roundrect>
            </w:pict>
          </mc:Fallback>
        </mc:AlternateContent>
      </w:r>
    </w:p>
    <w:p w14:paraId="160A0B3C"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bookmarkStart w:id="32" w:name="_Ref39524681"/>
      <w:bookmarkStart w:id="33" w:name="_Toc39761112"/>
      <w:r w:rsidRPr="00B05F90">
        <w:rPr>
          <w:rFonts w:ascii="Trebuchet MS" w:eastAsia="Times New Roman" w:hAnsi="Trebuchet MS" w:cs="Times New Roman (Titres CS)"/>
          <w:caps/>
          <w:color w:val="1F4E79"/>
          <w:sz w:val="24"/>
          <w:szCs w:val="26"/>
          <w:u w:val="single"/>
        </w:rPr>
        <w:t>Données d’entrée</w:t>
      </w:r>
      <w:bookmarkEnd w:id="32"/>
      <w:bookmarkEnd w:id="33"/>
    </w:p>
    <w:p w14:paraId="1A5DC8DA"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Calibri"/>
          <w:noProof/>
          <w:lang w:eastAsia="fr-FR"/>
        </w:rPr>
        <mc:AlternateContent>
          <mc:Choice Requires="wps">
            <w:drawing>
              <wp:inline distT="0" distB="0" distL="0" distR="0" wp14:anchorId="254B558B" wp14:editId="561D6BF8">
                <wp:extent cx="5941060" cy="3465830"/>
                <wp:effectExtent l="0" t="0" r="21590" b="20320"/>
                <wp:docPr id="10"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3465830"/>
                        </a:xfrm>
                        <a:prstGeom prst="roundRect">
                          <a:avLst>
                            <a:gd name="adj" fmla="val 5556"/>
                          </a:avLst>
                        </a:prstGeom>
                        <a:solidFill>
                          <a:srgbClr val="27AD4B">
                            <a:alpha val="45882"/>
                          </a:srgbClr>
                        </a:solidFill>
                        <a:ln w="12700">
                          <a:solidFill>
                            <a:srgbClr val="70706F"/>
                          </a:solidFill>
                          <a:miter lim="800000"/>
                          <a:headEnd/>
                          <a:tailEnd/>
                        </a:ln>
                      </wps:spPr>
                      <wps:txbx>
                        <w:txbxContent>
                          <w:p w14:paraId="3FD6AB9D" w14:textId="77777777" w:rsidR="00392C00" w:rsidRDefault="00392C00" w:rsidP="0085165F">
                            <w:pPr>
                              <w:rPr>
                                <w:color w:val="70706F"/>
                              </w:rPr>
                            </w:pPr>
                            <w:r>
                              <w:rPr>
                                <w:color w:val="70706F"/>
                              </w:rPr>
                              <w:t xml:space="preserve">Ce paragraphe traite de </w:t>
                            </w:r>
                            <w:r w:rsidRPr="00D32131">
                              <w:rPr>
                                <w:color w:val="70706F"/>
                              </w:rPr>
                              <w:t>la doc</w:t>
                            </w:r>
                            <w:r>
                              <w:rPr>
                                <w:color w:val="70706F"/>
                              </w:rPr>
                              <w:t xml:space="preserve">umentation disponible, qu’elle soit </w:t>
                            </w:r>
                            <w:r w:rsidRPr="00D32131">
                              <w:rPr>
                                <w:color w:val="70706F"/>
                              </w:rPr>
                              <w:t>mise à disposition par la collectivité (GED, SIG, plans, archives, …)</w:t>
                            </w:r>
                            <w:r>
                              <w:rPr>
                                <w:color w:val="70706F"/>
                              </w:rPr>
                              <w:t xml:space="preserve"> ou accessible ailleurs.</w:t>
                            </w:r>
                          </w:p>
                          <w:p w14:paraId="298286C5" w14:textId="77777777" w:rsidR="00392C00" w:rsidRDefault="00392C00" w:rsidP="0085165F">
                            <w:pPr>
                              <w:rPr>
                                <w:color w:val="70706F"/>
                              </w:rPr>
                            </w:pPr>
                          </w:p>
                          <w:p w14:paraId="0F78FA27" w14:textId="77777777" w:rsidR="00392C00" w:rsidRDefault="00392C00" w:rsidP="0085165F">
                            <w:pPr>
                              <w:rPr>
                                <w:b/>
                                <w:bCs/>
                                <w:color w:val="70706F"/>
                              </w:rPr>
                            </w:pPr>
                            <w:r w:rsidRPr="00075946">
                              <w:rPr>
                                <w:b/>
                                <w:bCs/>
                                <w:color w:val="70706F"/>
                              </w:rPr>
                              <w:t>Recommandations :</w:t>
                            </w:r>
                            <w:r>
                              <w:rPr>
                                <w:b/>
                                <w:bCs/>
                                <w:color w:val="70706F"/>
                              </w:rPr>
                              <w:t xml:space="preserve"> </w:t>
                            </w:r>
                          </w:p>
                          <w:p w14:paraId="2F2161B1"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Il est recommandé de préciser si la documentation est présente, lacunaire ou inexistante et dans les deux premiers cas de lister les lieux de consultation,</w:t>
                            </w:r>
                          </w:p>
                          <w:p w14:paraId="2EAD8DA2"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Préciser si de la documentation est présente dans des outils informatiques (GED, SIG, …),</w:t>
                            </w:r>
                          </w:p>
                          <w:p w14:paraId="531F3A85"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Préciser sous quelles conditions l’accès pourra se faire, notamment si cela implique.</w:t>
                            </w:r>
                          </w:p>
                          <w:p w14:paraId="7014E2C5" w14:textId="77777777" w:rsidR="00392C00" w:rsidRDefault="00392C00" w:rsidP="0085165F">
                            <w:pPr>
                              <w:rPr>
                                <w:b/>
                                <w:bCs/>
                                <w:color w:val="70706F"/>
                              </w:rPr>
                            </w:pPr>
                          </w:p>
                          <w:p w14:paraId="6C4C9354" w14:textId="77777777" w:rsidR="00392C00" w:rsidRPr="00075946" w:rsidRDefault="00392C00" w:rsidP="0085165F">
                            <w:pPr>
                              <w:rPr>
                                <w:i/>
                                <w:iCs/>
                                <w:color w:val="70706F"/>
                              </w:rPr>
                            </w:pPr>
                            <w:r w:rsidRPr="00075946">
                              <w:rPr>
                                <w:i/>
                                <w:iCs/>
                                <w:color w:val="70706F"/>
                              </w:rPr>
                              <w:t>Commentaire :</w:t>
                            </w:r>
                          </w:p>
                          <w:p w14:paraId="50BCEFC8" w14:textId="77777777" w:rsidR="00392C00" w:rsidRPr="00570AC7" w:rsidRDefault="00392C00" w:rsidP="0085165F">
                            <w:pPr>
                              <w:pStyle w:val="Paragraphedeliste"/>
                              <w:numPr>
                                <w:ilvl w:val="0"/>
                                <w:numId w:val="28"/>
                              </w:numPr>
                              <w:spacing w:after="0" w:line="240" w:lineRule="auto"/>
                              <w:jc w:val="both"/>
                              <w:rPr>
                                <w:i/>
                                <w:iCs/>
                                <w:color w:val="70706F"/>
                              </w:rPr>
                            </w:pPr>
                            <w:r>
                              <w:rPr>
                                <w:i/>
                                <w:iCs/>
                                <w:color w:val="70706F"/>
                              </w:rPr>
                              <w:t xml:space="preserve">Si de la documentation est stockée dans un outil informatique, il est préférable d’anticiper dès à présent un accès administratif et informatique à une ou plusieurs personnes étrangères à </w:t>
                            </w:r>
                            <w:r w:rsidRPr="00E23CFE">
                              <w:rPr>
                                <w:i/>
                                <w:iCs/>
                                <w:color w:val="70706F"/>
                                <w:highlight w:val="yellow"/>
                              </w:rPr>
                              <w:t>{la collectivité}</w:t>
                            </w:r>
                            <w:r>
                              <w:rPr>
                                <w:i/>
                                <w:iCs/>
                                <w:color w:val="70706F"/>
                              </w:rPr>
                              <w:t>, notamment si cet accès est limité à une partie de l’outil informatique par besoin de confidentialité.</w:t>
                            </w:r>
                          </w:p>
                        </w:txbxContent>
                      </wps:txbx>
                      <wps:bodyPr rot="0" vert="horz" wrap="square" lIns="91440" tIns="45720" rIns="91440" bIns="45720" anchor="t" anchorCtr="0" upright="1">
                        <a:noAutofit/>
                      </wps:bodyPr>
                    </wps:wsp>
                  </a:graphicData>
                </a:graphic>
              </wp:inline>
            </w:drawing>
          </mc:Choice>
          <mc:Fallback>
            <w:pict>
              <v:roundrect w14:anchorId="254B558B" id="Rectangle : coins arrondis 10" o:spid="_x0000_s1048" style="width:467.8pt;height:272.9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5AbwIAALYEAAAOAAAAZHJzL2Uyb0RvYy54bWysVFFy0zAQ/WeGO2j0T+24dpJ66nRKSxlm&#10;CnQoHGAjybFAloSkxGlPw1k4GSvZKSn8MfhDo9XuPu2+p/X5xb5XZCecl0Y3dHaSUyI0M1zqTUO/&#10;fL55taTEB9AclNGioQ/C04vVyxfng61FYTqjuHAEQbSvB9vQLgRbZ5lnnejBnxgrNDpb43oIaLpN&#10;xh0MiN6rrMjzeTYYx60zTHiPp9ejk64SftsKFj62rReBqIZibSGtLq3ruGarc6g3Dmwn2VQG/EMV&#10;PUiNlz5BXUMAsnXyL6heMme8acMJM31m2lYykXrAbmb5H93cd2BF6gXJ8faJJv//YNmH3Z0jkqN2&#10;SI+GHjX6hKyB3ijx80dNmJHaE3DOaC49wSikbLC+xsx7e+di097eGvbNE22uOkwUlxg9dAI4FjqL&#10;8dmzhGh4TCXr4b3heCFsg0ns7VvXR0DkheyTSA9PIol9IAwPq7Nyls+xWIa+03JeLU9TTRnUh3Tr&#10;fHgrTE/ipqHObDWPTaU7YHfrQ5KKT/0C/0pJ2ysUfgeKVFU1T0VDPcUi9AEytWuU5DdSqWS4zfpK&#10;OYKZDS0Wl9fl6/EaZTsYT8tquSwmRD+GIyVI2zGO0mRAtopFnqf8Z84pa4Rb5It8fnPAO8boZcBh&#10;UrJv6DKPXwyCOirxRvO0DyDVuMcClJ6kiWqMqob9ep+eQ5EqjlKtDX9AsZwZhweHHTedcY+UDDg4&#10;DfXft+AEJeqdRsHPZmUZJy0ZZbUo0HDHnvWxBzRDqIYGSsbtVRinc2ud3HR40yzRoc0lPpJWhsNr&#10;Gqua6sfhSIxOgxyn79hOUb9/N6tfAAAA//8DAFBLAwQUAAYACAAAACEAGAZAbt4AAAAFAQAADwAA&#10;AGRycy9kb3ducmV2LnhtbEyPT0vDQBDF74LfYRnBm92oTa0xmyIWpUIpWBXxNs1O/uDubMhum/jt&#10;Xb3Uy8DjPd77Tb4YrREH6n3rWMHlJAFBXDrdcq3g7fXxYg7CB2SNxjEp+CYPi+L0JMdMu4Ff6LAN&#10;tYgl7DNU0ITQZVL6siGLfuI64uhVrrcYouxrqXscYrk18ipJZtJiy3GhwY4eGiq/tnur4H09hqeN&#10;Xd74ZdXx9GN4NtXqU6nzs/H+DkSgMRzD8Isf0aGITDu3Z+2FURAfCX83erfX6QzETkE6Tecgi1z+&#10;py9+AAAA//8DAFBLAQItABQABgAIAAAAIQC2gziS/gAAAOEBAAATAAAAAAAAAAAAAAAAAAAAAABb&#10;Q29udGVudF9UeXBlc10ueG1sUEsBAi0AFAAGAAgAAAAhADj9If/WAAAAlAEAAAsAAAAAAAAAAAAA&#10;AAAALwEAAF9yZWxzLy5yZWxzUEsBAi0AFAAGAAgAAAAhAFdHTkBvAgAAtgQAAA4AAAAAAAAAAAAA&#10;AAAALgIAAGRycy9lMm9Eb2MueG1sUEsBAi0AFAAGAAgAAAAhABgGQG7eAAAABQEAAA8AAAAAAAAA&#10;AAAAAAAAyQQAAGRycy9kb3ducmV2LnhtbFBLBQYAAAAABAAEAPMAAADUBQAAAAA=&#10;" fillcolor="#27ad4b" strokecolor="#70706f" strokeweight="1pt">
                <v:fill opacity="30069f"/>
                <v:stroke joinstyle="miter"/>
                <v:textbox>
                  <w:txbxContent>
                    <w:p w14:paraId="3FD6AB9D" w14:textId="77777777" w:rsidR="00392C00" w:rsidRDefault="00392C00" w:rsidP="0085165F">
                      <w:pPr>
                        <w:rPr>
                          <w:color w:val="70706F"/>
                        </w:rPr>
                      </w:pPr>
                      <w:r>
                        <w:rPr>
                          <w:color w:val="70706F"/>
                        </w:rPr>
                        <w:t xml:space="preserve">Ce paragraphe traite de </w:t>
                      </w:r>
                      <w:r w:rsidRPr="00D32131">
                        <w:rPr>
                          <w:color w:val="70706F"/>
                        </w:rPr>
                        <w:t>la doc</w:t>
                      </w:r>
                      <w:r>
                        <w:rPr>
                          <w:color w:val="70706F"/>
                        </w:rPr>
                        <w:t xml:space="preserve">umentation disponible, qu’elle soit </w:t>
                      </w:r>
                      <w:r w:rsidRPr="00D32131">
                        <w:rPr>
                          <w:color w:val="70706F"/>
                        </w:rPr>
                        <w:t>mise à disposition par la collectivité (GED, SIG, plans, archives, …)</w:t>
                      </w:r>
                      <w:r>
                        <w:rPr>
                          <w:color w:val="70706F"/>
                        </w:rPr>
                        <w:t xml:space="preserve"> ou accessible ailleurs.</w:t>
                      </w:r>
                    </w:p>
                    <w:p w14:paraId="298286C5" w14:textId="77777777" w:rsidR="00392C00" w:rsidRDefault="00392C00" w:rsidP="0085165F">
                      <w:pPr>
                        <w:rPr>
                          <w:color w:val="70706F"/>
                        </w:rPr>
                      </w:pPr>
                    </w:p>
                    <w:p w14:paraId="0F78FA27" w14:textId="77777777" w:rsidR="00392C00" w:rsidRDefault="00392C00" w:rsidP="0085165F">
                      <w:pPr>
                        <w:rPr>
                          <w:b/>
                          <w:bCs/>
                          <w:color w:val="70706F"/>
                        </w:rPr>
                      </w:pPr>
                      <w:r w:rsidRPr="00075946">
                        <w:rPr>
                          <w:b/>
                          <w:bCs/>
                          <w:color w:val="70706F"/>
                        </w:rPr>
                        <w:t>Recommandations :</w:t>
                      </w:r>
                      <w:r>
                        <w:rPr>
                          <w:b/>
                          <w:bCs/>
                          <w:color w:val="70706F"/>
                        </w:rPr>
                        <w:t xml:space="preserve"> </w:t>
                      </w:r>
                    </w:p>
                    <w:p w14:paraId="2F2161B1"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Il est recommandé de préciser si la documentation est présente, lacunaire ou inexistante et dans les deux premiers cas de lister les lieux de consultation,</w:t>
                      </w:r>
                    </w:p>
                    <w:p w14:paraId="2EAD8DA2"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Préciser si de la documentation est présente dans des outils informatiques (GED, SIG, …),</w:t>
                      </w:r>
                    </w:p>
                    <w:p w14:paraId="531F3A85"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Préciser sous quelles conditions l’accès pourra se faire, notamment si cela implique.</w:t>
                      </w:r>
                    </w:p>
                    <w:p w14:paraId="7014E2C5" w14:textId="77777777" w:rsidR="00392C00" w:rsidRDefault="00392C00" w:rsidP="0085165F">
                      <w:pPr>
                        <w:rPr>
                          <w:b/>
                          <w:bCs/>
                          <w:color w:val="70706F"/>
                        </w:rPr>
                      </w:pPr>
                    </w:p>
                    <w:p w14:paraId="6C4C9354" w14:textId="77777777" w:rsidR="00392C00" w:rsidRPr="00075946" w:rsidRDefault="00392C00" w:rsidP="0085165F">
                      <w:pPr>
                        <w:rPr>
                          <w:i/>
                          <w:iCs/>
                          <w:color w:val="70706F"/>
                        </w:rPr>
                      </w:pPr>
                      <w:r w:rsidRPr="00075946">
                        <w:rPr>
                          <w:i/>
                          <w:iCs/>
                          <w:color w:val="70706F"/>
                        </w:rPr>
                        <w:t>Commentaire :</w:t>
                      </w:r>
                    </w:p>
                    <w:p w14:paraId="50BCEFC8" w14:textId="77777777" w:rsidR="00392C00" w:rsidRPr="00570AC7" w:rsidRDefault="00392C00" w:rsidP="0085165F">
                      <w:pPr>
                        <w:pStyle w:val="Paragraphedeliste"/>
                        <w:numPr>
                          <w:ilvl w:val="0"/>
                          <w:numId w:val="28"/>
                        </w:numPr>
                        <w:spacing w:after="0" w:line="240" w:lineRule="auto"/>
                        <w:jc w:val="both"/>
                        <w:rPr>
                          <w:i/>
                          <w:iCs/>
                          <w:color w:val="70706F"/>
                        </w:rPr>
                      </w:pPr>
                      <w:r>
                        <w:rPr>
                          <w:i/>
                          <w:iCs/>
                          <w:color w:val="70706F"/>
                        </w:rPr>
                        <w:t xml:space="preserve">Si de la documentation est stockée dans un outil informatique, il est préférable d’anticiper dès à présent un accès administratif et informatique à une ou plusieurs personnes étrangères à </w:t>
                      </w:r>
                      <w:r w:rsidRPr="00E23CFE">
                        <w:rPr>
                          <w:i/>
                          <w:iCs/>
                          <w:color w:val="70706F"/>
                          <w:highlight w:val="yellow"/>
                        </w:rPr>
                        <w:t>{la collectivité}</w:t>
                      </w:r>
                      <w:r>
                        <w:rPr>
                          <w:i/>
                          <w:iCs/>
                          <w:color w:val="70706F"/>
                        </w:rPr>
                        <w:t>, notamment si cet accès est limité à une partie de l’outil informatique par besoin de confidentialité.</w:t>
                      </w:r>
                    </w:p>
                  </w:txbxContent>
                </v:textbox>
                <w10:anchorlock/>
              </v:roundrect>
            </w:pict>
          </mc:Fallback>
        </mc:AlternateContent>
      </w:r>
    </w:p>
    <w:p w14:paraId="1AEF14AF" w14:textId="77777777" w:rsidR="00392C00" w:rsidRPr="00B05F90" w:rsidRDefault="00392C00" w:rsidP="0085165F">
      <w:pPr>
        <w:spacing w:after="0" w:line="240" w:lineRule="auto"/>
        <w:jc w:val="both"/>
        <w:rPr>
          <w:rFonts w:ascii="Trebuchet MS" w:eastAsia="Calibri" w:hAnsi="Trebuchet MS" w:cs="Times New Roman"/>
        </w:rPr>
      </w:pPr>
    </w:p>
    <w:p w14:paraId="60F94DF8"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[Exemple]</w:t>
      </w:r>
    </w:p>
    <w:p w14:paraId="57311F79"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 xml:space="preserve">De manière générale, </w:t>
      </w:r>
      <w:r w:rsidRPr="00B05F90">
        <w:rPr>
          <w:rFonts w:ascii="Trebuchet MS" w:eastAsia="Calibri" w:hAnsi="Trebuchet MS" w:cs="Times New Roman"/>
          <w:color w:val="808080"/>
          <w:highlight w:val="yellow"/>
        </w:rPr>
        <w:t>{la collectivité}</w:t>
      </w:r>
      <w:r w:rsidRPr="00B05F90">
        <w:rPr>
          <w:rFonts w:ascii="Trebuchet MS" w:eastAsia="Calibri" w:hAnsi="Trebuchet MS" w:cs="Times New Roman"/>
          <w:color w:val="808080"/>
        </w:rPr>
        <w:t xml:space="preserve"> s’engage à fournir toute information utile en sa possession.</w:t>
      </w:r>
    </w:p>
    <w:p w14:paraId="129152E1"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 xml:space="preserve">Notamment, </w:t>
      </w:r>
      <w:r w:rsidRPr="00B05F90">
        <w:rPr>
          <w:rFonts w:ascii="Trebuchet MS" w:eastAsia="Calibri" w:hAnsi="Trebuchet MS" w:cs="Times New Roman"/>
          <w:color w:val="808080"/>
          <w:highlight w:val="yellow"/>
        </w:rPr>
        <w:t>{la collectivité}</w:t>
      </w:r>
      <w:r w:rsidRPr="00B05F90">
        <w:rPr>
          <w:rFonts w:ascii="Trebuchet MS" w:eastAsia="Calibri" w:hAnsi="Trebuchet MS" w:cs="Times New Roman"/>
          <w:color w:val="808080"/>
        </w:rPr>
        <w:t xml:space="preserve"> mettra à disposition du titulaire toute documentation en sa possession utile à la bonne réalisation de la mission. Les documents datant de plus de 3 ans sont disponibles pour consultation dans les archives papier des bureaux de </w:t>
      </w:r>
      <w:r w:rsidRPr="00B05F90">
        <w:rPr>
          <w:rFonts w:ascii="Trebuchet MS" w:eastAsia="Calibri" w:hAnsi="Trebuchet MS" w:cs="Times New Roman"/>
          <w:color w:val="808080"/>
          <w:highlight w:val="yellow"/>
        </w:rPr>
        <w:t>{la collectivité}</w:t>
      </w:r>
      <w:r w:rsidRPr="00B05F90">
        <w:rPr>
          <w:rFonts w:ascii="Trebuchet MS" w:eastAsia="Calibri" w:hAnsi="Trebuchet MS" w:cs="Times New Roman"/>
          <w:color w:val="808080"/>
        </w:rPr>
        <w:t xml:space="preserve">, il s’agit principalement de rapports de visites réglementaires et de dossiers de récolement. Les documents datant de moins de 3 ans sont rassemblés dans une GED, il s’agit, en plus des documents présents dans les archives, de contrats de maintenance, de dossiers complets de travaux, et des rapports de l’audit partiel réalisé il y a 5 ans. Le titulaire doit supposer que la documentation fournie par </w:t>
      </w:r>
      <w:r w:rsidRPr="00B05F90">
        <w:rPr>
          <w:rFonts w:ascii="Trebuchet MS" w:eastAsia="Calibri" w:hAnsi="Trebuchet MS" w:cs="Times New Roman"/>
          <w:color w:val="808080"/>
          <w:highlight w:val="yellow"/>
        </w:rPr>
        <w:t>{la collectivité}</w:t>
      </w:r>
      <w:r w:rsidRPr="00B05F90">
        <w:rPr>
          <w:rFonts w:ascii="Trebuchet MS" w:eastAsia="Calibri" w:hAnsi="Trebuchet MS" w:cs="Times New Roman"/>
          <w:color w:val="808080"/>
        </w:rPr>
        <w:t xml:space="preserve"> ne sera pas forcément complète, </w:t>
      </w:r>
      <w:r w:rsidRPr="00B05F90">
        <w:rPr>
          <w:rFonts w:ascii="Trebuchet MS" w:eastAsia="Calibri" w:hAnsi="Trebuchet MS" w:cs="Times New Roman"/>
          <w:color w:val="808080"/>
          <w:highlight w:val="yellow"/>
        </w:rPr>
        <w:t>{la collectivité}</w:t>
      </w:r>
      <w:r w:rsidRPr="00B05F90">
        <w:rPr>
          <w:rFonts w:ascii="Trebuchet MS" w:eastAsia="Calibri" w:hAnsi="Trebuchet MS" w:cs="Times New Roman"/>
          <w:color w:val="808080"/>
        </w:rPr>
        <w:t xml:space="preserve"> ne maintenant pas à jour une base de données et de documents exhaustive sur tous les sujets.</w:t>
      </w:r>
    </w:p>
    <w:p w14:paraId="6C25471F"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 xml:space="preserve">Afin de limiter les sollicitations du personnel de </w:t>
      </w:r>
      <w:r w:rsidRPr="00B05F90">
        <w:rPr>
          <w:rFonts w:ascii="Trebuchet MS" w:eastAsia="Calibri" w:hAnsi="Trebuchet MS" w:cs="Times New Roman"/>
          <w:color w:val="808080"/>
          <w:highlight w:val="yellow"/>
        </w:rPr>
        <w:t>{la collectivité}</w:t>
      </w:r>
      <w:r w:rsidRPr="00B05F90">
        <w:rPr>
          <w:rFonts w:ascii="Trebuchet MS" w:eastAsia="Calibri" w:hAnsi="Trebuchet MS" w:cs="Times New Roman"/>
          <w:color w:val="808080"/>
        </w:rPr>
        <w:t>, il est demandé au titulaire de limiter autant que possible les demandes d’accès aux archives papier. De même, le titulaire devra fournir une liste contenant jusqu’à 5 personnes pour lesquelles des accès nominatifs à la GED seront créés. Le titulaire s’engage à ne consulter que les documents strictement nécessaires à la réalisation de sa mission et à détruire tous les documents qu’il aurait pu récupérer une fois la mission terminée.</w:t>
      </w:r>
    </w:p>
    <w:p w14:paraId="6D2651BE" w14:textId="77777777" w:rsidR="00392C00" w:rsidRPr="00B05F90" w:rsidRDefault="00392C00" w:rsidP="0085165F">
      <w:pPr>
        <w:spacing w:after="0" w:line="240" w:lineRule="auto"/>
        <w:jc w:val="both"/>
        <w:rPr>
          <w:rFonts w:ascii="Trebuchet MS" w:eastAsia="Calibri" w:hAnsi="Trebuchet MS" w:cs="Times New Roman"/>
          <w:color w:val="808080"/>
        </w:rPr>
      </w:pPr>
      <w:r w:rsidRPr="00B05F90">
        <w:rPr>
          <w:rFonts w:ascii="Trebuchet MS" w:eastAsia="Calibri" w:hAnsi="Trebuchet MS" w:cs="Times New Roman"/>
          <w:color w:val="808080"/>
        </w:rPr>
        <w:t xml:space="preserve"> [Fin exemple]</w:t>
      </w:r>
    </w:p>
    <w:p w14:paraId="721ACC00" w14:textId="77777777" w:rsidR="00392C00" w:rsidRPr="00B05F90" w:rsidRDefault="00392C00" w:rsidP="0085165F">
      <w:pPr>
        <w:spacing w:after="0" w:line="240" w:lineRule="auto"/>
        <w:jc w:val="both"/>
        <w:rPr>
          <w:rFonts w:ascii="Trebuchet MS" w:eastAsia="Calibri" w:hAnsi="Trebuchet MS" w:cs="Times New Roman"/>
        </w:rPr>
      </w:pPr>
    </w:p>
    <w:p w14:paraId="0910FE16"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Il est recommandé au titulaire de réaliser l’analyse documentaire au plus tôt, et dans la mesure du possible avant la visite sur site de l’actif étudié.</w:t>
      </w:r>
    </w:p>
    <w:p w14:paraId="6BF03CA0"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A l’issue de l’étude, le titulaire remettra à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un listing des documents étudiés. Ce listing sera spécifique à chaque site / bâtiment et sera construit sur la base du tableau suivant :</w:t>
      </w:r>
    </w:p>
    <w:p w14:paraId="7A52AD86" w14:textId="77777777" w:rsidR="00392C00" w:rsidRPr="00B05F90" w:rsidRDefault="00392C00" w:rsidP="0085165F">
      <w:pPr>
        <w:spacing w:after="0" w:line="240" w:lineRule="auto"/>
        <w:jc w:val="both"/>
        <w:rPr>
          <w:rFonts w:ascii="Trebuchet MS" w:eastAsia="Calibri" w:hAnsi="Trebuchet MS" w:cs="Times New Roman"/>
        </w:rPr>
      </w:pPr>
    </w:p>
    <w:tbl>
      <w:tblPr>
        <w:tblStyle w:val="Grilledutableau"/>
        <w:tblW w:w="0" w:type="auto"/>
        <w:tblLook w:val="04A0" w:firstRow="1" w:lastRow="0" w:firstColumn="1" w:lastColumn="0" w:noHBand="0" w:noVBand="1"/>
      </w:tblPr>
      <w:tblGrid>
        <w:gridCol w:w="1209"/>
        <w:gridCol w:w="2071"/>
        <w:gridCol w:w="1334"/>
        <w:gridCol w:w="1526"/>
        <w:gridCol w:w="1301"/>
        <w:gridCol w:w="1621"/>
      </w:tblGrid>
      <w:tr w:rsidR="00392C00" w:rsidRPr="00B05F90" w14:paraId="7C83F807" w14:textId="77777777" w:rsidTr="0085165F">
        <w:tc>
          <w:tcPr>
            <w:tcW w:w="4928" w:type="dxa"/>
            <w:gridSpan w:val="3"/>
            <w:shd w:val="clear" w:color="auto" w:fill="BFBFBF"/>
            <w:vAlign w:val="center"/>
          </w:tcPr>
          <w:p w14:paraId="50D7E0FE"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Désignation</w:t>
            </w:r>
          </w:p>
        </w:tc>
        <w:tc>
          <w:tcPr>
            <w:tcW w:w="2977" w:type="dxa"/>
            <w:gridSpan w:val="2"/>
            <w:shd w:val="clear" w:color="auto" w:fill="BFBFBF"/>
            <w:vAlign w:val="center"/>
          </w:tcPr>
          <w:p w14:paraId="04DF5F19"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Caractéristiques</w:t>
            </w:r>
          </w:p>
        </w:tc>
        <w:tc>
          <w:tcPr>
            <w:tcW w:w="1667" w:type="dxa"/>
            <w:vMerge w:val="restart"/>
            <w:shd w:val="clear" w:color="auto" w:fill="BFBFBF"/>
            <w:vAlign w:val="center"/>
          </w:tcPr>
          <w:p w14:paraId="084FE800"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Emplacement</w:t>
            </w:r>
          </w:p>
        </w:tc>
      </w:tr>
      <w:tr w:rsidR="00392C00" w:rsidRPr="00B05F90" w14:paraId="1C2E3953" w14:textId="77777777" w:rsidTr="0085165F">
        <w:tc>
          <w:tcPr>
            <w:tcW w:w="1108" w:type="dxa"/>
            <w:shd w:val="clear" w:color="auto" w:fill="BFBFBF"/>
            <w:vAlign w:val="center"/>
          </w:tcPr>
          <w:p w14:paraId="6DCF0EF0"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Type</w:t>
            </w:r>
          </w:p>
        </w:tc>
        <w:tc>
          <w:tcPr>
            <w:tcW w:w="2402" w:type="dxa"/>
            <w:shd w:val="clear" w:color="auto" w:fill="BFBFBF"/>
            <w:vAlign w:val="center"/>
          </w:tcPr>
          <w:p w14:paraId="3B7D0AB1"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Nom</w:t>
            </w:r>
          </w:p>
        </w:tc>
        <w:tc>
          <w:tcPr>
            <w:tcW w:w="1418" w:type="dxa"/>
            <w:shd w:val="clear" w:color="auto" w:fill="BFBFBF"/>
            <w:vAlign w:val="center"/>
          </w:tcPr>
          <w:p w14:paraId="47100BBB"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N° / Référence</w:t>
            </w:r>
          </w:p>
        </w:tc>
        <w:tc>
          <w:tcPr>
            <w:tcW w:w="1701" w:type="dxa"/>
            <w:shd w:val="clear" w:color="auto" w:fill="BFBFBF"/>
            <w:vAlign w:val="center"/>
          </w:tcPr>
          <w:p w14:paraId="4D9EE032"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Support</w:t>
            </w:r>
          </w:p>
        </w:tc>
        <w:tc>
          <w:tcPr>
            <w:tcW w:w="1276" w:type="dxa"/>
            <w:shd w:val="clear" w:color="auto" w:fill="BFBFBF"/>
            <w:vAlign w:val="center"/>
          </w:tcPr>
          <w:p w14:paraId="630BC124"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Date</w:t>
            </w:r>
          </w:p>
        </w:tc>
        <w:tc>
          <w:tcPr>
            <w:tcW w:w="1667" w:type="dxa"/>
            <w:vMerge/>
            <w:shd w:val="clear" w:color="auto" w:fill="BFBFBF"/>
            <w:vAlign w:val="center"/>
          </w:tcPr>
          <w:p w14:paraId="54FD8042" w14:textId="77777777" w:rsidR="00392C00" w:rsidRPr="00B05F90" w:rsidRDefault="00392C00" w:rsidP="0085165F">
            <w:pPr>
              <w:jc w:val="center"/>
              <w:rPr>
                <w:rFonts w:ascii="Trebuchet MS" w:eastAsia="Calibri" w:hAnsi="Trebuchet MS" w:cs="Times New Roman"/>
              </w:rPr>
            </w:pPr>
          </w:p>
        </w:tc>
      </w:tr>
      <w:tr w:rsidR="00392C00" w:rsidRPr="00B05F90" w14:paraId="26E8A10F" w14:textId="77777777" w:rsidTr="0085165F">
        <w:tc>
          <w:tcPr>
            <w:tcW w:w="1108" w:type="dxa"/>
            <w:vAlign w:val="center"/>
          </w:tcPr>
          <w:p w14:paraId="3459D45C"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Document</w:t>
            </w:r>
          </w:p>
        </w:tc>
        <w:tc>
          <w:tcPr>
            <w:tcW w:w="2402" w:type="dxa"/>
            <w:vAlign w:val="center"/>
          </w:tcPr>
          <w:p w14:paraId="75349187" w14:textId="77777777" w:rsidR="00392C00" w:rsidRPr="00B05F90" w:rsidRDefault="00392C00" w:rsidP="0085165F">
            <w:pPr>
              <w:rPr>
                <w:rFonts w:ascii="Trebuchet MS" w:eastAsia="Calibri" w:hAnsi="Trebuchet MS" w:cs="Times New Roman"/>
              </w:rPr>
            </w:pPr>
            <w:r w:rsidRPr="00B05F90">
              <w:rPr>
                <w:rFonts w:ascii="Trebuchet MS" w:eastAsia="Calibri" w:hAnsi="Trebuchet MS" w:cs="Times New Roman"/>
              </w:rPr>
              <w:t>Notes diverses</w:t>
            </w:r>
          </w:p>
        </w:tc>
        <w:tc>
          <w:tcPr>
            <w:tcW w:w="1418" w:type="dxa"/>
            <w:vAlign w:val="center"/>
          </w:tcPr>
          <w:p w14:paraId="7CBFEC83"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/NA</w:t>
            </w:r>
          </w:p>
        </w:tc>
        <w:tc>
          <w:tcPr>
            <w:tcW w:w="1701" w:type="dxa"/>
            <w:vAlign w:val="center"/>
          </w:tcPr>
          <w:p w14:paraId="69E1632F"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Papier</w:t>
            </w:r>
          </w:p>
        </w:tc>
        <w:tc>
          <w:tcPr>
            <w:tcW w:w="1276" w:type="dxa"/>
            <w:vAlign w:val="center"/>
          </w:tcPr>
          <w:p w14:paraId="06A6FD2F"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12.04.2020</w:t>
            </w:r>
          </w:p>
        </w:tc>
        <w:tc>
          <w:tcPr>
            <w:tcW w:w="1667" w:type="dxa"/>
            <w:vAlign w:val="center"/>
          </w:tcPr>
          <w:p w14:paraId="4F4BB842"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Archives hôtel de ville</w:t>
            </w:r>
          </w:p>
        </w:tc>
      </w:tr>
      <w:tr w:rsidR="00392C00" w:rsidRPr="00B05F90" w14:paraId="2DEF4905" w14:textId="77777777" w:rsidTr="0085165F">
        <w:tc>
          <w:tcPr>
            <w:tcW w:w="1108" w:type="dxa"/>
            <w:vAlign w:val="center"/>
          </w:tcPr>
          <w:p w14:paraId="45777133"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Plan</w:t>
            </w:r>
          </w:p>
        </w:tc>
        <w:tc>
          <w:tcPr>
            <w:tcW w:w="2402" w:type="dxa"/>
            <w:vAlign w:val="center"/>
          </w:tcPr>
          <w:p w14:paraId="123E8693" w14:textId="77777777" w:rsidR="00392C00" w:rsidRPr="00B05F90" w:rsidRDefault="00392C00" w:rsidP="0085165F">
            <w:pPr>
              <w:rPr>
                <w:rFonts w:ascii="Trebuchet MS" w:eastAsia="Calibri" w:hAnsi="Trebuchet MS" w:cs="Times New Roman"/>
              </w:rPr>
            </w:pPr>
            <w:r w:rsidRPr="00B05F90">
              <w:rPr>
                <w:rFonts w:ascii="Trebuchet MS" w:eastAsia="Calibri" w:hAnsi="Trebuchet MS" w:cs="Times New Roman"/>
              </w:rPr>
              <w:t>Aménagement de la MJC</w:t>
            </w:r>
          </w:p>
        </w:tc>
        <w:tc>
          <w:tcPr>
            <w:tcW w:w="1418" w:type="dxa"/>
            <w:vAlign w:val="center"/>
          </w:tcPr>
          <w:p w14:paraId="03BD6F1A"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1990-043-A</w:t>
            </w:r>
          </w:p>
        </w:tc>
        <w:tc>
          <w:tcPr>
            <w:tcW w:w="1701" w:type="dxa"/>
            <w:vAlign w:val="center"/>
          </w:tcPr>
          <w:p w14:paraId="155BE6AE"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Numérique</w:t>
            </w:r>
          </w:p>
        </w:tc>
        <w:tc>
          <w:tcPr>
            <w:tcW w:w="1276" w:type="dxa"/>
            <w:vAlign w:val="center"/>
          </w:tcPr>
          <w:p w14:paraId="01AD5777"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Décembre 1990</w:t>
            </w:r>
          </w:p>
        </w:tc>
        <w:tc>
          <w:tcPr>
            <w:tcW w:w="1667" w:type="dxa"/>
            <w:vAlign w:val="center"/>
          </w:tcPr>
          <w:p w14:paraId="720110D2"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SIG</w:t>
            </w:r>
          </w:p>
        </w:tc>
      </w:tr>
      <w:tr w:rsidR="00392C00" w:rsidRPr="00B05F90" w14:paraId="0554EBC8" w14:textId="77777777" w:rsidTr="0085165F">
        <w:tc>
          <w:tcPr>
            <w:tcW w:w="1108" w:type="dxa"/>
            <w:vAlign w:val="center"/>
          </w:tcPr>
          <w:p w14:paraId="4FD1119E" w14:textId="77777777" w:rsidR="00392C00" w:rsidRPr="00B05F90" w:rsidRDefault="00392C00" w:rsidP="0085165F">
            <w:pPr>
              <w:jc w:val="center"/>
              <w:rPr>
                <w:rFonts w:ascii="Trebuchet MS" w:eastAsia="Calibri" w:hAnsi="Trebuchet MS" w:cs="Times New Roman"/>
              </w:rPr>
            </w:pPr>
            <w:r w:rsidRPr="00B05F90">
              <w:rPr>
                <w:rFonts w:ascii="Trebuchet MS" w:eastAsia="Calibri" w:hAnsi="Trebuchet MS" w:cs="Times New Roman"/>
              </w:rPr>
              <w:t>…</w:t>
            </w:r>
          </w:p>
        </w:tc>
        <w:tc>
          <w:tcPr>
            <w:tcW w:w="2402" w:type="dxa"/>
            <w:vAlign w:val="center"/>
          </w:tcPr>
          <w:p w14:paraId="229DBB35" w14:textId="77777777" w:rsidR="00392C00" w:rsidRPr="00B05F90" w:rsidRDefault="00392C00" w:rsidP="0085165F">
            <w:pPr>
              <w:rPr>
                <w:rFonts w:ascii="Trebuchet MS" w:eastAsia="Calibri" w:hAnsi="Trebuchet MS" w:cs="Times New Roman"/>
              </w:rPr>
            </w:pPr>
          </w:p>
        </w:tc>
        <w:tc>
          <w:tcPr>
            <w:tcW w:w="1418" w:type="dxa"/>
            <w:vAlign w:val="center"/>
          </w:tcPr>
          <w:p w14:paraId="1823ADCF" w14:textId="77777777" w:rsidR="00392C00" w:rsidRPr="00B05F90" w:rsidRDefault="00392C00" w:rsidP="0085165F">
            <w:pPr>
              <w:jc w:val="center"/>
              <w:rPr>
                <w:rFonts w:ascii="Trebuchet MS" w:eastAsia="Calibri" w:hAnsi="Trebuchet MS" w:cs="Times New Roman"/>
              </w:rPr>
            </w:pPr>
          </w:p>
        </w:tc>
        <w:tc>
          <w:tcPr>
            <w:tcW w:w="1701" w:type="dxa"/>
            <w:vAlign w:val="center"/>
          </w:tcPr>
          <w:p w14:paraId="2BCF919A" w14:textId="77777777" w:rsidR="00392C00" w:rsidRPr="00B05F90" w:rsidRDefault="00392C00" w:rsidP="0085165F">
            <w:pPr>
              <w:jc w:val="center"/>
              <w:rPr>
                <w:rFonts w:ascii="Trebuchet MS" w:eastAsia="Calibri" w:hAnsi="Trebuchet MS" w:cs="Times New Roman"/>
              </w:rPr>
            </w:pPr>
          </w:p>
        </w:tc>
        <w:tc>
          <w:tcPr>
            <w:tcW w:w="1276" w:type="dxa"/>
            <w:vAlign w:val="center"/>
          </w:tcPr>
          <w:p w14:paraId="55118BA6" w14:textId="77777777" w:rsidR="00392C00" w:rsidRPr="00B05F90" w:rsidRDefault="00392C00" w:rsidP="0085165F">
            <w:pPr>
              <w:jc w:val="center"/>
              <w:rPr>
                <w:rFonts w:ascii="Trebuchet MS" w:eastAsia="Calibri" w:hAnsi="Trebuchet MS" w:cs="Times New Roman"/>
              </w:rPr>
            </w:pPr>
          </w:p>
        </w:tc>
        <w:tc>
          <w:tcPr>
            <w:tcW w:w="1667" w:type="dxa"/>
            <w:vAlign w:val="center"/>
          </w:tcPr>
          <w:p w14:paraId="1D273CD1" w14:textId="77777777" w:rsidR="00392C00" w:rsidRPr="00B05F90" w:rsidRDefault="00392C00" w:rsidP="0085165F">
            <w:pPr>
              <w:jc w:val="center"/>
              <w:rPr>
                <w:rFonts w:ascii="Trebuchet MS" w:eastAsia="Calibri" w:hAnsi="Trebuchet MS" w:cs="Times New Roman"/>
              </w:rPr>
            </w:pPr>
          </w:p>
        </w:tc>
      </w:tr>
    </w:tbl>
    <w:p w14:paraId="25E60092" w14:textId="77777777" w:rsidR="00392C00" w:rsidRPr="00B05F90" w:rsidRDefault="00392C00" w:rsidP="0085165F">
      <w:pPr>
        <w:spacing w:after="0" w:line="240" w:lineRule="auto"/>
        <w:jc w:val="both"/>
        <w:rPr>
          <w:rFonts w:ascii="Trebuchet MS" w:eastAsia="Calibri" w:hAnsi="Trebuchet MS" w:cs="Times New Roman"/>
          <w:i/>
        </w:rPr>
      </w:pPr>
    </w:p>
    <w:p w14:paraId="03B09B43"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bookmarkStart w:id="34" w:name="_Toc39761113"/>
      <w:r w:rsidRPr="00B05F90">
        <w:rPr>
          <w:rFonts w:ascii="Trebuchet MS" w:eastAsia="Times New Roman" w:hAnsi="Trebuchet MS" w:cs="Times New Roman (Titres CS)"/>
          <w:caps/>
          <w:color w:val="1F4E79"/>
          <w:sz w:val="24"/>
          <w:szCs w:val="26"/>
          <w:u w:val="single"/>
        </w:rPr>
        <w:t>Compétences du titulaire</w:t>
      </w:r>
      <w:bookmarkEnd w:id="34"/>
    </w:p>
    <w:p w14:paraId="294111FD"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Calibri"/>
          <w:noProof/>
          <w:lang w:eastAsia="fr-FR"/>
        </w:rPr>
        <mc:AlternateContent>
          <mc:Choice Requires="wps">
            <w:drawing>
              <wp:inline distT="0" distB="0" distL="0" distR="0" wp14:anchorId="41C3E4F5" wp14:editId="13335902">
                <wp:extent cx="5941060" cy="1809750"/>
                <wp:effectExtent l="0" t="0" r="21590" b="19050"/>
                <wp:docPr id="9"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1809750"/>
                        </a:xfrm>
                        <a:prstGeom prst="roundRect">
                          <a:avLst>
                            <a:gd name="adj" fmla="val 5556"/>
                          </a:avLst>
                        </a:prstGeom>
                        <a:solidFill>
                          <a:srgbClr val="27AD4B">
                            <a:alpha val="45882"/>
                          </a:srgbClr>
                        </a:solidFill>
                        <a:ln w="12700">
                          <a:solidFill>
                            <a:srgbClr val="70706F"/>
                          </a:solidFill>
                          <a:miter lim="800000"/>
                          <a:headEnd/>
                          <a:tailEnd/>
                        </a:ln>
                      </wps:spPr>
                      <wps:txbx>
                        <w:txbxContent>
                          <w:p w14:paraId="06AA8A8E" w14:textId="77777777" w:rsidR="00392C00" w:rsidRDefault="00392C00" w:rsidP="0085165F">
                            <w:pPr>
                              <w:rPr>
                                <w:color w:val="70706F"/>
                              </w:rPr>
                            </w:pPr>
                            <w:r>
                              <w:rPr>
                                <w:color w:val="70706F"/>
                              </w:rPr>
                              <w:t>Ce paragraphe décrit les éventuelles compétences requises par la collectivité pour la réalisation de la prestation.</w:t>
                            </w:r>
                          </w:p>
                          <w:p w14:paraId="5792145E" w14:textId="77777777" w:rsidR="00392C00" w:rsidRDefault="00392C00" w:rsidP="0085165F">
                            <w:pPr>
                              <w:rPr>
                                <w:color w:val="70706F"/>
                              </w:rPr>
                            </w:pPr>
                          </w:p>
                          <w:p w14:paraId="1A244F7D" w14:textId="77777777" w:rsidR="00392C00" w:rsidRDefault="00392C00" w:rsidP="0085165F">
                            <w:pPr>
                              <w:rPr>
                                <w:b/>
                                <w:bCs/>
                                <w:color w:val="70706F"/>
                              </w:rPr>
                            </w:pPr>
                            <w:r w:rsidRPr="00075946">
                              <w:rPr>
                                <w:b/>
                                <w:bCs/>
                                <w:color w:val="70706F"/>
                              </w:rPr>
                              <w:t>Recommandations :</w:t>
                            </w:r>
                            <w:r>
                              <w:rPr>
                                <w:b/>
                                <w:bCs/>
                                <w:color w:val="70706F"/>
                              </w:rPr>
                              <w:t xml:space="preserve"> </w:t>
                            </w:r>
                          </w:p>
                          <w:p w14:paraId="7E0A331E" w14:textId="77777777" w:rsidR="00392C00" w:rsidRPr="00441963" w:rsidRDefault="00392C00" w:rsidP="0085165F">
                            <w:pPr>
                              <w:pStyle w:val="Paragraphedeliste"/>
                              <w:numPr>
                                <w:ilvl w:val="0"/>
                                <w:numId w:val="27"/>
                              </w:numPr>
                              <w:spacing w:after="0" w:line="240" w:lineRule="auto"/>
                              <w:jc w:val="both"/>
                              <w:rPr>
                                <w:b/>
                                <w:bCs/>
                                <w:color w:val="70706F"/>
                              </w:rPr>
                            </w:pPr>
                            <w:r>
                              <w:rPr>
                                <w:b/>
                                <w:bCs/>
                                <w:color w:val="70706F"/>
                              </w:rPr>
                              <w:t>Il est important que la constitution d’un groupement soit ici justifiée par les compétences de chaque mandataire.</w:t>
                            </w:r>
                          </w:p>
                        </w:txbxContent>
                      </wps:txbx>
                      <wps:bodyPr rot="0" vert="horz" wrap="square" lIns="91440" tIns="45720" rIns="91440" bIns="45720" anchor="t" anchorCtr="0" upright="1">
                        <a:noAutofit/>
                      </wps:bodyPr>
                    </wps:wsp>
                  </a:graphicData>
                </a:graphic>
              </wp:inline>
            </w:drawing>
          </mc:Choice>
          <mc:Fallback>
            <w:pict>
              <v:roundrect w14:anchorId="41C3E4F5" id="Rectangle : coins arrondis 9" o:spid="_x0000_s1049" style="width:467.8pt;height:142.5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4VbgIAALQEAAAOAAAAZHJzL2Uyb0RvYy54bWysVNtu1DAQfUfiHyy/01zY7CVqtiotRUgF&#10;KgofMGs7G4NjG9u72fI1fAtfxtjJli28IfJgzXhmzlyOJ+cXh16RvXBeGt3Q4iynRGhmuNTbhn7+&#10;dPNiSYkPoDkoo0VDH4SnF+vnz84HW4vSdEZx4QiCaF8PtqFdCLbOMs860YM/M1ZoNLbG9RBQdduM&#10;OxgQvVdZmefzbDCOW2eY8B5vr0cjXSf8thUsfGhbLwJRDcXaQjpdOjfxzNbnUG8d2E6yqQz4hyp6&#10;kBqTPkJdQwCyc/IvqF4yZ7xpwxkzfWbaVjKResBuivyPbu47sCL1gsPx9nFM/v/Bsvf7O0ckb+iK&#10;Eg09UvQRhwZ6q8TPHzVhRmpPwDmjufRkFQc2WF9j3L29c7Flb28N++qJNlcdxolLdB46ARzLLKJ/&#10;9iQgKh5DyWZ4Zzjmg10waXaH1vUREKdCDomih0eKxCEQhpfValbkc2SSoa1Y5qtFlUjMoD6GW+fD&#10;G2F6EoWGOrPTPPaUcsD+1odEFJ/aBf6FkrZXSPseFKmqap6KhnryRegjZGrXKMlvpFJJcdvNlXIE&#10;IxtaLi6vZ6/GNMp2MN7OquWynBD96I4jwbGd4ihNBuynXOR5in9inKJGuEW+yOc3R7xTjF4GXCUl&#10;+4Yu8/hFJ6gjE681T3IAqUYZC1B6oiayMbIaDptDegzlyxgcqdoY/oBkOTOuDq46Cp1x3ykZcG0a&#10;6r/twAlK1FuNhK+K2SzuWVJm1aJExZ1aNqcW0AyhGhooGcWrMO7mzjq57TBTkcahzSU+klaG42sa&#10;q5rqx9VIE53WOO7eqZ68fv9s1r8AAAD//wMAUEsDBBQABgAIAAAAIQAQKDM13gAAAAUBAAAPAAAA&#10;ZHJzL2Rvd25yZXYueG1sTI9LSwNBEITvgv9haMGbmTWah5udDWJQFELARJHcOju9D5zpWXYm2fXf&#10;O3rRS0NRRdXX2XKwRpyo841jBdejBARx4XTDlYK33ePVHIQPyBqNY1LwRR6W+flZhql2Pb/SaRsq&#10;EUvYp6igDqFNpfRFTRb9yLXE0StdZzFE2VVSd9jHcmvkOEmm0mLDcaHGlh5qKj63R6vgfT2Ep41d&#10;zfyqbPn2o38x5fNeqcuL4X4BItAQ/sLwgx/RIY9MB3dk7YVREB8Jvzd6dzeTKYiDgvF8koDMM/mf&#10;Pv8GAAD//wMAUEsBAi0AFAAGAAgAAAAhALaDOJL+AAAA4QEAABMAAAAAAAAAAAAAAAAAAAAAAFtD&#10;b250ZW50X1R5cGVzXS54bWxQSwECLQAUAAYACAAAACEAOP0h/9YAAACUAQAACwAAAAAAAAAAAAAA&#10;AAAvAQAAX3JlbHMvLnJlbHNQSwECLQAUAAYACAAAACEAfFr+FW4CAAC0BAAADgAAAAAAAAAAAAAA&#10;AAAuAgAAZHJzL2Uyb0RvYy54bWxQSwECLQAUAAYACAAAACEAECgzNd4AAAAFAQAADwAAAAAAAAAA&#10;AAAAAADIBAAAZHJzL2Rvd25yZXYueG1sUEsFBgAAAAAEAAQA8wAAANMFAAAAAA==&#10;" fillcolor="#27ad4b" strokecolor="#70706f" strokeweight="1pt">
                <v:fill opacity="30069f"/>
                <v:stroke joinstyle="miter"/>
                <v:textbox>
                  <w:txbxContent>
                    <w:p w14:paraId="06AA8A8E" w14:textId="77777777" w:rsidR="00392C00" w:rsidRDefault="00392C00" w:rsidP="0085165F">
                      <w:pPr>
                        <w:rPr>
                          <w:color w:val="70706F"/>
                        </w:rPr>
                      </w:pPr>
                      <w:r>
                        <w:rPr>
                          <w:color w:val="70706F"/>
                        </w:rPr>
                        <w:t>Ce paragraphe décrit les éventuelles compétences requises par la collectivité pour la réalisation de la prestation.</w:t>
                      </w:r>
                    </w:p>
                    <w:p w14:paraId="5792145E" w14:textId="77777777" w:rsidR="00392C00" w:rsidRDefault="00392C00" w:rsidP="0085165F">
                      <w:pPr>
                        <w:rPr>
                          <w:color w:val="70706F"/>
                        </w:rPr>
                      </w:pPr>
                    </w:p>
                    <w:p w14:paraId="1A244F7D" w14:textId="77777777" w:rsidR="00392C00" w:rsidRDefault="00392C00" w:rsidP="0085165F">
                      <w:pPr>
                        <w:rPr>
                          <w:b/>
                          <w:bCs/>
                          <w:color w:val="70706F"/>
                        </w:rPr>
                      </w:pPr>
                      <w:r w:rsidRPr="00075946">
                        <w:rPr>
                          <w:b/>
                          <w:bCs/>
                          <w:color w:val="70706F"/>
                        </w:rPr>
                        <w:t>Recommandations :</w:t>
                      </w:r>
                      <w:r>
                        <w:rPr>
                          <w:b/>
                          <w:bCs/>
                          <w:color w:val="70706F"/>
                        </w:rPr>
                        <w:t xml:space="preserve"> </w:t>
                      </w:r>
                    </w:p>
                    <w:p w14:paraId="7E0A331E" w14:textId="77777777" w:rsidR="00392C00" w:rsidRPr="00441963" w:rsidRDefault="00392C00" w:rsidP="0085165F">
                      <w:pPr>
                        <w:pStyle w:val="Paragraphedeliste"/>
                        <w:numPr>
                          <w:ilvl w:val="0"/>
                          <w:numId w:val="27"/>
                        </w:numPr>
                        <w:spacing w:after="0" w:line="240" w:lineRule="auto"/>
                        <w:jc w:val="both"/>
                        <w:rPr>
                          <w:b/>
                          <w:bCs/>
                          <w:color w:val="70706F"/>
                        </w:rPr>
                      </w:pPr>
                      <w:r>
                        <w:rPr>
                          <w:b/>
                          <w:bCs/>
                          <w:color w:val="70706F"/>
                        </w:rPr>
                        <w:t>Il est important que la constitution d’un groupement soit ici justifiée par les compétences de chaque mandataire.</w:t>
                      </w:r>
                    </w:p>
                  </w:txbxContent>
                </v:textbox>
                <w10:anchorlock/>
              </v:roundrect>
            </w:pict>
          </mc:Fallback>
        </mc:AlternateContent>
      </w:r>
    </w:p>
    <w:p w14:paraId="405BD6AD" w14:textId="77777777" w:rsidR="00392C00" w:rsidRPr="00B05F90" w:rsidRDefault="00392C00" w:rsidP="0085165F">
      <w:pPr>
        <w:spacing w:after="0" w:line="240" w:lineRule="auto"/>
        <w:jc w:val="both"/>
        <w:rPr>
          <w:rFonts w:ascii="Trebuchet MS" w:eastAsia="Calibri" w:hAnsi="Trebuchet MS" w:cs="Times New Roman"/>
          <w:iCs/>
        </w:rPr>
      </w:pPr>
    </w:p>
    <w:p w14:paraId="1E47746E" w14:textId="77777777" w:rsidR="00392C00" w:rsidRPr="00B05F90" w:rsidRDefault="00392C00" w:rsidP="0085165F">
      <w:pPr>
        <w:spacing w:after="0" w:line="240" w:lineRule="auto"/>
        <w:jc w:val="both"/>
        <w:rPr>
          <w:rFonts w:ascii="Trebuchet MS" w:eastAsia="Calibri" w:hAnsi="Trebuchet MS" w:cs="Times New Roman"/>
          <w:iCs/>
        </w:rPr>
      </w:pPr>
      <w:r w:rsidRPr="00B05F90">
        <w:rPr>
          <w:rFonts w:ascii="Trebuchet MS" w:eastAsia="Calibri" w:hAnsi="Trebuchet MS" w:cs="Times New Roman"/>
          <w:iCs/>
        </w:rPr>
        <w:t>Le soumissionnaire justifiera qu’il possède toutes les compétences nécessaires à une réalisation de qualité de cette mission. Il justifiera notamment d’une certification LNE, OPQIBI ou équivalent. Si cela n’est pas possible, le soumissionnaire devra justifier d’une expérience forte en :</w:t>
      </w:r>
    </w:p>
    <w:p w14:paraId="364A61AD"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iCs/>
        </w:rPr>
      </w:pPr>
      <w:r w:rsidRPr="00B05F90">
        <w:rPr>
          <w:rFonts w:ascii="Trebuchet MS" w:eastAsia="Calibri" w:hAnsi="Trebuchet MS" w:cs="Times New Roman"/>
          <w:iCs/>
        </w:rPr>
        <w:t>Economie de la construction,</w:t>
      </w:r>
    </w:p>
    <w:p w14:paraId="5E91E8C9"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iCs/>
        </w:rPr>
      </w:pPr>
      <w:r w:rsidRPr="00B05F90">
        <w:rPr>
          <w:rFonts w:ascii="Trebuchet MS" w:eastAsia="Calibri" w:hAnsi="Trebuchet MS" w:cs="Times New Roman"/>
          <w:iCs/>
        </w:rPr>
        <w:t>Architecture,</w:t>
      </w:r>
    </w:p>
    <w:p w14:paraId="1E9C570A"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iCs/>
        </w:rPr>
      </w:pPr>
      <w:r w:rsidRPr="00B05F90">
        <w:rPr>
          <w:rFonts w:ascii="Trebuchet MS" w:eastAsia="Calibri" w:hAnsi="Trebuchet MS" w:cs="Times New Roman"/>
          <w:iCs/>
        </w:rPr>
        <w:t>Energétique,</w:t>
      </w:r>
    </w:p>
    <w:p w14:paraId="6EC3E350"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iCs/>
        </w:rPr>
      </w:pPr>
      <w:r w:rsidRPr="00B05F90">
        <w:rPr>
          <w:rFonts w:ascii="Trebuchet MS" w:eastAsia="Calibri" w:hAnsi="Trebuchet MS" w:cs="Times New Roman"/>
          <w:iCs/>
        </w:rPr>
        <w:t>Bureau d’ingénierie.</w:t>
      </w:r>
    </w:p>
    <w:p w14:paraId="6BF4553E" w14:textId="77777777" w:rsidR="00392C00" w:rsidRPr="00B05F90" w:rsidRDefault="00392C00" w:rsidP="0085165F">
      <w:pPr>
        <w:spacing w:after="0" w:line="240" w:lineRule="auto"/>
        <w:jc w:val="both"/>
        <w:rPr>
          <w:rFonts w:ascii="Trebuchet MS" w:eastAsia="Calibri" w:hAnsi="Trebuchet MS" w:cs="Times New Roman"/>
          <w:iCs/>
        </w:rPr>
      </w:pPr>
    </w:p>
    <w:p w14:paraId="17771BFE" w14:textId="77777777" w:rsidR="00392C00" w:rsidRPr="00B05F90" w:rsidRDefault="00392C00" w:rsidP="0085165F">
      <w:pPr>
        <w:spacing w:after="0" w:line="240" w:lineRule="auto"/>
        <w:jc w:val="both"/>
        <w:rPr>
          <w:rFonts w:ascii="Trebuchet MS" w:eastAsia="Calibri" w:hAnsi="Trebuchet MS" w:cs="Times New Roman"/>
          <w:iCs/>
        </w:rPr>
      </w:pPr>
      <w:r w:rsidRPr="00B05F90">
        <w:rPr>
          <w:rFonts w:ascii="Trebuchet MS" w:eastAsia="Calibri" w:hAnsi="Trebuchet MS" w:cs="Times New Roman"/>
          <w:iCs/>
        </w:rPr>
        <w:t>En cas de sous-traitance d’une partie de la mission, le soumissionnaire devra obligatoirement indiquer :</w:t>
      </w:r>
    </w:p>
    <w:p w14:paraId="4F79AB7A"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iCs/>
        </w:rPr>
      </w:pPr>
      <w:r w:rsidRPr="00B05F90">
        <w:rPr>
          <w:rFonts w:ascii="Trebuchet MS" w:eastAsia="Calibri" w:hAnsi="Trebuchet MS" w:cs="Times New Roman"/>
          <w:iCs/>
        </w:rPr>
        <w:t>Quelles tâches de la mission seront sous-traitées,</w:t>
      </w:r>
    </w:p>
    <w:p w14:paraId="09B436BF"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iCs/>
        </w:rPr>
      </w:pPr>
      <w:r w:rsidRPr="00B05F90">
        <w:rPr>
          <w:rFonts w:ascii="Trebuchet MS" w:eastAsia="Calibri" w:hAnsi="Trebuchet MS" w:cs="Times New Roman"/>
          <w:iCs/>
        </w:rPr>
        <w:t>Le nom du sous-traitant attendu,</w:t>
      </w:r>
    </w:p>
    <w:p w14:paraId="61A5058A" w14:textId="77777777" w:rsidR="00392C00" w:rsidRPr="00B05F90" w:rsidRDefault="00392C00" w:rsidP="0085165F">
      <w:pPr>
        <w:numPr>
          <w:ilvl w:val="0"/>
          <w:numId w:val="32"/>
        </w:numPr>
        <w:spacing w:after="0" w:line="240" w:lineRule="auto"/>
        <w:contextualSpacing/>
        <w:jc w:val="both"/>
        <w:rPr>
          <w:rFonts w:ascii="Trebuchet MS" w:eastAsia="Calibri" w:hAnsi="Trebuchet MS" w:cs="Times New Roman"/>
          <w:iCs/>
        </w:rPr>
      </w:pPr>
      <w:r w:rsidRPr="00B05F90">
        <w:rPr>
          <w:rFonts w:ascii="Trebuchet MS" w:eastAsia="Calibri" w:hAnsi="Trebuchet MS" w:cs="Times New Roman"/>
          <w:iCs/>
        </w:rPr>
        <w:t>La justification de la délégation de ces tâches à un sous-traitant.</w:t>
      </w:r>
    </w:p>
    <w:p w14:paraId="12D27C44" w14:textId="77777777" w:rsidR="00392C00" w:rsidRPr="00B05F90" w:rsidRDefault="00392C00" w:rsidP="0085165F">
      <w:pPr>
        <w:spacing w:after="0" w:line="240" w:lineRule="auto"/>
        <w:jc w:val="both"/>
        <w:rPr>
          <w:rFonts w:ascii="Trebuchet MS" w:eastAsia="Calibri" w:hAnsi="Trebuchet MS" w:cs="Times New Roman"/>
          <w:iCs/>
        </w:rPr>
      </w:pPr>
    </w:p>
    <w:p w14:paraId="2FF5FD38" w14:textId="77777777" w:rsidR="00392C00" w:rsidRPr="00B05F90" w:rsidRDefault="00392C00" w:rsidP="0085165F">
      <w:pPr>
        <w:spacing w:after="0" w:line="240" w:lineRule="auto"/>
        <w:jc w:val="both"/>
        <w:rPr>
          <w:rFonts w:ascii="Trebuchet MS" w:eastAsia="Calibri" w:hAnsi="Trebuchet MS" w:cs="Times New Roman"/>
          <w:iCs/>
        </w:rPr>
      </w:pPr>
      <w:r w:rsidRPr="00B05F90">
        <w:rPr>
          <w:rFonts w:ascii="Trebuchet MS" w:eastAsia="Calibri" w:hAnsi="Trebuchet MS" w:cs="Times New Roman"/>
          <w:iCs/>
        </w:rPr>
        <w:t>En cas de constitution d’un groupement, celui-ci devra préciser la répartition des tâches et justifier des compétences de chaque membre du groupement vis-à-vis de ces tâches.</w:t>
      </w:r>
    </w:p>
    <w:p w14:paraId="0B000FE2"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bookmarkStart w:id="35" w:name="_Ref39524348"/>
      <w:bookmarkStart w:id="36" w:name="_Toc39761114"/>
      <w:r w:rsidRPr="00B05F90">
        <w:rPr>
          <w:rFonts w:ascii="Trebuchet MS" w:eastAsia="Times New Roman" w:hAnsi="Trebuchet MS" w:cs="Times New Roman (Titres CS)"/>
          <w:caps/>
          <w:color w:val="1F4E79"/>
          <w:sz w:val="24"/>
          <w:szCs w:val="26"/>
          <w:u w:val="single"/>
        </w:rPr>
        <w:lastRenderedPageBreak/>
        <w:t>Visites sur site</w:t>
      </w:r>
      <w:bookmarkEnd w:id="35"/>
      <w:bookmarkEnd w:id="36"/>
    </w:p>
    <w:p w14:paraId="1C6E0FF8"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Calibri"/>
          <w:noProof/>
          <w:lang w:eastAsia="fr-FR"/>
        </w:rPr>
        <mc:AlternateContent>
          <mc:Choice Requires="wps">
            <w:drawing>
              <wp:inline distT="0" distB="0" distL="0" distR="0" wp14:anchorId="33EA5893" wp14:editId="4054D7BE">
                <wp:extent cx="5941060" cy="3638550"/>
                <wp:effectExtent l="0" t="0" r="21590" b="19050"/>
                <wp:docPr id="8"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3638550"/>
                        </a:xfrm>
                        <a:prstGeom prst="roundRect">
                          <a:avLst>
                            <a:gd name="adj" fmla="val 5556"/>
                          </a:avLst>
                        </a:prstGeom>
                        <a:solidFill>
                          <a:srgbClr val="27AD4B">
                            <a:alpha val="45882"/>
                          </a:srgbClr>
                        </a:solidFill>
                        <a:ln w="12700">
                          <a:solidFill>
                            <a:srgbClr val="70706F"/>
                          </a:solidFill>
                          <a:miter lim="800000"/>
                          <a:headEnd/>
                          <a:tailEnd/>
                        </a:ln>
                      </wps:spPr>
                      <wps:txbx>
                        <w:txbxContent>
                          <w:p w14:paraId="116DE1F6" w14:textId="77777777" w:rsidR="00392C00" w:rsidRDefault="00392C00" w:rsidP="0085165F">
                            <w:pPr>
                              <w:rPr>
                                <w:color w:val="70706F"/>
                              </w:rPr>
                            </w:pPr>
                            <w:r>
                              <w:rPr>
                                <w:color w:val="70706F"/>
                              </w:rPr>
                              <w:t>Ce paragraphe décrit l’organisation des visites des sites et les contraintes potentielles d’accès. Il est également possible d’indiquer s’il est souhaité que tous les sites soient visités ou non.</w:t>
                            </w:r>
                          </w:p>
                          <w:p w14:paraId="3F824BAC" w14:textId="77777777" w:rsidR="00392C00" w:rsidRDefault="00392C00" w:rsidP="0085165F">
                            <w:pPr>
                              <w:rPr>
                                <w:color w:val="70706F"/>
                              </w:rPr>
                            </w:pPr>
                          </w:p>
                          <w:p w14:paraId="049DCCE5" w14:textId="77777777" w:rsidR="00392C00" w:rsidRDefault="00392C00" w:rsidP="0085165F">
                            <w:pPr>
                              <w:rPr>
                                <w:b/>
                                <w:bCs/>
                                <w:color w:val="70706F"/>
                              </w:rPr>
                            </w:pPr>
                            <w:r w:rsidRPr="00075946">
                              <w:rPr>
                                <w:b/>
                                <w:bCs/>
                                <w:color w:val="70706F"/>
                              </w:rPr>
                              <w:t>Recommandations :</w:t>
                            </w:r>
                            <w:r>
                              <w:rPr>
                                <w:b/>
                                <w:bCs/>
                                <w:color w:val="70706F"/>
                              </w:rPr>
                              <w:t xml:space="preserve"> </w:t>
                            </w:r>
                          </w:p>
                          <w:p w14:paraId="34CA24A4"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Si le choix est fait d’une visite d’une partie seulement des sites (voir ci-dessous), il est recommandé de viser environ 70%-80% et ne pas descendre en-dessous de 50%,</w:t>
                            </w:r>
                          </w:p>
                          <w:p w14:paraId="49EC6AF0"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Pour tous les sites (visités ou non), il est recommandé de permettre au titulaire de questionner le personnel de maintenance et/ou les occupants,</w:t>
                            </w:r>
                          </w:p>
                          <w:p w14:paraId="0DCF5E58"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 xml:space="preserve">Pour tous les sites visités, il est recommandé de mettre à disposition du titulaire le jour de la visite un interlocuteur ayant accès à tous les locaux notamment techniques et ayant une bonne connaissance du site, et notamment des derniers gros travaux réalisés. </w:t>
                            </w:r>
                          </w:p>
                          <w:p w14:paraId="676311AF" w14:textId="77777777" w:rsidR="00392C00" w:rsidRDefault="00392C00" w:rsidP="0085165F">
                            <w:pPr>
                              <w:rPr>
                                <w:b/>
                                <w:bCs/>
                                <w:color w:val="70706F"/>
                              </w:rPr>
                            </w:pPr>
                          </w:p>
                          <w:p w14:paraId="5EAA5DDC" w14:textId="77777777" w:rsidR="00392C00" w:rsidRPr="00075946" w:rsidRDefault="00392C00" w:rsidP="0085165F">
                            <w:pPr>
                              <w:rPr>
                                <w:i/>
                                <w:iCs/>
                                <w:color w:val="70706F"/>
                              </w:rPr>
                            </w:pPr>
                            <w:r w:rsidRPr="00075946">
                              <w:rPr>
                                <w:i/>
                                <w:iCs/>
                                <w:color w:val="70706F"/>
                              </w:rPr>
                              <w:t>Commentaire :</w:t>
                            </w:r>
                          </w:p>
                          <w:p w14:paraId="48DFA15B" w14:textId="77777777" w:rsidR="00392C00" w:rsidRPr="00570AC7" w:rsidRDefault="00392C00" w:rsidP="0085165F">
                            <w:pPr>
                              <w:pStyle w:val="Paragraphedeliste"/>
                              <w:numPr>
                                <w:ilvl w:val="0"/>
                                <w:numId w:val="28"/>
                              </w:numPr>
                              <w:spacing w:after="0" w:line="240" w:lineRule="auto"/>
                              <w:jc w:val="both"/>
                              <w:rPr>
                                <w:i/>
                                <w:iCs/>
                                <w:color w:val="70706F"/>
                              </w:rPr>
                            </w:pPr>
                            <w:r>
                              <w:rPr>
                                <w:i/>
                                <w:iCs/>
                                <w:color w:val="70706F"/>
                              </w:rPr>
                              <w:t>Il est possible de ne pas obliger à visiter l’ensemble des sites, à condition de mettre en place les bonnes conditions pour avoir une vision exhaustive.</w:t>
                            </w:r>
                          </w:p>
                        </w:txbxContent>
                      </wps:txbx>
                      <wps:bodyPr rot="0" vert="horz" wrap="square" lIns="91440" tIns="45720" rIns="91440" bIns="45720" anchor="t" anchorCtr="0" upright="1">
                        <a:noAutofit/>
                      </wps:bodyPr>
                    </wps:wsp>
                  </a:graphicData>
                </a:graphic>
              </wp:inline>
            </w:drawing>
          </mc:Choice>
          <mc:Fallback>
            <w:pict>
              <v:roundrect w14:anchorId="33EA5893" id="Rectangle : coins arrondis 8" o:spid="_x0000_s1050" style="width:467.8pt;height:286.5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Y7bgIAALQEAAAOAAAAZHJzL2Uyb0RvYy54bWysVFFy0zAQ/WeGO2j0T+24dpJ66nRKSxlm&#10;CnQoHGAjybFAloSkxGlPw1k4GSvZKSn8MfhDo9XuPu2+p/X5xb5XZCecl0Y3dHaSUyI0M1zqTUO/&#10;fL55taTEB9AclNGioQ/C04vVyxfng61FYTqjuHAEQbSvB9vQLgRbZ5lnnejBnxgrNDpb43oIaLpN&#10;xh0MiN6rrMjzeTYYx60zTHiPp9ejk64SftsKFj62rReBqIZibSGtLq3ruGarc6g3Dmwn2VQG/EMV&#10;PUiNlz5BXUMAsnXyL6heMme8acMJM31m2lYykXrAbmb5H93cd2BF6gXJ8faJJv//YNmH3Z0jkjcU&#10;hdLQo0SfkDTQGyV+/qgJM1J7As4ZzaUny0jYYH2Neff2zsWWvb017Jsn2lx1mCcuMXjoBHAscxbj&#10;s2cJ0fCYStbDe8PxPtgGk7jbt66PgMgK2SeJHp4kEvtAGB5WZ+Usn6OSDH2n89NlVSURM6gP6db5&#10;8FaYnsRNQ53Zah57SnfA7taHJBSf2gX+lZK2Vyj7DhSpqmqeioZ6ikXoA2Rq1yjJb6RSyXCb9ZVy&#10;BDMbWiwur8vX4zXKdjCeltVyWUyIfgxHSpC2YxylyYBsFYs8T/nPnFPWCLfIF/n85oB3jNHLgKOk&#10;ZI9a5vGLQVBHJd5onvYBpBr3WIDSkzRRjVHVsF/v02MoypgcpVob/oBiOTOODo46bjrjHikZcGwa&#10;6r9vwQlK1DuNgp/NyjLOWTLKalGg4Y4962MPaIZQDQ2UjNurMM7m1jq56fCmWaJDm0t8JK0Mh9c0&#10;VjXVj6ORGJ3GOM7esZ2ifv9sVr8AAAD//wMAUEsDBBQABgAIAAAAIQCrBNyY3gAAAAUBAAAPAAAA&#10;ZHJzL2Rvd25yZXYueG1sTI9LSwNBEITvgv9haMGbmdWYh5udDWJQFELARJHcJju9D5zpWXYm2fXf&#10;23rRS0NRRdXX2XJwVpywC40nBdejBARS4U1DlYK33ePVHESImoy2nlDBFwZY5udnmU6N7+kVT9tY&#10;CS6hkGoFdYxtKmUoanQ6jHyLxF7pO6cjy66SptM9lzsrb5JkKp1uiBdq3eJDjcXn9ugUvK+H+LRx&#10;q1lYlS3dfvQvtnzeK3V5MdwvQEQc4l8YfvAZHXJmOvgjmSCsAn4k/l727saTKYiDgslsnIDMM/mf&#10;Pv8GAAD//wMAUEsBAi0AFAAGAAgAAAAhALaDOJL+AAAA4QEAABMAAAAAAAAAAAAAAAAAAAAAAFtD&#10;b250ZW50X1R5cGVzXS54bWxQSwECLQAUAAYACAAAACEAOP0h/9YAAACUAQAACwAAAAAAAAAAAAAA&#10;AAAvAQAAX3JlbHMvLnJlbHNQSwECLQAUAAYACAAAACEABDQWO24CAAC0BAAADgAAAAAAAAAAAAAA&#10;AAAuAgAAZHJzL2Uyb0RvYy54bWxQSwECLQAUAAYACAAAACEAqwTcmN4AAAAFAQAADwAAAAAAAAAA&#10;AAAAAADIBAAAZHJzL2Rvd25yZXYueG1sUEsFBgAAAAAEAAQA8wAAANMFAAAAAA==&#10;" fillcolor="#27ad4b" strokecolor="#70706f" strokeweight="1pt">
                <v:fill opacity="30069f"/>
                <v:stroke joinstyle="miter"/>
                <v:textbox>
                  <w:txbxContent>
                    <w:p w14:paraId="116DE1F6" w14:textId="77777777" w:rsidR="00392C00" w:rsidRDefault="00392C00" w:rsidP="0085165F">
                      <w:pPr>
                        <w:rPr>
                          <w:color w:val="70706F"/>
                        </w:rPr>
                      </w:pPr>
                      <w:r>
                        <w:rPr>
                          <w:color w:val="70706F"/>
                        </w:rPr>
                        <w:t>Ce paragraphe décrit l’organisation des visites des sites et les contraintes potentielles d’accès. Il est également possible d’indiquer s’il est souhaité que tous les sites soient visités ou non.</w:t>
                      </w:r>
                    </w:p>
                    <w:p w14:paraId="3F824BAC" w14:textId="77777777" w:rsidR="00392C00" w:rsidRDefault="00392C00" w:rsidP="0085165F">
                      <w:pPr>
                        <w:rPr>
                          <w:color w:val="70706F"/>
                        </w:rPr>
                      </w:pPr>
                    </w:p>
                    <w:p w14:paraId="049DCCE5" w14:textId="77777777" w:rsidR="00392C00" w:rsidRDefault="00392C00" w:rsidP="0085165F">
                      <w:pPr>
                        <w:rPr>
                          <w:b/>
                          <w:bCs/>
                          <w:color w:val="70706F"/>
                        </w:rPr>
                      </w:pPr>
                      <w:r w:rsidRPr="00075946">
                        <w:rPr>
                          <w:b/>
                          <w:bCs/>
                          <w:color w:val="70706F"/>
                        </w:rPr>
                        <w:t>Recommandations :</w:t>
                      </w:r>
                      <w:r>
                        <w:rPr>
                          <w:b/>
                          <w:bCs/>
                          <w:color w:val="70706F"/>
                        </w:rPr>
                        <w:t xml:space="preserve"> </w:t>
                      </w:r>
                    </w:p>
                    <w:p w14:paraId="34CA24A4"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Si le choix est fait d’une visite d’une partie seulement des sites (voir ci-dessous), il est recommandé de viser environ 70%-80% et ne pas descendre en-dessous de 50%,</w:t>
                      </w:r>
                    </w:p>
                    <w:p w14:paraId="49EC6AF0"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Pour tous les sites (visités ou non), il est recommandé de permettre au titulaire de questionner le personnel de maintenance et/ou les occupants,</w:t>
                      </w:r>
                    </w:p>
                    <w:p w14:paraId="0DCF5E58"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 xml:space="preserve">Pour tous les sites visités, il est recommandé de mettre à disposition du titulaire le jour de la visite un interlocuteur ayant accès à tous les locaux notamment techniques et ayant une bonne connaissance du site, et notamment des derniers gros travaux réalisés. </w:t>
                      </w:r>
                    </w:p>
                    <w:p w14:paraId="676311AF" w14:textId="77777777" w:rsidR="00392C00" w:rsidRDefault="00392C00" w:rsidP="0085165F">
                      <w:pPr>
                        <w:rPr>
                          <w:b/>
                          <w:bCs/>
                          <w:color w:val="70706F"/>
                        </w:rPr>
                      </w:pPr>
                    </w:p>
                    <w:p w14:paraId="5EAA5DDC" w14:textId="77777777" w:rsidR="00392C00" w:rsidRPr="00075946" w:rsidRDefault="00392C00" w:rsidP="0085165F">
                      <w:pPr>
                        <w:rPr>
                          <w:i/>
                          <w:iCs/>
                          <w:color w:val="70706F"/>
                        </w:rPr>
                      </w:pPr>
                      <w:r w:rsidRPr="00075946">
                        <w:rPr>
                          <w:i/>
                          <w:iCs/>
                          <w:color w:val="70706F"/>
                        </w:rPr>
                        <w:t>Commentaire :</w:t>
                      </w:r>
                    </w:p>
                    <w:p w14:paraId="48DFA15B" w14:textId="77777777" w:rsidR="00392C00" w:rsidRPr="00570AC7" w:rsidRDefault="00392C00" w:rsidP="0085165F">
                      <w:pPr>
                        <w:pStyle w:val="Paragraphedeliste"/>
                        <w:numPr>
                          <w:ilvl w:val="0"/>
                          <w:numId w:val="28"/>
                        </w:numPr>
                        <w:spacing w:after="0" w:line="240" w:lineRule="auto"/>
                        <w:jc w:val="both"/>
                        <w:rPr>
                          <w:i/>
                          <w:iCs/>
                          <w:color w:val="70706F"/>
                        </w:rPr>
                      </w:pPr>
                      <w:r>
                        <w:rPr>
                          <w:i/>
                          <w:iCs/>
                          <w:color w:val="70706F"/>
                        </w:rPr>
                        <w:t>Il est possible de ne pas obliger à visiter l’ensemble des sites, à condition de mettre en place les bonnes conditions pour avoir une vision exhaustive.</w:t>
                      </w:r>
                    </w:p>
                  </w:txbxContent>
                </v:textbox>
                <w10:anchorlock/>
              </v:roundrect>
            </w:pict>
          </mc:Fallback>
        </mc:AlternateContent>
      </w:r>
    </w:p>
    <w:p w14:paraId="45675FC8" w14:textId="77777777" w:rsidR="00392C00" w:rsidRPr="00B05F90" w:rsidRDefault="00392C00" w:rsidP="0085165F">
      <w:pPr>
        <w:spacing w:after="0" w:line="240" w:lineRule="auto"/>
        <w:jc w:val="both"/>
        <w:rPr>
          <w:rFonts w:ascii="Trebuchet MS" w:eastAsia="Calibri" w:hAnsi="Trebuchet MS" w:cs="Times New Roman"/>
        </w:rPr>
      </w:pPr>
    </w:p>
    <w:p w14:paraId="29D24876"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Le soumissionnaire doit indiquer quelle organisation il met en place pour assurer la visite de l’ensemble des sites. Le déroulement d’une visite devra être précisé ainsi que ses prérequis.</w:t>
      </w:r>
    </w:p>
    <w:p w14:paraId="03329151" w14:textId="77777777" w:rsidR="00392C00" w:rsidRPr="00B05F90" w:rsidRDefault="00392C00" w:rsidP="0085165F">
      <w:pPr>
        <w:spacing w:after="0" w:line="240" w:lineRule="auto"/>
        <w:jc w:val="both"/>
        <w:rPr>
          <w:rFonts w:ascii="Trebuchet MS" w:eastAsia="Calibri" w:hAnsi="Trebuchet MS" w:cs="Times New Roman"/>
        </w:rPr>
      </w:pPr>
    </w:p>
    <w:p w14:paraId="45FD779D"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[Option]</w:t>
      </w:r>
    </w:p>
    <w:p w14:paraId="27E29BCE"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Il est à noter que certains sites ont des contraintes d’accès spécifique :</w:t>
      </w:r>
    </w:p>
    <w:p w14:paraId="3B7FE92E" w14:textId="77777777" w:rsidR="00392C00" w:rsidRPr="00B05F90" w:rsidRDefault="00392C00" w:rsidP="0085165F">
      <w:pPr>
        <w:numPr>
          <w:ilvl w:val="0"/>
          <w:numId w:val="29"/>
        </w:numPr>
        <w:spacing w:after="0" w:line="240" w:lineRule="auto"/>
        <w:contextualSpacing/>
        <w:jc w:val="both"/>
        <w:rPr>
          <w:rFonts w:ascii="Trebuchet MS" w:eastAsia="Calibri" w:hAnsi="Trebuchet MS" w:cs="Times New Roman"/>
          <w:color w:val="70706F"/>
        </w:rPr>
      </w:pPr>
      <w:r w:rsidRPr="00B05F90">
        <w:rPr>
          <w:rFonts w:ascii="Trebuchet MS" w:eastAsia="Calibri" w:hAnsi="Trebuchet MS" w:cs="Times New Roman"/>
          <w:color w:val="70706F"/>
          <w:highlight w:val="yellow"/>
        </w:rPr>
        <w:t>{site n°1}</w:t>
      </w:r>
      <w:r w:rsidRPr="00B05F90">
        <w:rPr>
          <w:rFonts w:ascii="Trebuchet MS" w:eastAsia="Calibri" w:hAnsi="Trebuchet MS" w:cs="Times New Roman"/>
          <w:color w:val="70706F"/>
        </w:rPr>
        <w:t xml:space="preserve"> : </w:t>
      </w:r>
      <w:r w:rsidRPr="00B05F90">
        <w:rPr>
          <w:rFonts w:ascii="Trebuchet MS" w:eastAsia="Calibri" w:hAnsi="Trebuchet MS" w:cs="Times New Roman"/>
          <w:color w:val="70706F"/>
          <w:highlight w:val="yellow"/>
        </w:rPr>
        <w:t>{description de la contrainte : ex : autorisation d’accès, …}</w:t>
      </w:r>
      <w:r w:rsidRPr="00B05F90">
        <w:rPr>
          <w:rFonts w:ascii="Trebuchet MS" w:eastAsia="Calibri" w:hAnsi="Trebuchet MS" w:cs="Times New Roman"/>
          <w:color w:val="70706F"/>
        </w:rPr>
        <w:t> </w:t>
      </w:r>
    </w:p>
    <w:p w14:paraId="35215E28" w14:textId="77777777" w:rsidR="00392C00" w:rsidRPr="00B05F90" w:rsidRDefault="00392C00" w:rsidP="0085165F">
      <w:pPr>
        <w:numPr>
          <w:ilvl w:val="0"/>
          <w:numId w:val="29"/>
        </w:numPr>
        <w:spacing w:after="0" w:line="240" w:lineRule="auto"/>
        <w:contextualSpacing/>
        <w:jc w:val="both"/>
        <w:rPr>
          <w:rFonts w:ascii="Trebuchet MS" w:eastAsia="Calibri" w:hAnsi="Trebuchet MS" w:cs="Times New Roman"/>
          <w:color w:val="70706F"/>
        </w:rPr>
      </w:pPr>
      <w:r w:rsidRPr="00B05F90">
        <w:rPr>
          <w:rFonts w:ascii="Trebuchet MS" w:eastAsia="Calibri" w:hAnsi="Trebuchet MS" w:cs="Times New Roman"/>
          <w:color w:val="70706F"/>
          <w:highlight w:val="yellow"/>
        </w:rPr>
        <w:t>{site n°2}</w:t>
      </w:r>
      <w:r w:rsidRPr="00B05F90">
        <w:rPr>
          <w:rFonts w:ascii="Trebuchet MS" w:eastAsia="Calibri" w:hAnsi="Trebuchet MS" w:cs="Times New Roman"/>
          <w:color w:val="70706F"/>
        </w:rPr>
        <w:t xml:space="preserve"> : </w:t>
      </w:r>
      <w:r w:rsidRPr="00B05F90">
        <w:rPr>
          <w:rFonts w:ascii="Trebuchet MS" w:eastAsia="Calibri" w:hAnsi="Trebuchet MS" w:cs="Times New Roman"/>
          <w:color w:val="70706F"/>
          <w:highlight w:val="yellow"/>
        </w:rPr>
        <w:t>{description de la contrainte : ex : certification, …}</w:t>
      </w:r>
      <w:r w:rsidRPr="00B05F90">
        <w:rPr>
          <w:rFonts w:ascii="Trebuchet MS" w:eastAsia="Calibri" w:hAnsi="Trebuchet MS" w:cs="Times New Roman"/>
          <w:color w:val="70706F"/>
        </w:rPr>
        <w:t> </w:t>
      </w:r>
    </w:p>
    <w:p w14:paraId="5C25F334"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[Fin option]</w:t>
      </w:r>
    </w:p>
    <w:p w14:paraId="36F00774" w14:textId="77777777" w:rsidR="00392C00" w:rsidRPr="00B05F90" w:rsidRDefault="00392C00" w:rsidP="0085165F">
      <w:pPr>
        <w:spacing w:after="0" w:line="240" w:lineRule="auto"/>
        <w:jc w:val="both"/>
        <w:rPr>
          <w:rFonts w:ascii="Trebuchet MS" w:eastAsia="Calibri" w:hAnsi="Trebuchet MS" w:cs="Times New Roman"/>
        </w:rPr>
      </w:pPr>
    </w:p>
    <w:p w14:paraId="315AC6C2"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[Option]</w:t>
      </w:r>
    </w:p>
    <w:p w14:paraId="0287BD3F"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highlight w:val="yellow"/>
        </w:rPr>
        <w:t>{La collectivité}</w:t>
      </w:r>
      <w:r w:rsidRPr="00B05F90">
        <w:rPr>
          <w:rFonts w:ascii="Trebuchet MS" w:eastAsia="Calibri" w:hAnsi="Trebuchet MS" w:cs="Times New Roman"/>
          <w:color w:val="70706F"/>
        </w:rPr>
        <w:t xml:space="preserve"> considère que les sites constituant son patrimoine sont parfois similaires à la fois par leur principe constructif et par leur état de vétusté. Ainsi, certains bâtiments peuvent être dispensés de visite et leur état de vétusté déduis des autres visites. </w:t>
      </w:r>
      <w:r w:rsidRPr="00B05F90">
        <w:rPr>
          <w:rFonts w:ascii="Trebuchet MS" w:eastAsia="Calibri" w:hAnsi="Trebuchet MS" w:cs="Times New Roman"/>
          <w:color w:val="70706F"/>
          <w:highlight w:val="yellow"/>
        </w:rPr>
        <w:t>{La collectivité}</w:t>
      </w:r>
      <w:r w:rsidRPr="00B05F90">
        <w:rPr>
          <w:rFonts w:ascii="Trebuchet MS" w:eastAsia="Calibri" w:hAnsi="Trebuchet MS" w:cs="Times New Roman"/>
          <w:color w:val="70706F"/>
        </w:rPr>
        <w:t xml:space="preserve"> estime que pour chacune des catégories de bâtiments, </w:t>
      </w:r>
      <w:r w:rsidRPr="00B05F90">
        <w:rPr>
          <w:rFonts w:ascii="Trebuchet MS" w:eastAsia="Calibri" w:hAnsi="Trebuchet MS" w:cs="Times New Roman"/>
          <w:color w:val="70706F"/>
          <w:highlight w:val="yellow"/>
        </w:rPr>
        <w:t>75</w:t>
      </w:r>
      <w:r w:rsidRPr="00B05F90">
        <w:rPr>
          <w:rFonts w:ascii="Trebuchet MS" w:eastAsia="Calibri" w:hAnsi="Trebuchet MS" w:cs="Times New Roman"/>
          <w:color w:val="70706F"/>
        </w:rPr>
        <w:t>% des sites doivent être visités. Le soumissionnaire pourra proposer un pourcentage différent en justifiant d’une méthodologie permettant de tenir compte de cette différence. De plus, le soumissionnaire devra expliciter comment il procèdera pour réaliser l’audit des sites non visités.</w:t>
      </w:r>
    </w:p>
    <w:p w14:paraId="2C73D947"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[Fin option]</w:t>
      </w:r>
    </w:p>
    <w:p w14:paraId="736345E5" w14:textId="77777777" w:rsidR="00392C00" w:rsidRPr="00B05F90" w:rsidRDefault="00392C00" w:rsidP="0085165F">
      <w:pPr>
        <w:spacing w:after="0" w:line="240" w:lineRule="auto"/>
        <w:jc w:val="both"/>
        <w:rPr>
          <w:rFonts w:ascii="Trebuchet MS" w:eastAsia="Calibri" w:hAnsi="Trebuchet MS" w:cs="Times New Roman"/>
          <w:color w:val="70706F"/>
        </w:rPr>
      </w:pPr>
    </w:p>
    <w:p w14:paraId="427D4F83"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Tout problème d’accès à l’un des sites / bâtiment doit être remonté au plus vite à l’interlocuteur principal afin d’étudier la suite à donner. Celui-ci mettra en œuvre toutes les actions possibles pour aboutir à la visite du site. En cas d’impossibilité avérée et dûment justifiée, l’audit du site sera réalisé sur la seule base de la documentation disponible et des échanges avec les différents acteurs. </w:t>
      </w:r>
    </w:p>
    <w:p w14:paraId="5C602F07"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Le titulaire ne pourra se prévaloir d’une impossibilité d’accès à un site pour justifier d’un décalage de planning de la mission et notamment de la transmission des livrables, a fortiori quand il n’aura pas fait remonter au plus tôt à l’interlocuteur principal les problèmes rencontrés.</w:t>
      </w:r>
    </w:p>
    <w:p w14:paraId="70F90298"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bookmarkStart w:id="37" w:name="_Toc39761115"/>
      <w:r w:rsidRPr="00B05F90">
        <w:rPr>
          <w:rFonts w:ascii="Trebuchet MS" w:eastAsia="Times New Roman" w:hAnsi="Trebuchet MS" w:cs="Times New Roman (Titres CS)"/>
          <w:caps/>
          <w:color w:val="1F4E79"/>
          <w:sz w:val="24"/>
          <w:szCs w:val="26"/>
          <w:u w:val="single"/>
        </w:rPr>
        <w:lastRenderedPageBreak/>
        <w:t>Moyens mis en œuvre</w:t>
      </w:r>
      <w:bookmarkEnd w:id="37"/>
    </w:p>
    <w:p w14:paraId="1BE5865E"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Calibri"/>
          <w:noProof/>
          <w:lang w:eastAsia="fr-FR"/>
        </w:rPr>
        <mc:AlternateContent>
          <mc:Choice Requires="wps">
            <w:drawing>
              <wp:inline distT="0" distB="0" distL="0" distR="0" wp14:anchorId="11E573C9" wp14:editId="2A979EBE">
                <wp:extent cx="5941060" cy="528955"/>
                <wp:effectExtent l="14605" t="13970" r="6985" b="9525"/>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528955"/>
                        </a:xfrm>
                        <a:prstGeom prst="roundRect">
                          <a:avLst>
                            <a:gd name="adj" fmla="val 5556"/>
                          </a:avLst>
                        </a:prstGeom>
                        <a:solidFill>
                          <a:srgbClr val="27AD4B">
                            <a:alpha val="45882"/>
                          </a:srgbClr>
                        </a:solidFill>
                        <a:ln w="12700">
                          <a:solidFill>
                            <a:srgbClr val="70706F"/>
                          </a:solidFill>
                          <a:miter lim="800000"/>
                          <a:headEnd/>
                          <a:tailEnd/>
                        </a:ln>
                      </wps:spPr>
                      <wps:txbx>
                        <w:txbxContent>
                          <w:p w14:paraId="51586D5B" w14:textId="77777777" w:rsidR="00392C00" w:rsidRPr="00441963" w:rsidRDefault="00392C00" w:rsidP="0085165F">
                            <w:pPr>
                              <w:rPr>
                                <w:color w:val="70706F"/>
                              </w:rPr>
                            </w:pPr>
                            <w:r>
                              <w:rPr>
                                <w:color w:val="70706F"/>
                              </w:rPr>
                              <w:t>Ce paragraphe traite des différents moyens que le titulaire mettra en œuvre : moyens d’accès à certains sites spécifiques, outils informatiques…</w:t>
                            </w:r>
                          </w:p>
                        </w:txbxContent>
                      </wps:txbx>
                      <wps:bodyPr rot="0" vert="horz" wrap="square" lIns="91440" tIns="45720" rIns="91440" bIns="45720" anchor="t" anchorCtr="0" upright="1">
                        <a:noAutofit/>
                      </wps:bodyPr>
                    </wps:wsp>
                  </a:graphicData>
                </a:graphic>
              </wp:inline>
            </w:drawing>
          </mc:Choice>
          <mc:Fallback>
            <w:pict>
              <v:roundrect w14:anchorId="11E573C9" id="Rectangle : coins arrondis 7" o:spid="_x0000_s1051" style="width:467.8pt;height:41.65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bgbAIAALMEAAAOAAAAZHJzL2Uyb0RvYy54bWysVFFy0zAQ/WeGO2j0T+144jjx1OmUljLM&#10;FOhQOMBGkmOBLAlJidOehrNwMlayU1L4Y8iHRqvdfbv7njfnF4dekb1wXhrd0NlZTonQzHCptw39&#10;8vnm1ZISH0BzUEaLhj4ITy/WL1+cD7YWhemM4sIRBNG+HmxDuxBsnWWedaIHf2as0OhsjeshoOm2&#10;GXcwIHqvsiLPF9lgHLfOMOE9vl6PTrpO+G0rWPjYtl4EohqKvYV0unRu4pmtz6HeOrCdZFMb8A9d&#10;9CA1Fn2CuoYAZOfkX1C9ZM5404YzZvrMtK1kIs2A08zyP6a578CKNAuS4+0TTf7/wbIP+ztHJG9o&#10;RYmGHiX6hKSB3irx80dNmJHaE3DOaC49qSJhg/U15t3bOxdH9vbWsG+eaHPVYZ64xOChE8CxzVmM&#10;z54lRMNjKtkM7w3HerALJnF3aF0fAZEVckgSPTxJJA6BMHwsV/NZvkAlGfrKYrkqy1QC6mO2dT68&#10;FaYn8dJQZ3aax5FSCdjf+pB04tO0wL9S0vYKVd+DImVZLibAKTaD+giZpjVK8hupVDLcdnOlHMHM&#10;hhbV5fX89VhG2Q7G13m5XBYToh/DkRFk7RRHaTIgWUWV5yn/mXPKGuGqvMoXN0e8U4xeBtwkJfuG&#10;LvP4i0FQRyHeaJ7uAaQa79iA0pMyUYxR1HDYHNK3UCRSo1Ibwx9QK2fGzcFNx0tn3CMlA25NQ/33&#10;HThBiXqnUe/VbD6Pa5aMeVkVaLhTz+bUA5ohVEMDJeP1KoyrubNObjusNEt0aHOJ30grw/FjGrua&#10;+sfNSIxOWxxX79ROUb//a9a/AAAA//8DAFBLAwQUAAYACAAAACEAn4etAN0AAAAEAQAADwAAAGRy&#10;cy9kb3ducmV2LnhtbEyPT0vDQBDF74LfYRnBm91otNaYSRGLYkEKthXxts1O/uDubMhum/jtXb3Y&#10;y8DjPd77TT4frREH6n3rGOFykoAgLp1uuUbYbp4uZiB8UKyVcUwI3+RhXpye5CrTbuA3OqxDLWIJ&#10;+0whNCF0mZS+bMgqP3EdcfQq11sVouxrqXs1xHJr5FWSTKVVLceFRnX02FD5td5bhPfXMTyv7OLW&#10;L6qOrz+GpalePhHPz8aHexCBxvAfhl/8iA5FZNq5PWsvDEJ8JPzd6N2lN1MQO4RZmoIscnkMX/wA&#10;AAD//wMAUEsBAi0AFAAGAAgAAAAhALaDOJL+AAAA4QEAABMAAAAAAAAAAAAAAAAAAAAAAFtDb250&#10;ZW50X1R5cGVzXS54bWxQSwECLQAUAAYACAAAACEAOP0h/9YAAACUAQAACwAAAAAAAAAAAAAAAAAv&#10;AQAAX3JlbHMvLnJlbHNQSwECLQAUAAYACAAAACEAOI3m4GwCAACzBAAADgAAAAAAAAAAAAAAAAAu&#10;AgAAZHJzL2Uyb0RvYy54bWxQSwECLQAUAAYACAAAACEAn4etAN0AAAAEAQAADwAAAAAAAAAAAAAA&#10;AADGBAAAZHJzL2Rvd25yZXYueG1sUEsFBgAAAAAEAAQA8wAAANAFAAAAAA==&#10;" fillcolor="#27ad4b" strokecolor="#70706f" strokeweight="1pt">
                <v:fill opacity="30069f"/>
                <v:stroke joinstyle="miter"/>
                <v:textbox>
                  <w:txbxContent>
                    <w:p w14:paraId="51586D5B" w14:textId="77777777" w:rsidR="00392C00" w:rsidRPr="00441963" w:rsidRDefault="00392C00" w:rsidP="0085165F">
                      <w:pPr>
                        <w:rPr>
                          <w:color w:val="70706F"/>
                        </w:rPr>
                      </w:pPr>
                      <w:r>
                        <w:rPr>
                          <w:color w:val="70706F"/>
                        </w:rPr>
                        <w:t>Ce paragraphe traite des différents moyens que le titulaire mettra en œuvre : moyens d’accès à certains sites spécifiques, outils informatiques…</w:t>
                      </w:r>
                    </w:p>
                  </w:txbxContent>
                </v:textbox>
                <w10:anchorlock/>
              </v:roundrect>
            </w:pict>
          </mc:Fallback>
        </mc:AlternateContent>
      </w:r>
    </w:p>
    <w:p w14:paraId="4F609572" w14:textId="77777777" w:rsidR="00392C00" w:rsidRPr="00B05F90" w:rsidRDefault="00392C00" w:rsidP="0085165F">
      <w:pPr>
        <w:keepNext/>
        <w:keepLines/>
        <w:numPr>
          <w:ilvl w:val="2"/>
          <w:numId w:val="0"/>
        </w:numPr>
        <w:spacing w:before="120" w:after="120" w:line="240" w:lineRule="auto"/>
        <w:ind w:left="1145" w:hanging="720"/>
        <w:jc w:val="both"/>
        <w:outlineLvl w:val="2"/>
        <w:rPr>
          <w:rFonts w:ascii="Trebuchet MS" w:eastAsia="Times New Roman" w:hAnsi="Trebuchet MS" w:cs="Times New Roman"/>
          <w:color w:val="1F4E79"/>
          <w:szCs w:val="24"/>
        </w:rPr>
      </w:pPr>
      <w:bookmarkStart w:id="38" w:name="_Toc39761116"/>
      <w:r w:rsidRPr="00B05F90">
        <w:rPr>
          <w:rFonts w:ascii="Trebuchet MS" w:eastAsia="Times New Roman" w:hAnsi="Trebuchet MS" w:cs="Times New Roman"/>
          <w:color w:val="1F4E79"/>
          <w:szCs w:val="24"/>
        </w:rPr>
        <w:t>Moyens matériels</w:t>
      </w:r>
      <w:bookmarkEnd w:id="38"/>
    </w:p>
    <w:p w14:paraId="47521353"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Calibri"/>
          <w:noProof/>
          <w:lang w:eastAsia="fr-FR"/>
        </w:rPr>
        <mc:AlternateContent>
          <mc:Choice Requires="wps">
            <w:drawing>
              <wp:inline distT="0" distB="0" distL="0" distR="0" wp14:anchorId="15B1A5C2" wp14:editId="5B30C8EF">
                <wp:extent cx="5941060" cy="1784350"/>
                <wp:effectExtent l="0" t="0" r="21590" b="25400"/>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1784350"/>
                        </a:xfrm>
                        <a:prstGeom prst="roundRect">
                          <a:avLst>
                            <a:gd name="adj" fmla="val 5556"/>
                          </a:avLst>
                        </a:prstGeom>
                        <a:solidFill>
                          <a:srgbClr val="27AD4B">
                            <a:alpha val="45882"/>
                          </a:srgbClr>
                        </a:solidFill>
                        <a:ln w="12700">
                          <a:solidFill>
                            <a:srgbClr val="70706F"/>
                          </a:solidFill>
                          <a:miter lim="800000"/>
                          <a:headEnd/>
                          <a:tailEnd/>
                        </a:ln>
                      </wps:spPr>
                      <wps:txbx>
                        <w:txbxContent>
                          <w:p w14:paraId="5F50255E" w14:textId="77777777" w:rsidR="00392C00" w:rsidRDefault="00392C00" w:rsidP="0085165F">
                            <w:pPr>
                              <w:rPr>
                                <w:color w:val="70706F"/>
                              </w:rPr>
                            </w:pPr>
                            <w:r>
                              <w:rPr>
                                <w:color w:val="70706F"/>
                              </w:rPr>
                              <w:t xml:space="preserve">Ce paragraphe traite des </w:t>
                            </w:r>
                            <w:r w:rsidRPr="00D32131">
                              <w:rPr>
                                <w:color w:val="70706F"/>
                              </w:rPr>
                              <w:t>accès particulier</w:t>
                            </w:r>
                            <w:r>
                              <w:rPr>
                                <w:color w:val="70706F"/>
                              </w:rPr>
                              <w:t>s</w:t>
                            </w:r>
                            <w:r w:rsidRPr="00D32131">
                              <w:rPr>
                                <w:color w:val="70706F"/>
                              </w:rPr>
                              <w:t xml:space="preserve"> à certains sites (</w:t>
                            </w:r>
                            <w:r>
                              <w:rPr>
                                <w:color w:val="70706F"/>
                              </w:rPr>
                              <w:t xml:space="preserve">accès en </w:t>
                            </w:r>
                            <w:r w:rsidRPr="00D32131">
                              <w:rPr>
                                <w:color w:val="70706F"/>
                              </w:rPr>
                              <w:t>hauteur</w:t>
                            </w:r>
                            <w:r>
                              <w:rPr>
                                <w:color w:val="70706F"/>
                              </w:rPr>
                              <w:t xml:space="preserve"> ou sur</w:t>
                            </w:r>
                            <w:r w:rsidRPr="00D32131">
                              <w:rPr>
                                <w:color w:val="70706F"/>
                              </w:rPr>
                              <w:t xml:space="preserve"> toiture, </w:t>
                            </w:r>
                            <w:r>
                              <w:rPr>
                                <w:color w:val="70706F"/>
                              </w:rPr>
                              <w:t>…), ainsi que de l’utilisation d’outils informatiques.</w:t>
                            </w:r>
                          </w:p>
                          <w:p w14:paraId="20B66F4D" w14:textId="77777777" w:rsidR="00392C00" w:rsidRDefault="00392C00" w:rsidP="0085165F">
                            <w:pPr>
                              <w:rPr>
                                <w:color w:val="70706F"/>
                              </w:rPr>
                            </w:pPr>
                          </w:p>
                          <w:p w14:paraId="11D8A2E2" w14:textId="77777777" w:rsidR="00392C00" w:rsidRDefault="00392C00" w:rsidP="0085165F">
                            <w:pPr>
                              <w:rPr>
                                <w:b/>
                                <w:bCs/>
                                <w:color w:val="70706F"/>
                              </w:rPr>
                            </w:pPr>
                            <w:r w:rsidRPr="00075946">
                              <w:rPr>
                                <w:b/>
                                <w:bCs/>
                                <w:color w:val="70706F"/>
                              </w:rPr>
                              <w:t>Recommandations :</w:t>
                            </w:r>
                            <w:r>
                              <w:rPr>
                                <w:b/>
                                <w:bCs/>
                                <w:color w:val="70706F"/>
                              </w:rPr>
                              <w:t xml:space="preserve"> </w:t>
                            </w:r>
                          </w:p>
                          <w:p w14:paraId="3EED7DA3" w14:textId="77777777" w:rsidR="00392C00" w:rsidRPr="00441963" w:rsidRDefault="00392C00" w:rsidP="0085165F">
                            <w:pPr>
                              <w:pStyle w:val="Paragraphedeliste"/>
                              <w:numPr>
                                <w:ilvl w:val="0"/>
                                <w:numId w:val="27"/>
                              </w:numPr>
                              <w:spacing w:after="0" w:line="240" w:lineRule="auto"/>
                              <w:jc w:val="both"/>
                              <w:rPr>
                                <w:b/>
                                <w:bCs/>
                                <w:color w:val="70706F"/>
                              </w:rPr>
                            </w:pPr>
                            <w:r>
                              <w:rPr>
                                <w:b/>
                                <w:bCs/>
                                <w:color w:val="70706F"/>
                              </w:rPr>
                              <w:t>Il est recommandé de conserver ce paragraphe même s’il n’existe aucune difficulté d’accès, ce afin d’éliminer l’incertitude associée.</w:t>
                            </w:r>
                          </w:p>
                        </w:txbxContent>
                      </wps:txbx>
                      <wps:bodyPr rot="0" vert="horz" wrap="square" lIns="91440" tIns="45720" rIns="91440" bIns="45720" anchor="t" anchorCtr="0" upright="1">
                        <a:noAutofit/>
                      </wps:bodyPr>
                    </wps:wsp>
                  </a:graphicData>
                </a:graphic>
              </wp:inline>
            </w:drawing>
          </mc:Choice>
          <mc:Fallback>
            <w:pict>
              <v:roundrect w14:anchorId="15B1A5C2" id="Rectangle : coins arrondis 6" o:spid="_x0000_s1052" style="width:467.8pt;height:140.5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pJbAIAALQEAAAOAAAAZHJzL2Uyb0RvYy54bWysVNuO0zAQfUfiHyy/s7mQtN1o09XSsghp&#10;gRULH+DaTmPwDdttunwN38KXMXbS0oU3RB+sGc/M8cw5mV5dH5REe+68MLrFxUWOEdfUMKG3Lf78&#10;6fbFAiMfiGZEGs1b/Mg9vl4+f3Y12IaXpjeScYcARPtmsC3uQ7BNlnnac0X8hbFcQ7AzTpEArttm&#10;zJEB0JXMyjyfZYNxzDpDufdwux6DeJnwu47T8KHrPA9Ithh6C+l06dzEM1tekWbriO0Fndog/9CF&#10;IkLDoyeoNQkE7Zz4C0oJ6ow3XbigRmWm6wTlaQaYpsj/mOahJ5anWYAcb080+f8HS9/v7x0SrMUz&#10;jDRRINFHII3oreQ/fzSIGqE9Is4ZzYRHs0jYYH0DdQ/23sWRvb0z9KtH2qx6qOM3kDz0nDBos4j5&#10;2ZOC6HgoRZvhnWHwHtkFk7g7dE5FQGAFHZJEjyeJ+CEgCpf1ZVXkM1CSQqyYL6qXdRIxI82x3Dof&#10;3nCjUDRa7MxOszhTeoPs73xIQrFpXMK+YNQpCbLviUR1XachAXDKBesImcY1UrBbIWVy3Hazkg5B&#10;ZYvL+c26ejU+I21PxtuqXizKRANQNaYDJWCf40iNBpinnOd5qn8SnKpGuHk+z2e3R7xzDCUCrJIU&#10;qsWLPP5iEmmiEq81S3YgQo42NCD1JE1UY1Q1HDaH9DGUJ6E3hj2CWM6MqwOrDkZv3HeMBlibFvtv&#10;O+I4RvKtBsEvi6qKe5acqp6X4LjzyOY8QjQFqBYHjEZzFcbd3Fkntj28VCQ6tLmBj6QT4fg1jV1N&#10;/cNqJEanNY67d+6nrN9/NstfAAAA//8DAFBLAwQUAAYACAAAACEAScPee94AAAAFAQAADwAAAGRy&#10;cy9kb3ducmV2LnhtbEyPT0sDMRDF74LfIYzgzWZbta3bzZZiURREsFWkt+lm9g9NJssm7a7f3uhF&#10;LwOP93jvN9lysEacqPONYwXjUQKCuHC64UrB+/bhag7CB2SNxjEp+CIPy/z8LMNUu57f6LQJlYgl&#10;7FNUUIfQplL6oiaLfuRa4uiVrrMYouwqqTvsY7k1cpIkU2mx4bhQY0v3NRWHzdEq+HgZwuOrXc/8&#10;umz55rN/NuXTTqnLi2G1ABFoCH9h+MGP6JBHpr07svbCKIiPhN8bvbvr2ymIvYLJfJyAzDP5nz7/&#10;BgAA//8DAFBLAQItABQABgAIAAAAIQC2gziS/gAAAOEBAAATAAAAAAAAAAAAAAAAAAAAAABbQ29u&#10;dGVudF9UeXBlc10ueG1sUEsBAi0AFAAGAAgAAAAhADj9If/WAAAAlAEAAAsAAAAAAAAAAAAAAAAA&#10;LwEAAF9yZWxzLy5yZWxzUEsBAi0AFAAGAAgAAAAhAEKbSklsAgAAtAQAAA4AAAAAAAAAAAAAAAAA&#10;LgIAAGRycy9lMm9Eb2MueG1sUEsBAi0AFAAGAAgAAAAhAEnD3nveAAAABQEAAA8AAAAAAAAAAAAA&#10;AAAAxgQAAGRycy9kb3ducmV2LnhtbFBLBQYAAAAABAAEAPMAAADRBQAAAAA=&#10;" fillcolor="#27ad4b" strokecolor="#70706f" strokeweight="1pt">
                <v:fill opacity="30069f"/>
                <v:stroke joinstyle="miter"/>
                <v:textbox>
                  <w:txbxContent>
                    <w:p w14:paraId="5F50255E" w14:textId="77777777" w:rsidR="00392C00" w:rsidRDefault="00392C00" w:rsidP="0085165F">
                      <w:pPr>
                        <w:rPr>
                          <w:color w:val="70706F"/>
                        </w:rPr>
                      </w:pPr>
                      <w:r>
                        <w:rPr>
                          <w:color w:val="70706F"/>
                        </w:rPr>
                        <w:t xml:space="preserve">Ce paragraphe traite des </w:t>
                      </w:r>
                      <w:r w:rsidRPr="00D32131">
                        <w:rPr>
                          <w:color w:val="70706F"/>
                        </w:rPr>
                        <w:t>accès particulier</w:t>
                      </w:r>
                      <w:r>
                        <w:rPr>
                          <w:color w:val="70706F"/>
                        </w:rPr>
                        <w:t>s</w:t>
                      </w:r>
                      <w:r w:rsidRPr="00D32131">
                        <w:rPr>
                          <w:color w:val="70706F"/>
                        </w:rPr>
                        <w:t xml:space="preserve"> à certains sites (</w:t>
                      </w:r>
                      <w:r>
                        <w:rPr>
                          <w:color w:val="70706F"/>
                        </w:rPr>
                        <w:t xml:space="preserve">accès en </w:t>
                      </w:r>
                      <w:r w:rsidRPr="00D32131">
                        <w:rPr>
                          <w:color w:val="70706F"/>
                        </w:rPr>
                        <w:t>hauteur</w:t>
                      </w:r>
                      <w:r>
                        <w:rPr>
                          <w:color w:val="70706F"/>
                        </w:rPr>
                        <w:t xml:space="preserve"> ou sur</w:t>
                      </w:r>
                      <w:r w:rsidRPr="00D32131">
                        <w:rPr>
                          <w:color w:val="70706F"/>
                        </w:rPr>
                        <w:t xml:space="preserve"> toiture, </w:t>
                      </w:r>
                      <w:r>
                        <w:rPr>
                          <w:color w:val="70706F"/>
                        </w:rPr>
                        <w:t>…), ainsi que de l’utilisation d’outils informatiques.</w:t>
                      </w:r>
                    </w:p>
                    <w:p w14:paraId="20B66F4D" w14:textId="77777777" w:rsidR="00392C00" w:rsidRDefault="00392C00" w:rsidP="0085165F">
                      <w:pPr>
                        <w:rPr>
                          <w:color w:val="70706F"/>
                        </w:rPr>
                      </w:pPr>
                    </w:p>
                    <w:p w14:paraId="11D8A2E2" w14:textId="77777777" w:rsidR="00392C00" w:rsidRDefault="00392C00" w:rsidP="0085165F">
                      <w:pPr>
                        <w:rPr>
                          <w:b/>
                          <w:bCs/>
                          <w:color w:val="70706F"/>
                        </w:rPr>
                      </w:pPr>
                      <w:r w:rsidRPr="00075946">
                        <w:rPr>
                          <w:b/>
                          <w:bCs/>
                          <w:color w:val="70706F"/>
                        </w:rPr>
                        <w:t>Recommandations :</w:t>
                      </w:r>
                      <w:r>
                        <w:rPr>
                          <w:b/>
                          <w:bCs/>
                          <w:color w:val="70706F"/>
                        </w:rPr>
                        <w:t xml:space="preserve"> </w:t>
                      </w:r>
                    </w:p>
                    <w:p w14:paraId="3EED7DA3" w14:textId="77777777" w:rsidR="00392C00" w:rsidRPr="00441963" w:rsidRDefault="00392C00" w:rsidP="0085165F">
                      <w:pPr>
                        <w:pStyle w:val="Paragraphedeliste"/>
                        <w:numPr>
                          <w:ilvl w:val="0"/>
                          <w:numId w:val="27"/>
                        </w:numPr>
                        <w:spacing w:after="0" w:line="240" w:lineRule="auto"/>
                        <w:jc w:val="both"/>
                        <w:rPr>
                          <w:b/>
                          <w:bCs/>
                          <w:color w:val="70706F"/>
                        </w:rPr>
                      </w:pPr>
                      <w:r>
                        <w:rPr>
                          <w:b/>
                          <w:bCs/>
                          <w:color w:val="70706F"/>
                        </w:rPr>
                        <w:t>Il est recommandé de conserver ce paragraphe même s’il n’existe aucune difficulté d’accès, ce afin d’éliminer l’incertitude associée.</w:t>
                      </w:r>
                    </w:p>
                  </w:txbxContent>
                </v:textbox>
                <w10:anchorlock/>
              </v:roundrect>
            </w:pict>
          </mc:Fallback>
        </mc:AlternateContent>
      </w:r>
    </w:p>
    <w:p w14:paraId="32BC39FC" w14:textId="77777777" w:rsidR="00392C00" w:rsidRPr="00B05F90" w:rsidRDefault="00392C00" w:rsidP="0085165F">
      <w:pPr>
        <w:spacing w:after="0" w:line="240" w:lineRule="auto"/>
        <w:jc w:val="both"/>
        <w:rPr>
          <w:rFonts w:ascii="Trebuchet MS" w:eastAsia="Calibri" w:hAnsi="Trebuchet MS" w:cs="Times New Roman"/>
          <w:color w:val="000000"/>
        </w:rPr>
      </w:pPr>
      <w:r w:rsidRPr="00B05F90">
        <w:rPr>
          <w:rFonts w:ascii="Trebuchet MS" w:eastAsia="Calibri" w:hAnsi="Trebuchet MS" w:cs="Times New Roman"/>
          <w:color w:val="000000"/>
        </w:rPr>
        <w:t>L’ensemble des sites sont accessibles et leurs principes constructifs sont visibles sans nécessité d’un moyen matériel particulier (nacelle, cordistes, …). Le titulaire ne pourra pas de prévaloir d’une incapacité d’accès à certains parements, par exemple aux surfaces sous toitures dans les gymnases ou sur des parements en hauteur.</w:t>
      </w:r>
    </w:p>
    <w:p w14:paraId="7A09426C" w14:textId="77777777" w:rsidR="00392C00" w:rsidRPr="00B05F90" w:rsidRDefault="00392C00" w:rsidP="0085165F">
      <w:pPr>
        <w:spacing w:after="0" w:line="240" w:lineRule="auto"/>
        <w:jc w:val="both"/>
        <w:rPr>
          <w:rFonts w:ascii="Trebuchet MS" w:eastAsia="Calibri" w:hAnsi="Trebuchet MS" w:cs="Times New Roman"/>
        </w:rPr>
      </w:pPr>
    </w:p>
    <w:p w14:paraId="50462D2F"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[Option]</w:t>
      </w:r>
    </w:p>
    <w:p w14:paraId="2F4038F8"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Les sites suivants présentent des particularités nécessitant des moyens matériels d’accès spécifiques :</w:t>
      </w:r>
    </w:p>
    <w:p w14:paraId="4DD65437" w14:textId="77777777" w:rsidR="00392C00" w:rsidRPr="00B05F90" w:rsidRDefault="00392C00" w:rsidP="0085165F">
      <w:pPr>
        <w:numPr>
          <w:ilvl w:val="0"/>
          <w:numId w:val="30"/>
        </w:numPr>
        <w:spacing w:after="0" w:line="240" w:lineRule="auto"/>
        <w:contextualSpacing/>
        <w:jc w:val="both"/>
        <w:rPr>
          <w:rFonts w:ascii="Trebuchet MS" w:eastAsia="Calibri" w:hAnsi="Trebuchet MS" w:cs="Times New Roman"/>
          <w:color w:val="70706F"/>
          <w:highlight w:val="yellow"/>
        </w:rPr>
      </w:pPr>
      <w:r w:rsidRPr="00B05F90">
        <w:rPr>
          <w:rFonts w:ascii="Trebuchet MS" w:eastAsia="Calibri" w:hAnsi="Trebuchet MS" w:cs="Times New Roman"/>
          <w:color w:val="70706F"/>
          <w:highlight w:val="yellow"/>
        </w:rPr>
        <w:t>{Site n°1 : description de la particularité, ex. : bâtiment de grande hauteur, halle de plus de 12m de hauteur, …}</w:t>
      </w:r>
    </w:p>
    <w:p w14:paraId="32699ED1" w14:textId="77777777" w:rsidR="00392C00" w:rsidRPr="00B05F90" w:rsidRDefault="00392C00" w:rsidP="0085165F">
      <w:pPr>
        <w:numPr>
          <w:ilvl w:val="0"/>
          <w:numId w:val="30"/>
        </w:numPr>
        <w:spacing w:after="0" w:line="240" w:lineRule="auto"/>
        <w:contextualSpacing/>
        <w:jc w:val="both"/>
        <w:rPr>
          <w:rFonts w:ascii="Trebuchet MS" w:eastAsia="Calibri" w:hAnsi="Trebuchet MS" w:cs="Times New Roman"/>
          <w:color w:val="70706F"/>
          <w:highlight w:val="yellow"/>
        </w:rPr>
      </w:pPr>
      <w:r w:rsidRPr="00B05F90">
        <w:rPr>
          <w:rFonts w:ascii="Trebuchet MS" w:eastAsia="Calibri" w:hAnsi="Trebuchet MS" w:cs="Times New Roman"/>
          <w:color w:val="70706F"/>
          <w:highlight w:val="yellow"/>
        </w:rPr>
        <w:t>{Autres sites}</w:t>
      </w:r>
    </w:p>
    <w:p w14:paraId="18FE93CA"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Pour chacun de ces sites, le soumissionnaire proposera des moyens d’accès appropriés et indiquera le prix associé dans le DPGF.</w:t>
      </w:r>
    </w:p>
    <w:p w14:paraId="79787A61"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[Fin option]</w:t>
      </w:r>
    </w:p>
    <w:p w14:paraId="1DFBDED1" w14:textId="77777777" w:rsidR="00392C00" w:rsidRPr="00B05F90" w:rsidRDefault="00392C00" w:rsidP="0085165F">
      <w:pPr>
        <w:keepNext/>
        <w:keepLines/>
        <w:numPr>
          <w:ilvl w:val="2"/>
          <w:numId w:val="0"/>
        </w:numPr>
        <w:spacing w:before="120" w:after="120" w:line="240" w:lineRule="auto"/>
        <w:ind w:left="1145" w:hanging="720"/>
        <w:jc w:val="both"/>
        <w:outlineLvl w:val="2"/>
        <w:rPr>
          <w:rFonts w:ascii="Trebuchet MS" w:eastAsia="Times New Roman" w:hAnsi="Trebuchet MS" w:cs="Times New Roman"/>
          <w:color w:val="1F4E79"/>
          <w:szCs w:val="24"/>
        </w:rPr>
      </w:pPr>
      <w:bookmarkStart w:id="39" w:name="_Toc39761117"/>
      <w:r w:rsidRPr="00B05F90">
        <w:rPr>
          <w:rFonts w:ascii="Trebuchet MS" w:eastAsia="Times New Roman" w:hAnsi="Trebuchet MS" w:cs="Times New Roman"/>
          <w:color w:val="1F4E79"/>
          <w:szCs w:val="24"/>
        </w:rPr>
        <w:t>Outils informatiques</w:t>
      </w:r>
      <w:bookmarkEnd w:id="39"/>
    </w:p>
    <w:p w14:paraId="629FA9E7" w14:textId="77777777" w:rsidR="00392C00" w:rsidRPr="00B05F90" w:rsidRDefault="00392C00" w:rsidP="0085165F">
      <w:pPr>
        <w:spacing w:after="0" w:line="240" w:lineRule="auto"/>
        <w:jc w:val="both"/>
        <w:rPr>
          <w:rFonts w:ascii="Trebuchet MS" w:eastAsia="Calibri" w:hAnsi="Trebuchet MS" w:cs="Calibri"/>
          <w:noProof/>
        </w:rPr>
      </w:pPr>
      <w:r w:rsidRPr="00B05F90">
        <w:rPr>
          <w:rFonts w:ascii="Trebuchet MS" w:eastAsia="Calibri" w:hAnsi="Trebuchet MS" w:cs="Calibri"/>
          <w:noProof/>
          <w:lang w:eastAsia="fr-FR"/>
        </w:rPr>
        <mc:AlternateContent>
          <mc:Choice Requires="wps">
            <w:drawing>
              <wp:inline distT="0" distB="0" distL="0" distR="0" wp14:anchorId="79996145" wp14:editId="0C359C37">
                <wp:extent cx="5941060" cy="3282315"/>
                <wp:effectExtent l="0" t="0" r="21590" b="13335"/>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3282315"/>
                        </a:xfrm>
                        <a:prstGeom prst="roundRect">
                          <a:avLst>
                            <a:gd name="adj" fmla="val 5556"/>
                          </a:avLst>
                        </a:prstGeom>
                        <a:solidFill>
                          <a:srgbClr val="27AD4B">
                            <a:alpha val="45882"/>
                          </a:srgbClr>
                        </a:solidFill>
                        <a:ln w="12700">
                          <a:solidFill>
                            <a:srgbClr val="70706F"/>
                          </a:solidFill>
                          <a:miter lim="800000"/>
                          <a:headEnd/>
                          <a:tailEnd/>
                        </a:ln>
                      </wps:spPr>
                      <wps:txbx>
                        <w:txbxContent>
                          <w:p w14:paraId="7E5FF7B9" w14:textId="77777777" w:rsidR="00392C00" w:rsidRDefault="00392C00" w:rsidP="0085165F">
                            <w:pPr>
                              <w:rPr>
                                <w:color w:val="70706F"/>
                              </w:rPr>
                            </w:pPr>
                            <w:r>
                              <w:rPr>
                                <w:color w:val="70706F"/>
                              </w:rPr>
                              <w:t xml:space="preserve">Ce paragraphe traite de l’utilisation d’outils informatiques pour réaliser la mission. </w:t>
                            </w:r>
                          </w:p>
                          <w:p w14:paraId="42AF765C" w14:textId="77777777" w:rsidR="00392C00" w:rsidRDefault="00392C00" w:rsidP="0085165F">
                            <w:pPr>
                              <w:rPr>
                                <w:color w:val="70706F"/>
                              </w:rPr>
                            </w:pPr>
                          </w:p>
                          <w:p w14:paraId="605C6E87" w14:textId="77777777" w:rsidR="00392C00" w:rsidRDefault="00392C00" w:rsidP="0085165F">
                            <w:pPr>
                              <w:rPr>
                                <w:b/>
                                <w:bCs/>
                                <w:color w:val="70706F"/>
                              </w:rPr>
                            </w:pPr>
                            <w:r w:rsidRPr="00075946">
                              <w:rPr>
                                <w:b/>
                                <w:bCs/>
                                <w:color w:val="70706F"/>
                              </w:rPr>
                              <w:t>Recommandations :</w:t>
                            </w:r>
                            <w:r>
                              <w:rPr>
                                <w:b/>
                                <w:bCs/>
                                <w:color w:val="70706F"/>
                              </w:rPr>
                              <w:t xml:space="preserve"> </w:t>
                            </w:r>
                          </w:p>
                          <w:p w14:paraId="55091958"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Il est recommandé de ne pas se lier d’une manière ou d’une autre à un outil proposé par le titulaire sans « porte de sortie » : accès à cet outil durant la mission, export de toutes données en fin de mission, …</w:t>
                            </w:r>
                          </w:p>
                          <w:p w14:paraId="591E18D0" w14:textId="77777777" w:rsidR="00392C00" w:rsidRDefault="00392C00" w:rsidP="0085165F">
                            <w:pPr>
                              <w:rPr>
                                <w:b/>
                                <w:bCs/>
                                <w:color w:val="70706F"/>
                              </w:rPr>
                            </w:pPr>
                          </w:p>
                          <w:p w14:paraId="72AAC737" w14:textId="77777777" w:rsidR="00392C00" w:rsidRPr="00075946" w:rsidRDefault="00392C00" w:rsidP="0085165F">
                            <w:pPr>
                              <w:rPr>
                                <w:i/>
                                <w:iCs/>
                                <w:color w:val="70706F"/>
                              </w:rPr>
                            </w:pPr>
                            <w:r w:rsidRPr="00075946">
                              <w:rPr>
                                <w:i/>
                                <w:iCs/>
                                <w:color w:val="70706F"/>
                              </w:rPr>
                              <w:t>Commentaire :</w:t>
                            </w:r>
                          </w:p>
                          <w:p w14:paraId="1CA97927"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Pour rappel, il n’est pas fait mention dans ce document de l’acquisition d’un outil informatique par la collectivité du fait de la grande diversité des schémas contractuels possibles (achat, licence temporaire, …),</w:t>
                            </w:r>
                          </w:p>
                          <w:p w14:paraId="2C997D80" w14:textId="77777777" w:rsidR="00392C00" w:rsidRPr="001F5E90" w:rsidRDefault="00392C00" w:rsidP="0085165F">
                            <w:pPr>
                              <w:pStyle w:val="Paragraphedeliste"/>
                              <w:numPr>
                                <w:ilvl w:val="0"/>
                                <w:numId w:val="28"/>
                              </w:numPr>
                              <w:spacing w:after="0" w:line="240" w:lineRule="auto"/>
                              <w:jc w:val="both"/>
                              <w:rPr>
                                <w:i/>
                                <w:iCs/>
                                <w:color w:val="70706F"/>
                              </w:rPr>
                            </w:pPr>
                            <w:r w:rsidRPr="001F5E90">
                              <w:rPr>
                                <w:i/>
                                <w:color w:val="70706F"/>
                              </w:rPr>
                              <w:t>Il n’est pas prévu dans ce document que la collectivité possède son propre outil et qu’elle l’impose au titulaire</w:t>
                            </w:r>
                            <w:r>
                              <w:rPr>
                                <w:i/>
                                <w:color w:val="70706F"/>
                              </w:rPr>
                              <w:t>, il faudra adapter le paragraphe en conséquence.</w:t>
                            </w:r>
                          </w:p>
                        </w:txbxContent>
                      </wps:txbx>
                      <wps:bodyPr rot="0" vert="horz" wrap="square" lIns="91440" tIns="45720" rIns="91440" bIns="45720" anchor="t" anchorCtr="0" upright="1">
                        <a:noAutofit/>
                      </wps:bodyPr>
                    </wps:wsp>
                  </a:graphicData>
                </a:graphic>
              </wp:inline>
            </w:drawing>
          </mc:Choice>
          <mc:Fallback>
            <w:pict>
              <v:roundrect w14:anchorId="79996145" id="Rectangle : coins arrondis 5" o:spid="_x0000_s1053" style="width:467.8pt;height:258.45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i5bwIAALQEAAAOAAAAZHJzL2Uyb0RvYy54bWysVF1y0zAQfmeGO2j0Tv3TOEk9dTqlpQwz&#10;BToUDrCR5FggS0JS4rSn4SycjJXslBTeGPyg0Wp3P+1+n9bnF/tekZ1wXhrd0OIkp0RoZrjUm4Z+&#10;+XzzakmJD6A5KKNFQx+Epxerly/OB1uL0nRGceEIgmhfD7ahXQi2zjLPOtGDPzFWaHS2xvUQ0HSb&#10;jDsYEL1XWZnn82wwjltnmPAeT69HJ10l/LYVLHxsWy8CUQ3F2kJaXVrXcc1W51BvHNhOsqkM+Icq&#10;epAaL32CuoYAZOvkX1C9ZM5404YTZvrMtK1kIvWA3RT5H93cd2BF6gXJ8faJJv//YNmH3Z0jkje0&#10;okRDjxJ9QtJAb5T4+aMmzEjtCThnNJeeVJGwwfoa8+7tnYste3tr2DdPtLnqME9cYvDQCeBYZhHj&#10;s2cJ0fCYStbDe8PxPtgGk7jbt66PgMgK2SeJHp4kEvtAGB5WZ7Min6OSDH2n5bI8LVJNGdSHdOt8&#10;eCtMT+Kmoc5sNY89pTtgd+tDEopP7QL/SknbK5R9B4pUVTVPRUM9xSL0ATK1a5TkN1KpZLjN+ko5&#10;gpkNLReX17PX4zXKdjCezqrlspwQ/RiOlCBtxzhKkwHZKhd5nvKfOaesEW6RL/L5zQHvGKOXAUdJ&#10;yb6hyzx+MQjqqMQbzdM+gFTjHgtQepImqjGqGvbrfXoM5SImR6nWhj+gWM6Mo4OjjpvOuEdKBhyb&#10;hvrvW3CCEvVOo+BnxWwW5ywZs2pRouGOPetjD2iGUA0NlIzbqzDO5tY6uenwpiLRoc0lPpJWhsNr&#10;Gqua6sfRSIxOYxxn79hOUb9/NqtfAAAA//8DAFBLAwQUAAYACAAAACEAr0wom94AAAAFAQAADwAA&#10;AGRycy9kb3ducmV2LnhtbEyPT0vDQBDF74LfYRnBm91UbbQxmyIWRaEUrJbibZud/MHd2ZCdNvHb&#10;u3rRy8DjPd77Tb4YnRVH7EPrScF0koBAKr1pqVbw/vZ4cQsisCajrSdU8IUBFsXpSa4z4wd6xeOG&#10;axFLKGRaQcPcZVKGskGnw8R3SNGrfO80R9nX0vR6iOXOysskSaXTLcWFRnf40GD5uTk4BdvVyE9r&#10;t7wJy6qj693wYqvnD6XOz8b7OxCMI/+F4Qc/okMRmfb+QCYIqyA+wr83evOrWQpir2A2Tecgi1z+&#10;py++AQAA//8DAFBLAQItABQABgAIAAAAIQC2gziS/gAAAOEBAAATAAAAAAAAAAAAAAAAAAAAAABb&#10;Q29udGVudF9UeXBlc10ueG1sUEsBAi0AFAAGAAgAAAAhADj9If/WAAAAlAEAAAsAAAAAAAAAAAAA&#10;AAAALwEAAF9yZWxzLy5yZWxzUEsBAi0AFAAGAAgAAAAhAAEIaLlvAgAAtAQAAA4AAAAAAAAAAAAA&#10;AAAALgIAAGRycy9lMm9Eb2MueG1sUEsBAi0AFAAGAAgAAAAhAK9MKJveAAAABQEAAA8AAAAAAAAA&#10;AAAAAAAAyQQAAGRycy9kb3ducmV2LnhtbFBLBQYAAAAABAAEAPMAAADUBQAAAAA=&#10;" fillcolor="#27ad4b" strokecolor="#70706f" strokeweight="1pt">
                <v:fill opacity="30069f"/>
                <v:stroke joinstyle="miter"/>
                <v:textbox>
                  <w:txbxContent>
                    <w:p w14:paraId="7E5FF7B9" w14:textId="77777777" w:rsidR="00392C00" w:rsidRDefault="00392C00" w:rsidP="0085165F">
                      <w:pPr>
                        <w:rPr>
                          <w:color w:val="70706F"/>
                        </w:rPr>
                      </w:pPr>
                      <w:r>
                        <w:rPr>
                          <w:color w:val="70706F"/>
                        </w:rPr>
                        <w:t xml:space="preserve">Ce paragraphe traite de l’utilisation d’outils informatiques pour réaliser la mission. </w:t>
                      </w:r>
                    </w:p>
                    <w:p w14:paraId="42AF765C" w14:textId="77777777" w:rsidR="00392C00" w:rsidRDefault="00392C00" w:rsidP="0085165F">
                      <w:pPr>
                        <w:rPr>
                          <w:color w:val="70706F"/>
                        </w:rPr>
                      </w:pPr>
                    </w:p>
                    <w:p w14:paraId="605C6E87" w14:textId="77777777" w:rsidR="00392C00" w:rsidRDefault="00392C00" w:rsidP="0085165F">
                      <w:pPr>
                        <w:rPr>
                          <w:b/>
                          <w:bCs/>
                          <w:color w:val="70706F"/>
                        </w:rPr>
                      </w:pPr>
                      <w:r w:rsidRPr="00075946">
                        <w:rPr>
                          <w:b/>
                          <w:bCs/>
                          <w:color w:val="70706F"/>
                        </w:rPr>
                        <w:t>Recommandations :</w:t>
                      </w:r>
                      <w:r>
                        <w:rPr>
                          <w:b/>
                          <w:bCs/>
                          <w:color w:val="70706F"/>
                        </w:rPr>
                        <w:t xml:space="preserve"> </w:t>
                      </w:r>
                    </w:p>
                    <w:p w14:paraId="55091958"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Il est recommandé de ne pas se lier d’une manière ou d’une autre à un outil proposé par le titulaire sans « porte de sortie » : accès à cet outil durant la mission, export de toutes données en fin de mission, …</w:t>
                      </w:r>
                    </w:p>
                    <w:p w14:paraId="591E18D0" w14:textId="77777777" w:rsidR="00392C00" w:rsidRDefault="00392C00" w:rsidP="0085165F">
                      <w:pPr>
                        <w:rPr>
                          <w:b/>
                          <w:bCs/>
                          <w:color w:val="70706F"/>
                        </w:rPr>
                      </w:pPr>
                    </w:p>
                    <w:p w14:paraId="72AAC737" w14:textId="77777777" w:rsidR="00392C00" w:rsidRPr="00075946" w:rsidRDefault="00392C00" w:rsidP="0085165F">
                      <w:pPr>
                        <w:rPr>
                          <w:i/>
                          <w:iCs/>
                          <w:color w:val="70706F"/>
                        </w:rPr>
                      </w:pPr>
                      <w:r w:rsidRPr="00075946">
                        <w:rPr>
                          <w:i/>
                          <w:iCs/>
                          <w:color w:val="70706F"/>
                        </w:rPr>
                        <w:t>Commentaire :</w:t>
                      </w:r>
                    </w:p>
                    <w:p w14:paraId="1CA97927"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Pour rappel, il n’est pas fait mention dans ce document de l’acquisition d’un outil informatique par la collectivité du fait de la grande diversité des schémas contractuels possibles (achat, licence temporaire, …),</w:t>
                      </w:r>
                    </w:p>
                    <w:p w14:paraId="2C997D80" w14:textId="77777777" w:rsidR="00392C00" w:rsidRPr="001F5E90" w:rsidRDefault="00392C00" w:rsidP="0085165F">
                      <w:pPr>
                        <w:pStyle w:val="Paragraphedeliste"/>
                        <w:numPr>
                          <w:ilvl w:val="0"/>
                          <w:numId w:val="28"/>
                        </w:numPr>
                        <w:spacing w:after="0" w:line="240" w:lineRule="auto"/>
                        <w:jc w:val="both"/>
                        <w:rPr>
                          <w:i/>
                          <w:iCs/>
                          <w:color w:val="70706F"/>
                        </w:rPr>
                      </w:pPr>
                      <w:r w:rsidRPr="001F5E90">
                        <w:rPr>
                          <w:i/>
                          <w:color w:val="70706F"/>
                        </w:rPr>
                        <w:t>Il n’est pas prévu dans ce document que la collectivité possède son propre outil et qu’elle l’impose au titulaire</w:t>
                      </w:r>
                      <w:r>
                        <w:rPr>
                          <w:i/>
                          <w:color w:val="70706F"/>
                        </w:rPr>
                        <w:t>, il faudra adapter le paragraphe en conséquence.</w:t>
                      </w:r>
                    </w:p>
                  </w:txbxContent>
                </v:textbox>
                <w10:anchorlock/>
              </v:roundrect>
            </w:pict>
          </mc:Fallback>
        </mc:AlternateContent>
      </w:r>
    </w:p>
    <w:p w14:paraId="2245E2AE" w14:textId="77777777" w:rsidR="00392C00" w:rsidRPr="00B05F90" w:rsidRDefault="00392C00" w:rsidP="0085165F">
      <w:pPr>
        <w:spacing w:after="0" w:line="240" w:lineRule="auto"/>
        <w:jc w:val="both"/>
        <w:rPr>
          <w:rFonts w:ascii="Trebuchet MS" w:eastAsia="Calibri" w:hAnsi="Trebuchet MS" w:cs="Calibri"/>
          <w:noProof/>
        </w:rPr>
      </w:pPr>
    </w:p>
    <w:p w14:paraId="6E15E5EE"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Le titulaire peut être amené à utiliser un ou des outils informatiques particuliers durant la mission. Cet outil peut lui appartenir contractuellement et / ou intellectuellement. </w:t>
      </w:r>
    </w:p>
    <w:p w14:paraId="5922C88E"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Cependant, l’utilisation de cet outil pendant la mission n’engage nullement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à financer explicitement un accès quelconque à celui-ci pour ses propres équipes. Ainsi, si le titulaire souhaite que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utilise un outil en collaboration avec lui, il s’engage à fournir gratuitement et pendant au minimum toute la durée de la mission </w:t>
      </w:r>
      <w:r w:rsidRPr="00B05F90">
        <w:rPr>
          <w:rFonts w:ascii="Trebuchet MS" w:eastAsia="Calibri" w:hAnsi="Trebuchet MS" w:cs="Times New Roman"/>
          <w:highlight w:val="yellow"/>
        </w:rPr>
        <w:t>augmentée d’un mois</w:t>
      </w:r>
      <w:r w:rsidRPr="00B05F90">
        <w:rPr>
          <w:rFonts w:ascii="Trebuchet MS" w:eastAsia="Calibri" w:hAnsi="Trebuchet MS" w:cs="Times New Roman"/>
        </w:rPr>
        <w:t xml:space="preserve"> un accès gratuit à </w:t>
      </w:r>
      <w:r w:rsidRPr="00B05F90">
        <w:rPr>
          <w:rFonts w:ascii="Trebuchet MS" w:eastAsia="Calibri" w:hAnsi="Trebuchet MS" w:cs="Times New Roman"/>
          <w:highlight w:val="yellow"/>
        </w:rPr>
        <w:t>cinq</w:t>
      </w:r>
      <w:r w:rsidRPr="00B05F90">
        <w:rPr>
          <w:rFonts w:ascii="Trebuchet MS" w:eastAsia="Calibri" w:hAnsi="Trebuchet MS" w:cs="Times New Roman"/>
        </w:rPr>
        <w:t xml:space="preserve"> personnes physiques dont l’interlocuteur principal. Les noms seront communiqués par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en début de mission.</w:t>
      </w:r>
    </w:p>
    <w:p w14:paraId="2674DB69" w14:textId="77777777" w:rsidR="00392C00" w:rsidRPr="00B05F90" w:rsidRDefault="00392C00" w:rsidP="0085165F">
      <w:pPr>
        <w:spacing w:after="0" w:line="240" w:lineRule="auto"/>
        <w:jc w:val="both"/>
        <w:rPr>
          <w:rFonts w:ascii="Trebuchet MS" w:eastAsia="Calibri" w:hAnsi="Trebuchet MS" w:cs="Times New Roman"/>
        </w:rPr>
      </w:pPr>
    </w:p>
    <w:p w14:paraId="6C120D3B"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s’engage à ne pas diffuser les éventuels exécutables et autres éléments de propriété intellectuelle qu’elle obtiendrait à l’occasion de cette utilisation.</w:t>
      </w:r>
    </w:p>
    <w:p w14:paraId="0B927238" w14:textId="77777777" w:rsidR="00392C00" w:rsidRPr="00B05F90" w:rsidRDefault="00392C00" w:rsidP="0085165F">
      <w:pPr>
        <w:spacing w:after="0" w:line="240" w:lineRule="auto"/>
        <w:jc w:val="both"/>
        <w:rPr>
          <w:rFonts w:ascii="Trebuchet MS" w:eastAsia="Calibri" w:hAnsi="Trebuchet MS" w:cs="Times New Roman"/>
        </w:rPr>
      </w:pPr>
    </w:p>
    <w:p w14:paraId="0C348379"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En fin de mission, le titulaire s’engage à fournir un export de toutes les données incorporées dans l’outil. Pour rappel, ces données sont réputées appartenir à </w:t>
      </w:r>
      <w:r w:rsidRPr="00B05F90">
        <w:rPr>
          <w:rFonts w:ascii="Trebuchet MS" w:eastAsia="Calibri" w:hAnsi="Trebuchet MS" w:cs="Times New Roman"/>
          <w:highlight w:val="yellow"/>
        </w:rPr>
        <w:t>{la collectivité}</w:t>
      </w:r>
      <w:r w:rsidRPr="00B05F90">
        <w:rPr>
          <w:rFonts w:ascii="Trebuchet MS" w:eastAsia="Calibri" w:hAnsi="Trebuchet MS" w:cs="Times New Roman"/>
        </w:rPr>
        <w:t>.</w:t>
      </w:r>
    </w:p>
    <w:p w14:paraId="55A4641D"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bookmarkStart w:id="40" w:name="_Toc39761118"/>
      <w:r w:rsidRPr="00B05F90">
        <w:rPr>
          <w:rFonts w:ascii="Trebuchet MS" w:eastAsia="Times New Roman" w:hAnsi="Trebuchet MS" w:cs="Times New Roman (Titres CS)"/>
          <w:caps/>
          <w:color w:val="1F4E79"/>
          <w:sz w:val="24"/>
          <w:szCs w:val="26"/>
          <w:u w:val="single"/>
        </w:rPr>
        <w:t>Pilotage de la prestation et réunions</w:t>
      </w:r>
      <w:bookmarkEnd w:id="40"/>
    </w:p>
    <w:p w14:paraId="1EA19E5B"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Calibri"/>
          <w:noProof/>
          <w:lang w:eastAsia="fr-FR"/>
        </w:rPr>
        <mc:AlternateContent>
          <mc:Choice Requires="wps">
            <w:drawing>
              <wp:inline distT="0" distB="0" distL="0" distR="0" wp14:anchorId="7FB69F1A" wp14:editId="1C02A055">
                <wp:extent cx="5941060" cy="1968500"/>
                <wp:effectExtent l="0" t="0" r="21590" b="12700"/>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1968500"/>
                        </a:xfrm>
                        <a:prstGeom prst="roundRect">
                          <a:avLst>
                            <a:gd name="adj" fmla="val 5556"/>
                          </a:avLst>
                        </a:prstGeom>
                        <a:solidFill>
                          <a:srgbClr val="27AD4B">
                            <a:alpha val="45882"/>
                          </a:srgbClr>
                        </a:solidFill>
                        <a:ln w="12700">
                          <a:solidFill>
                            <a:srgbClr val="70706F"/>
                          </a:solidFill>
                          <a:miter lim="800000"/>
                          <a:headEnd/>
                          <a:tailEnd/>
                        </a:ln>
                      </wps:spPr>
                      <wps:txbx>
                        <w:txbxContent>
                          <w:p w14:paraId="4AE20004" w14:textId="77777777" w:rsidR="00392C00" w:rsidRDefault="00392C00" w:rsidP="0085165F">
                            <w:pPr>
                              <w:rPr>
                                <w:color w:val="70706F"/>
                              </w:rPr>
                            </w:pPr>
                            <w:r>
                              <w:rPr>
                                <w:color w:val="70706F"/>
                              </w:rPr>
                              <w:t>Ce paragraphe traite des m</w:t>
                            </w:r>
                            <w:r w:rsidRPr="00D32131">
                              <w:rPr>
                                <w:color w:val="70706F"/>
                              </w:rPr>
                              <w:t>odalités d’échanges avec l</w:t>
                            </w:r>
                            <w:r>
                              <w:rPr>
                                <w:color w:val="70706F"/>
                              </w:rPr>
                              <w:t xml:space="preserve">a collectivité notamment l’interlocuteur principal et le </w:t>
                            </w:r>
                            <w:r w:rsidRPr="00D32131">
                              <w:rPr>
                                <w:color w:val="70706F"/>
                              </w:rPr>
                              <w:t>comité</w:t>
                            </w:r>
                            <w:r>
                              <w:rPr>
                                <w:color w:val="70706F"/>
                              </w:rPr>
                              <w:t xml:space="preserve"> de pilotage :</w:t>
                            </w:r>
                            <w:r w:rsidRPr="00D32131">
                              <w:rPr>
                                <w:color w:val="70706F"/>
                              </w:rPr>
                              <w:t xml:space="preserve"> </w:t>
                            </w:r>
                            <w:r>
                              <w:rPr>
                                <w:color w:val="70706F"/>
                              </w:rPr>
                              <w:t xml:space="preserve">programmation et tenue des </w:t>
                            </w:r>
                            <w:r w:rsidRPr="00D32131">
                              <w:rPr>
                                <w:color w:val="70706F"/>
                              </w:rPr>
                              <w:t>réunions, compte-rendu de réunion, transmission des présentations, …</w:t>
                            </w:r>
                          </w:p>
                          <w:p w14:paraId="5B277E4E" w14:textId="77777777" w:rsidR="00392C00" w:rsidRDefault="00392C00" w:rsidP="0085165F">
                            <w:pPr>
                              <w:rPr>
                                <w:color w:val="70706F"/>
                              </w:rPr>
                            </w:pPr>
                          </w:p>
                          <w:p w14:paraId="152562E9" w14:textId="77777777" w:rsidR="00392C00" w:rsidRDefault="00392C00" w:rsidP="0085165F">
                            <w:pPr>
                              <w:rPr>
                                <w:b/>
                                <w:bCs/>
                                <w:color w:val="70706F"/>
                              </w:rPr>
                            </w:pPr>
                            <w:r w:rsidRPr="00075946">
                              <w:rPr>
                                <w:b/>
                                <w:bCs/>
                                <w:color w:val="70706F"/>
                              </w:rPr>
                              <w:t>Recommandations :</w:t>
                            </w:r>
                            <w:r>
                              <w:rPr>
                                <w:b/>
                                <w:bCs/>
                                <w:color w:val="70706F"/>
                              </w:rPr>
                              <w:t xml:space="preserve"> </w:t>
                            </w:r>
                          </w:p>
                          <w:p w14:paraId="56503FB0" w14:textId="77777777" w:rsidR="00392C00" w:rsidRPr="00441963" w:rsidRDefault="00392C00" w:rsidP="0085165F">
                            <w:pPr>
                              <w:pStyle w:val="Paragraphedeliste"/>
                              <w:numPr>
                                <w:ilvl w:val="0"/>
                                <w:numId w:val="27"/>
                              </w:numPr>
                              <w:spacing w:after="0" w:line="240" w:lineRule="auto"/>
                              <w:jc w:val="both"/>
                              <w:rPr>
                                <w:b/>
                                <w:bCs/>
                                <w:color w:val="70706F"/>
                              </w:rPr>
                            </w:pPr>
                            <w:r>
                              <w:rPr>
                                <w:b/>
                                <w:bCs/>
                                <w:color w:val="70706F"/>
                              </w:rPr>
                              <w:t>Il est recommandé d’anticiper au maximum toute sollicitation du comité de pilotage, dont les participants sont souvent très sollicités.</w:t>
                            </w:r>
                          </w:p>
                        </w:txbxContent>
                      </wps:txbx>
                      <wps:bodyPr rot="0" vert="horz" wrap="square" lIns="91440" tIns="45720" rIns="91440" bIns="45720" anchor="t" anchorCtr="0" upright="1">
                        <a:noAutofit/>
                      </wps:bodyPr>
                    </wps:wsp>
                  </a:graphicData>
                </a:graphic>
              </wp:inline>
            </w:drawing>
          </mc:Choice>
          <mc:Fallback>
            <w:pict>
              <v:roundrect w14:anchorId="7FB69F1A" id="Rectangle : coins arrondis 4" o:spid="_x0000_s1054" style="width:467.8pt;height:155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l2agIAALQEAAAOAAAAZHJzL2Uyb0RvYy54bWysVNtu1DAQfUfiHyy/01yU7G6jZqvSUoTE&#10;paLwAbO2szE4trG9my1fw7fwZYydbFlA4gGRB2vGM3Pmcjy5uDwMiuyF89LolhZnOSVCM8Ol3rb0&#10;44fbZytKfADNQRktWvogPL1cP31yMdpGlKY3igtHEET7ZrQt7UOwTZZ51osB/JmxQqOxM26AgKrb&#10;ZtzBiOiDyso8X2Sjcdw6w4T3eHszGek64XedYOFd13kRiGop1hbS6dK5iWe2voBm68D2ks1lwD9U&#10;MYDUmPQR6gYCkJ2Tf0ANkjnjTRfOmBky03WSidQDdlPkv3Vz34MVqRccjrePY/L/D5a93d85InlL&#10;K0o0DEjRexwa6K0S3781hBmpPQHnjObSkyoObLS+wbh7e+diy96+NuyzJ9pc9xgnrtB57AVwLLOI&#10;/tkvAVHxGEo24xvDMR/sgkmzO3RuiIA4FXJIFD08UiQOgTC8rM+rIl8gkwxtxfliVeeJxAyaY7h1&#10;PrwUZiBRaKkzO81jTykH7F/7kIjic7vAP1HSDQpp34MidV0vUtHQzL4IfYRM7Rol+a1UKiluu7lW&#10;jmBkS8vl1U31fEqjbA/TbVWvVuWM6Cd3HAmO7RRHaTJiP+USu/l7kmW+zBe3R7xTjEEGXCUlh5au&#10;8vhFJ2giEy80T3IAqSYZC1B6piayMbEaDptDegzlKgZHqjaGPyBZzkyrg6uOQm/cV0pGXJuW+i87&#10;cIIS9Uoj4edFVcU9S0pVL0tU3Kllc2oBzRCqpYGSSbwO027urJPbHjMVaRzaXOEj6WQ4vqapqrl+&#10;XI000XmN4+6d6snr589m/QMAAP//AwBQSwMEFAAGAAgAAAAhACcWubPdAAAABQEAAA8AAABkcnMv&#10;ZG93bnJldi54bWxMj09LAzEQxe+C3yGM4M0mtdrqutkiFsWCCK2KeEs3s38wmSybaXf99kYvehl4&#10;vMd7v8mXo3figH1sA2mYThQIpDLYlmoNry/3Z1cgIhuyxgVCDV8YYVkcH+Ums2GgDR62XItUQjEz&#10;GhrmLpMylg16EyehQ0peFXpvOMm+lrY3Qyr3Tp4rNZfetJQWGtPhXYPl53bvNbw9jfzw7FeLuKo6&#10;ungf1q56/ND69GS8vQHBOPJfGH7wEzoUiWkX9mSjcBrSI/x7k3c9u5yD2GmYTZUCWeTyP33xDQAA&#10;//8DAFBLAQItABQABgAIAAAAIQC2gziS/gAAAOEBAAATAAAAAAAAAAAAAAAAAAAAAABbQ29udGVu&#10;dF9UeXBlc10ueG1sUEsBAi0AFAAGAAgAAAAhADj9If/WAAAAlAEAAAsAAAAAAAAAAAAAAAAALwEA&#10;AF9yZWxzLy5yZWxzUEsBAi0AFAAGAAgAAAAhAN0l2XZqAgAAtAQAAA4AAAAAAAAAAAAAAAAALgIA&#10;AGRycy9lMm9Eb2MueG1sUEsBAi0AFAAGAAgAAAAhACcWubPdAAAABQEAAA8AAAAAAAAAAAAAAAAA&#10;xAQAAGRycy9kb3ducmV2LnhtbFBLBQYAAAAABAAEAPMAAADOBQAAAAA=&#10;" fillcolor="#27ad4b" strokecolor="#70706f" strokeweight="1pt">
                <v:fill opacity="30069f"/>
                <v:stroke joinstyle="miter"/>
                <v:textbox>
                  <w:txbxContent>
                    <w:p w14:paraId="4AE20004" w14:textId="77777777" w:rsidR="00392C00" w:rsidRDefault="00392C00" w:rsidP="0085165F">
                      <w:pPr>
                        <w:rPr>
                          <w:color w:val="70706F"/>
                        </w:rPr>
                      </w:pPr>
                      <w:r>
                        <w:rPr>
                          <w:color w:val="70706F"/>
                        </w:rPr>
                        <w:t>Ce paragraphe traite des m</w:t>
                      </w:r>
                      <w:r w:rsidRPr="00D32131">
                        <w:rPr>
                          <w:color w:val="70706F"/>
                        </w:rPr>
                        <w:t>odalités d’échanges avec l</w:t>
                      </w:r>
                      <w:r>
                        <w:rPr>
                          <w:color w:val="70706F"/>
                        </w:rPr>
                        <w:t xml:space="preserve">a collectivité notamment l’interlocuteur principal et le </w:t>
                      </w:r>
                      <w:r w:rsidRPr="00D32131">
                        <w:rPr>
                          <w:color w:val="70706F"/>
                        </w:rPr>
                        <w:t>comité</w:t>
                      </w:r>
                      <w:r>
                        <w:rPr>
                          <w:color w:val="70706F"/>
                        </w:rPr>
                        <w:t xml:space="preserve"> de pilotage :</w:t>
                      </w:r>
                      <w:r w:rsidRPr="00D32131">
                        <w:rPr>
                          <w:color w:val="70706F"/>
                        </w:rPr>
                        <w:t xml:space="preserve"> </w:t>
                      </w:r>
                      <w:r>
                        <w:rPr>
                          <w:color w:val="70706F"/>
                        </w:rPr>
                        <w:t xml:space="preserve">programmation et tenue des </w:t>
                      </w:r>
                      <w:r w:rsidRPr="00D32131">
                        <w:rPr>
                          <w:color w:val="70706F"/>
                        </w:rPr>
                        <w:t>réunions, compte-rendu de réunion, transmission des présentations, …</w:t>
                      </w:r>
                    </w:p>
                    <w:p w14:paraId="5B277E4E" w14:textId="77777777" w:rsidR="00392C00" w:rsidRDefault="00392C00" w:rsidP="0085165F">
                      <w:pPr>
                        <w:rPr>
                          <w:color w:val="70706F"/>
                        </w:rPr>
                      </w:pPr>
                    </w:p>
                    <w:p w14:paraId="152562E9" w14:textId="77777777" w:rsidR="00392C00" w:rsidRDefault="00392C00" w:rsidP="0085165F">
                      <w:pPr>
                        <w:rPr>
                          <w:b/>
                          <w:bCs/>
                          <w:color w:val="70706F"/>
                        </w:rPr>
                      </w:pPr>
                      <w:r w:rsidRPr="00075946">
                        <w:rPr>
                          <w:b/>
                          <w:bCs/>
                          <w:color w:val="70706F"/>
                        </w:rPr>
                        <w:t>Recommandations :</w:t>
                      </w:r>
                      <w:r>
                        <w:rPr>
                          <w:b/>
                          <w:bCs/>
                          <w:color w:val="70706F"/>
                        </w:rPr>
                        <w:t xml:space="preserve"> </w:t>
                      </w:r>
                    </w:p>
                    <w:p w14:paraId="56503FB0" w14:textId="77777777" w:rsidR="00392C00" w:rsidRPr="00441963" w:rsidRDefault="00392C00" w:rsidP="0085165F">
                      <w:pPr>
                        <w:pStyle w:val="Paragraphedeliste"/>
                        <w:numPr>
                          <w:ilvl w:val="0"/>
                          <w:numId w:val="27"/>
                        </w:numPr>
                        <w:spacing w:after="0" w:line="240" w:lineRule="auto"/>
                        <w:jc w:val="both"/>
                        <w:rPr>
                          <w:b/>
                          <w:bCs/>
                          <w:color w:val="70706F"/>
                        </w:rPr>
                      </w:pPr>
                      <w:r>
                        <w:rPr>
                          <w:b/>
                          <w:bCs/>
                          <w:color w:val="70706F"/>
                        </w:rPr>
                        <w:t>Il est recommandé d’anticiper au maximum toute sollicitation du comité de pilotage, dont les participants sont souvent très sollicités.</w:t>
                      </w:r>
                    </w:p>
                  </w:txbxContent>
                </v:textbox>
                <w10:anchorlock/>
              </v:roundrect>
            </w:pict>
          </mc:Fallback>
        </mc:AlternateContent>
      </w:r>
    </w:p>
    <w:p w14:paraId="3944B92A" w14:textId="77777777" w:rsidR="00392C00" w:rsidRPr="00B05F90" w:rsidRDefault="00392C00" w:rsidP="0085165F">
      <w:pPr>
        <w:spacing w:after="0" w:line="240" w:lineRule="auto"/>
        <w:jc w:val="both"/>
        <w:rPr>
          <w:rFonts w:ascii="Trebuchet MS" w:eastAsia="Calibri" w:hAnsi="Trebuchet MS" w:cs="Times New Roman"/>
          <w:i/>
        </w:rPr>
      </w:pPr>
    </w:p>
    <w:p w14:paraId="1C804B43"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Le titulaire proposera les d’avancement réunions qui lui paraissent judicieuses pour la bonne réalisation de la mission. Cependant,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souhaite dérouler la prestation et notamment des phases 2 et 3 par itérations successives afin d’éviter tout « effet tunnel ».</w:t>
      </w:r>
    </w:p>
    <w:p w14:paraId="00D41C5D" w14:textId="77777777" w:rsidR="00392C00" w:rsidRPr="00B05F90" w:rsidRDefault="00392C00" w:rsidP="0085165F">
      <w:pPr>
        <w:spacing w:after="0" w:line="240" w:lineRule="auto"/>
        <w:jc w:val="both"/>
        <w:rPr>
          <w:rFonts w:ascii="Trebuchet MS" w:eastAsia="Calibri" w:hAnsi="Trebuchet MS" w:cs="Times New Roman"/>
        </w:rPr>
      </w:pPr>
    </w:p>
    <w:p w14:paraId="6450D926"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Par ailleurs, le comité de pilotage se réunira a minima pour les réunions suivantes :</w:t>
      </w:r>
    </w:p>
    <w:p w14:paraId="0CA77DF2" w14:textId="77777777" w:rsidR="00392C00" w:rsidRPr="00B05F90" w:rsidRDefault="00392C00" w:rsidP="0085165F">
      <w:pPr>
        <w:numPr>
          <w:ilvl w:val="0"/>
          <w:numId w:val="30"/>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Une réunion de lancement,</w:t>
      </w:r>
    </w:p>
    <w:p w14:paraId="10976484" w14:textId="77777777" w:rsidR="00392C00" w:rsidRPr="00B05F90" w:rsidRDefault="00392C00" w:rsidP="0085165F">
      <w:pPr>
        <w:numPr>
          <w:ilvl w:val="0"/>
          <w:numId w:val="30"/>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Une réunion d’avancement lors de la phase 1,</w:t>
      </w:r>
    </w:p>
    <w:p w14:paraId="1AF7C6E4" w14:textId="77777777" w:rsidR="00392C00" w:rsidRPr="00B05F90" w:rsidRDefault="00392C00" w:rsidP="0085165F">
      <w:pPr>
        <w:numPr>
          <w:ilvl w:val="0"/>
          <w:numId w:val="30"/>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Une réunion de présentation du résultat des audits (phase 1),</w:t>
      </w:r>
    </w:p>
    <w:p w14:paraId="2E95CF61" w14:textId="77777777" w:rsidR="00392C00" w:rsidRPr="00B05F90" w:rsidRDefault="00392C00" w:rsidP="0085165F">
      <w:pPr>
        <w:numPr>
          <w:ilvl w:val="0"/>
          <w:numId w:val="30"/>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Une réunion de présentation des scénarios de SDIE (phase 2),</w:t>
      </w:r>
    </w:p>
    <w:p w14:paraId="444178B5" w14:textId="77777777" w:rsidR="00392C00" w:rsidRPr="00B05F90" w:rsidRDefault="00392C00" w:rsidP="0085165F">
      <w:pPr>
        <w:numPr>
          <w:ilvl w:val="0"/>
          <w:numId w:val="30"/>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Une réunion de présentation du Schéma Directeur Immobilier et Energétique (phase 3),</w:t>
      </w:r>
    </w:p>
    <w:p w14:paraId="1EC081A3" w14:textId="77777777" w:rsidR="00392C00" w:rsidRPr="00B05F90" w:rsidRDefault="00392C00" w:rsidP="0085165F">
      <w:pPr>
        <w:numPr>
          <w:ilvl w:val="0"/>
          <w:numId w:val="30"/>
        </w:numPr>
        <w:spacing w:after="0" w:line="240" w:lineRule="auto"/>
        <w:contextualSpacing/>
        <w:jc w:val="both"/>
        <w:rPr>
          <w:rFonts w:ascii="Trebuchet MS" w:eastAsia="Calibri" w:hAnsi="Trebuchet MS" w:cs="Times New Roman"/>
        </w:rPr>
      </w:pPr>
      <w:r w:rsidRPr="00B05F90">
        <w:rPr>
          <w:rFonts w:ascii="Trebuchet MS" w:eastAsia="Calibri" w:hAnsi="Trebuchet MS" w:cs="Times New Roman"/>
        </w:rPr>
        <w:t>Une réunion d’avancement par an pendant la phase de mise en œuvre du SDIE (phase 4)</w:t>
      </w:r>
    </w:p>
    <w:p w14:paraId="5A3A0170" w14:textId="77777777" w:rsidR="00392C00" w:rsidRPr="00B05F90" w:rsidRDefault="00392C00" w:rsidP="0085165F">
      <w:pPr>
        <w:spacing w:after="0" w:line="240" w:lineRule="auto"/>
        <w:jc w:val="both"/>
        <w:rPr>
          <w:rFonts w:ascii="Trebuchet MS" w:eastAsia="Calibri" w:hAnsi="Trebuchet MS" w:cs="Times New Roman"/>
        </w:rPr>
      </w:pPr>
    </w:p>
    <w:p w14:paraId="7E55FA81"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Au vu du grand nombre de participants à ces réunions et de leurs nombreuses activités, le titulaire s’engage à proposer au plus tôt des créneaux pour ces réunions, qui se dérouleront </w:t>
      </w:r>
      <w:r w:rsidRPr="00B05F90">
        <w:rPr>
          <w:rFonts w:ascii="Trebuchet MS" w:eastAsia="Calibri" w:hAnsi="Trebuchet MS" w:cs="Times New Roman"/>
          <w:highlight w:val="yellow"/>
        </w:rPr>
        <w:t>{au siège de la collectivité}</w:t>
      </w:r>
      <w:r w:rsidRPr="00B05F90">
        <w:rPr>
          <w:rFonts w:ascii="Trebuchet MS" w:eastAsia="Calibri" w:hAnsi="Trebuchet MS" w:cs="Times New Roman"/>
        </w:rPr>
        <w:t xml:space="preserve">. </w:t>
      </w:r>
    </w:p>
    <w:p w14:paraId="43781861"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A l’issue de chaque réunion, le titulaire réalisera et transmettra aux participants un compte-rendu de la réunion retraçant les décisions prises, accompagné des présentations diffusées.</w:t>
      </w:r>
    </w:p>
    <w:p w14:paraId="714C2245" w14:textId="77777777" w:rsidR="00392C00" w:rsidRPr="00B05F90" w:rsidRDefault="00392C00" w:rsidP="0085165F">
      <w:pPr>
        <w:spacing w:after="0" w:line="240" w:lineRule="auto"/>
        <w:jc w:val="both"/>
        <w:rPr>
          <w:rFonts w:ascii="Trebuchet MS" w:eastAsia="Calibri" w:hAnsi="Trebuchet MS" w:cs="Times New Roman"/>
        </w:rPr>
      </w:pPr>
    </w:p>
    <w:p w14:paraId="10CB9387"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rPr>
        <w:t xml:space="preserve">Pour la réunion spécifique de présentation des scénarios de SDIE, il est important que les participants puissent s’imprégner des résultats en amont de la réunion afin d’en faciliter le déroulement. Le titulaire transmettra donc au comité de pilotage et </w:t>
      </w:r>
      <w:r w:rsidRPr="00B05F90">
        <w:rPr>
          <w:rFonts w:ascii="Trebuchet MS" w:eastAsia="Calibri" w:hAnsi="Trebuchet MS" w:cs="Times New Roman"/>
          <w:highlight w:val="yellow"/>
        </w:rPr>
        <w:t>une semaine avant ladite réunion</w:t>
      </w:r>
      <w:r w:rsidRPr="00B05F90">
        <w:rPr>
          <w:rFonts w:ascii="Trebuchet MS" w:eastAsia="Calibri" w:hAnsi="Trebuchet MS" w:cs="Times New Roman"/>
        </w:rPr>
        <w:t xml:space="preserve"> une 1</w:t>
      </w:r>
      <w:r w:rsidRPr="00B05F90">
        <w:rPr>
          <w:rFonts w:ascii="Trebuchet MS" w:eastAsia="Calibri" w:hAnsi="Trebuchet MS" w:cs="Times New Roman"/>
          <w:vertAlign w:val="superscript"/>
        </w:rPr>
        <w:t>e</w:t>
      </w:r>
      <w:r w:rsidRPr="00B05F90">
        <w:rPr>
          <w:rFonts w:ascii="Trebuchet MS" w:eastAsia="Calibri" w:hAnsi="Trebuchet MS" w:cs="Times New Roman"/>
        </w:rPr>
        <w:t xml:space="preserve"> version de sa présentation. La version présentée en réunion pourra proposer quelques différences mineures.</w:t>
      </w:r>
    </w:p>
    <w:p w14:paraId="6CE7493A" w14:textId="77777777" w:rsidR="00392C00" w:rsidRPr="00B05F90" w:rsidRDefault="00392C00" w:rsidP="007F0780">
      <w:pPr>
        <w:keepNext/>
        <w:keepLines/>
        <w:numPr>
          <w:ilvl w:val="1"/>
          <w:numId w:val="0"/>
        </w:numPr>
        <w:spacing w:before="120" w:after="120" w:line="240" w:lineRule="auto"/>
        <w:jc w:val="both"/>
        <w:outlineLvl w:val="1"/>
        <w:rPr>
          <w:rFonts w:ascii="Trebuchet MS" w:eastAsia="Times New Roman" w:hAnsi="Trebuchet MS" w:cs="Times New Roman (Titres CS)"/>
          <w:caps/>
          <w:color w:val="1F4E79"/>
          <w:sz w:val="24"/>
          <w:szCs w:val="26"/>
          <w:u w:val="single"/>
        </w:rPr>
      </w:pPr>
      <w:bookmarkStart w:id="41" w:name="_Toc39761119"/>
      <w:r w:rsidRPr="00B05F90">
        <w:rPr>
          <w:rFonts w:ascii="Trebuchet MS" w:eastAsia="Times New Roman" w:hAnsi="Trebuchet MS" w:cs="Times New Roman (Titres CS)"/>
          <w:caps/>
          <w:color w:val="1F4E79"/>
          <w:sz w:val="24"/>
          <w:szCs w:val="26"/>
          <w:u w:val="single"/>
        </w:rPr>
        <w:lastRenderedPageBreak/>
        <w:t>Qualité des rendus</w:t>
      </w:r>
      <w:bookmarkEnd w:id="41"/>
    </w:p>
    <w:p w14:paraId="7FF13632" w14:textId="77777777" w:rsidR="00392C00" w:rsidRPr="00B05F90" w:rsidRDefault="00392C00" w:rsidP="0085165F">
      <w:pPr>
        <w:spacing w:after="0" w:line="240" w:lineRule="auto"/>
        <w:jc w:val="both"/>
        <w:rPr>
          <w:rFonts w:ascii="Trebuchet MS" w:eastAsia="Calibri" w:hAnsi="Trebuchet MS" w:cs="Times New Roman"/>
          <w:i/>
          <w:iCs/>
        </w:rPr>
      </w:pPr>
      <w:r w:rsidRPr="00B05F90">
        <w:rPr>
          <w:rFonts w:ascii="Trebuchet MS" w:eastAsia="Calibri" w:hAnsi="Trebuchet MS" w:cs="Calibri"/>
          <w:noProof/>
          <w:lang w:eastAsia="fr-FR"/>
        </w:rPr>
        <mc:AlternateContent>
          <mc:Choice Requires="wps">
            <w:drawing>
              <wp:inline distT="0" distB="0" distL="0" distR="0" wp14:anchorId="2BCDA855" wp14:editId="0BBF9B5A">
                <wp:extent cx="5941060" cy="1784350"/>
                <wp:effectExtent l="0" t="0" r="21590" b="25400"/>
                <wp:docPr id="3"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1784350"/>
                        </a:xfrm>
                        <a:prstGeom prst="roundRect">
                          <a:avLst>
                            <a:gd name="adj" fmla="val 5556"/>
                          </a:avLst>
                        </a:prstGeom>
                        <a:solidFill>
                          <a:srgbClr val="27AD4B">
                            <a:alpha val="45882"/>
                          </a:srgbClr>
                        </a:solidFill>
                        <a:ln w="12700">
                          <a:solidFill>
                            <a:srgbClr val="70706F"/>
                          </a:solidFill>
                          <a:miter lim="800000"/>
                          <a:headEnd/>
                          <a:tailEnd/>
                        </a:ln>
                      </wps:spPr>
                      <wps:txbx>
                        <w:txbxContent>
                          <w:p w14:paraId="5028472C" w14:textId="77777777" w:rsidR="00392C00" w:rsidRDefault="00392C00" w:rsidP="0085165F">
                            <w:pPr>
                              <w:rPr>
                                <w:color w:val="70706F"/>
                              </w:rPr>
                            </w:pPr>
                            <w:r>
                              <w:rPr>
                                <w:color w:val="70706F"/>
                              </w:rPr>
                              <w:t>Ce paragraphe traite du format des rendus (</w:t>
                            </w:r>
                            <w:r w:rsidRPr="00D32131">
                              <w:rPr>
                                <w:color w:val="70706F"/>
                              </w:rPr>
                              <w:t>PDF</w:t>
                            </w:r>
                            <w:r>
                              <w:rPr>
                                <w:color w:val="70706F"/>
                              </w:rPr>
                              <w:t>,</w:t>
                            </w:r>
                            <w:r w:rsidRPr="00D32131">
                              <w:rPr>
                                <w:color w:val="70706F"/>
                              </w:rPr>
                              <w:t xml:space="preserve"> numérique éditable</w:t>
                            </w:r>
                            <w:r>
                              <w:rPr>
                                <w:color w:val="70706F"/>
                              </w:rPr>
                              <w:t xml:space="preserve"> et / ou </w:t>
                            </w:r>
                            <w:r w:rsidRPr="00D32131">
                              <w:rPr>
                                <w:color w:val="70706F"/>
                              </w:rPr>
                              <w:t>papier</w:t>
                            </w:r>
                            <w:r>
                              <w:rPr>
                                <w:color w:val="70706F"/>
                              </w:rPr>
                              <w:t>).</w:t>
                            </w:r>
                          </w:p>
                          <w:p w14:paraId="343F30B0" w14:textId="77777777" w:rsidR="00392C00" w:rsidRDefault="00392C00" w:rsidP="0085165F">
                            <w:pPr>
                              <w:rPr>
                                <w:color w:val="70706F"/>
                              </w:rPr>
                            </w:pPr>
                          </w:p>
                          <w:p w14:paraId="773B9146" w14:textId="77777777" w:rsidR="00392C00" w:rsidRDefault="00392C00" w:rsidP="0085165F">
                            <w:pPr>
                              <w:rPr>
                                <w:b/>
                                <w:bCs/>
                                <w:color w:val="70706F"/>
                              </w:rPr>
                            </w:pPr>
                            <w:r w:rsidRPr="00075946">
                              <w:rPr>
                                <w:b/>
                                <w:bCs/>
                                <w:color w:val="70706F"/>
                              </w:rPr>
                              <w:t>Recommandations :</w:t>
                            </w:r>
                            <w:r>
                              <w:rPr>
                                <w:b/>
                                <w:bCs/>
                                <w:color w:val="70706F"/>
                              </w:rPr>
                              <w:t xml:space="preserve"> </w:t>
                            </w:r>
                          </w:p>
                          <w:p w14:paraId="43411341"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Si des exemplaires papier des livrables sont souhaités à des fin d’archivage, il est préférable de les récupérer en fin de mission car il n’y a pas d’urgence associée.</w:t>
                            </w:r>
                          </w:p>
                          <w:p w14:paraId="328C82F3" w14:textId="77777777" w:rsidR="00392C00" w:rsidRPr="00441963" w:rsidRDefault="00392C00" w:rsidP="0085165F">
                            <w:pPr>
                              <w:pStyle w:val="Paragraphedeliste"/>
                              <w:numPr>
                                <w:ilvl w:val="0"/>
                                <w:numId w:val="27"/>
                              </w:numPr>
                              <w:spacing w:after="0" w:line="240" w:lineRule="auto"/>
                              <w:jc w:val="both"/>
                              <w:rPr>
                                <w:b/>
                                <w:bCs/>
                                <w:color w:val="70706F"/>
                              </w:rPr>
                            </w:pPr>
                            <w:r>
                              <w:rPr>
                                <w:b/>
                                <w:bCs/>
                                <w:color w:val="70706F"/>
                              </w:rPr>
                              <w:t>Bien préciser le nom des formats réutilisables attendus : Word, Excel, Powerpoint</w:t>
                            </w:r>
                          </w:p>
                        </w:txbxContent>
                      </wps:txbx>
                      <wps:bodyPr rot="0" vert="horz" wrap="square" lIns="91440" tIns="45720" rIns="91440" bIns="45720" anchor="t" anchorCtr="0" upright="1">
                        <a:noAutofit/>
                      </wps:bodyPr>
                    </wps:wsp>
                  </a:graphicData>
                </a:graphic>
              </wp:inline>
            </w:drawing>
          </mc:Choice>
          <mc:Fallback>
            <w:pict>
              <v:roundrect w14:anchorId="2BCDA855" id="Rectangle : coins arrondis 3" o:spid="_x0000_s1055" style="width:467.8pt;height:140.5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4KbwIAALQEAAAOAAAAZHJzL2Uyb0RvYy54bWysVNtu1DAQfUfiHyy/01yavTRqtiotRUgF&#10;KgofMGs7G4NjG9u72fZr+Ba+jLGTLVt4Q+TBmvHMnLkcT84v9r0iO+G8NLqhxUlOidDMcKk3Df3y&#10;+ebVkhIfQHNQRouGPghPL1YvX5wPthal6YziwhEE0b4ebEO7EGydZZ51ogd/YqzQaGyN6yGg6jYZ&#10;dzAgeq+yMs/n2WAct84w4T3eXo9Gukr4bStY+Ni2XgSiGoq1hXS6dK7jma3Ood44sJ1kUxnwD1X0&#10;IDUmfYK6hgBk6+RfUL1kznjThhNm+sy0rWQi9YDdFPkf3dx3YEXqBYfj7dOY/P+DZR92d45I3tBT&#10;SjT0SNEnHBrojRI/f9SEGak9AeeM5tKT0ziwwfoa4+7tnYste3tr2DdPtLnqME5covPQCeBYZhH9&#10;s2cBUfEYStbDe8MxH2yDSbPbt66PgDgVsk8UPTxRJPaBMLycnVVFPkcmGdqKxbI6nSUSM6gP4db5&#10;8FaYnkShoc5sNY89pRywu/UhEcWndoF/paTtFdK+A0Vms9k8FQ315IvQB8jUrlGS30ilkuI26yvl&#10;CEY2tFxcXlevxzTKdjDeVrPlspwQ/eiOI8GxHeMoTQbsp1zkeYp/ZpyiRrhFvsjnNwe8Y4xeBlwl&#10;JfuGLvP4RSeoIxNvNE9yAKlGGQtQeqImsjGyGvbrfXoM5VkMjlStDX9AspwZVwdXHYXOuEdKBlyb&#10;hvrvW3CCEvVOI+FnRVXFPUtKNVuUqLhjy/rYApohVEMDJaN4Fcbd3FonNx1mKtI4tLnER9LKcHhN&#10;Y1VT/bgaaaLTGsfdO9aT1++fzeoXAAAA//8DAFBLAwQUAAYACAAAACEAScPee94AAAAFAQAADwAA&#10;AGRycy9kb3ducmV2LnhtbEyPT0sDMRDF74LfIYzgzWZbta3bzZZiURREsFWkt+lm9g9NJssm7a7f&#10;3uhFLwOP93jvN9lysEacqPONYwXjUQKCuHC64UrB+/bhag7CB2SNxjEp+CIPy/z8LMNUu57f6LQJ&#10;lYgl7FNUUIfQplL6oiaLfuRa4uiVrrMYouwqqTvsY7k1cpIkU2mx4bhQY0v3NRWHzdEq+HgZwuOr&#10;Xc/8umz55rN/NuXTTqnLi2G1ABFoCH9h+MGP6JBHpr07svbCKIiPhN8bvbvr2ymIvYLJfJyAzDP5&#10;nz7/BgAA//8DAFBLAQItABQABgAIAAAAIQC2gziS/gAAAOEBAAATAAAAAAAAAAAAAAAAAAAAAABb&#10;Q29udGVudF9UeXBlc10ueG1sUEsBAi0AFAAGAAgAAAAhADj9If/WAAAAlAEAAAsAAAAAAAAAAAAA&#10;AAAALwEAAF9yZWxzLy5yZWxzUEsBAi0AFAAGAAgAAAAhALFE/gpvAgAAtAQAAA4AAAAAAAAAAAAA&#10;AAAALgIAAGRycy9lMm9Eb2MueG1sUEsBAi0AFAAGAAgAAAAhAEnD3nveAAAABQEAAA8AAAAAAAAA&#10;AAAAAAAAyQQAAGRycy9kb3ducmV2LnhtbFBLBQYAAAAABAAEAPMAAADUBQAAAAA=&#10;" fillcolor="#27ad4b" strokecolor="#70706f" strokeweight="1pt">
                <v:fill opacity="30069f"/>
                <v:stroke joinstyle="miter"/>
                <v:textbox>
                  <w:txbxContent>
                    <w:p w14:paraId="5028472C" w14:textId="77777777" w:rsidR="00392C00" w:rsidRDefault="00392C00" w:rsidP="0085165F">
                      <w:pPr>
                        <w:rPr>
                          <w:color w:val="70706F"/>
                        </w:rPr>
                      </w:pPr>
                      <w:r>
                        <w:rPr>
                          <w:color w:val="70706F"/>
                        </w:rPr>
                        <w:t>Ce paragraphe traite du format des rendus (</w:t>
                      </w:r>
                      <w:r w:rsidRPr="00D32131">
                        <w:rPr>
                          <w:color w:val="70706F"/>
                        </w:rPr>
                        <w:t>PDF</w:t>
                      </w:r>
                      <w:r>
                        <w:rPr>
                          <w:color w:val="70706F"/>
                        </w:rPr>
                        <w:t>,</w:t>
                      </w:r>
                      <w:r w:rsidRPr="00D32131">
                        <w:rPr>
                          <w:color w:val="70706F"/>
                        </w:rPr>
                        <w:t xml:space="preserve"> numérique éditable</w:t>
                      </w:r>
                      <w:r>
                        <w:rPr>
                          <w:color w:val="70706F"/>
                        </w:rPr>
                        <w:t xml:space="preserve"> et / ou </w:t>
                      </w:r>
                      <w:r w:rsidRPr="00D32131">
                        <w:rPr>
                          <w:color w:val="70706F"/>
                        </w:rPr>
                        <w:t>papier</w:t>
                      </w:r>
                      <w:r>
                        <w:rPr>
                          <w:color w:val="70706F"/>
                        </w:rPr>
                        <w:t>).</w:t>
                      </w:r>
                    </w:p>
                    <w:p w14:paraId="343F30B0" w14:textId="77777777" w:rsidR="00392C00" w:rsidRDefault="00392C00" w:rsidP="0085165F">
                      <w:pPr>
                        <w:rPr>
                          <w:color w:val="70706F"/>
                        </w:rPr>
                      </w:pPr>
                    </w:p>
                    <w:p w14:paraId="773B9146" w14:textId="77777777" w:rsidR="00392C00" w:rsidRDefault="00392C00" w:rsidP="0085165F">
                      <w:pPr>
                        <w:rPr>
                          <w:b/>
                          <w:bCs/>
                          <w:color w:val="70706F"/>
                        </w:rPr>
                      </w:pPr>
                      <w:r w:rsidRPr="00075946">
                        <w:rPr>
                          <w:b/>
                          <w:bCs/>
                          <w:color w:val="70706F"/>
                        </w:rPr>
                        <w:t>Recommandations :</w:t>
                      </w:r>
                      <w:r>
                        <w:rPr>
                          <w:b/>
                          <w:bCs/>
                          <w:color w:val="70706F"/>
                        </w:rPr>
                        <w:t xml:space="preserve"> </w:t>
                      </w:r>
                    </w:p>
                    <w:p w14:paraId="43411341"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Si des exemplaires papier des livrables sont souhaités à des fin d’archivage, il est préférable de les récupérer en fin de mission car il n’y a pas d’urgence associée.</w:t>
                      </w:r>
                    </w:p>
                    <w:p w14:paraId="328C82F3" w14:textId="77777777" w:rsidR="00392C00" w:rsidRPr="00441963" w:rsidRDefault="00392C00" w:rsidP="0085165F">
                      <w:pPr>
                        <w:pStyle w:val="Paragraphedeliste"/>
                        <w:numPr>
                          <w:ilvl w:val="0"/>
                          <w:numId w:val="27"/>
                        </w:numPr>
                        <w:spacing w:after="0" w:line="240" w:lineRule="auto"/>
                        <w:jc w:val="both"/>
                        <w:rPr>
                          <w:b/>
                          <w:bCs/>
                          <w:color w:val="70706F"/>
                        </w:rPr>
                      </w:pPr>
                      <w:r>
                        <w:rPr>
                          <w:b/>
                          <w:bCs/>
                          <w:color w:val="70706F"/>
                        </w:rPr>
                        <w:t>Bien préciser le nom des formats réutilisables attendus : Word, Excel, Powerpoint</w:t>
                      </w:r>
                    </w:p>
                  </w:txbxContent>
                </v:textbox>
                <w10:anchorlock/>
              </v:roundrect>
            </w:pict>
          </mc:Fallback>
        </mc:AlternateContent>
      </w:r>
    </w:p>
    <w:p w14:paraId="63B90D61" w14:textId="77777777" w:rsidR="00392C00" w:rsidRPr="00B05F90" w:rsidRDefault="00392C00" w:rsidP="0085165F">
      <w:pPr>
        <w:spacing w:after="0" w:line="240" w:lineRule="auto"/>
        <w:jc w:val="both"/>
        <w:rPr>
          <w:rFonts w:ascii="Trebuchet MS" w:eastAsia="Calibri" w:hAnsi="Trebuchet MS" w:cs="Times New Roman"/>
          <w:iCs/>
        </w:rPr>
      </w:pPr>
    </w:p>
    <w:p w14:paraId="4D432DC3" w14:textId="77777777" w:rsidR="00392C00" w:rsidRPr="00B05F90" w:rsidRDefault="00392C00" w:rsidP="0085165F">
      <w:pPr>
        <w:spacing w:after="0" w:line="240" w:lineRule="auto"/>
        <w:jc w:val="both"/>
        <w:rPr>
          <w:rFonts w:ascii="Trebuchet MS" w:eastAsia="Calibri" w:hAnsi="Trebuchet MS" w:cs="Times New Roman"/>
          <w:iCs/>
        </w:rPr>
      </w:pPr>
      <w:r w:rsidRPr="00B05F90">
        <w:rPr>
          <w:rFonts w:ascii="Trebuchet MS" w:eastAsia="Calibri" w:hAnsi="Trebuchet MS" w:cs="Times New Roman"/>
          <w:iCs/>
        </w:rPr>
        <w:t>L’ensemble des documents, rapports, présentation, etc., établis par le titulaire seront entièrement rédigés en français.</w:t>
      </w:r>
    </w:p>
    <w:p w14:paraId="253F5E6B" w14:textId="77777777" w:rsidR="00392C00" w:rsidRPr="00B05F90" w:rsidRDefault="00392C00" w:rsidP="0085165F">
      <w:pPr>
        <w:spacing w:after="0" w:line="240" w:lineRule="auto"/>
        <w:jc w:val="both"/>
        <w:rPr>
          <w:rFonts w:ascii="Trebuchet MS" w:eastAsia="Calibri" w:hAnsi="Trebuchet MS" w:cs="Times New Roman"/>
          <w:iCs/>
        </w:rPr>
      </w:pPr>
    </w:p>
    <w:p w14:paraId="0B15FAC7" w14:textId="77777777" w:rsidR="00392C00" w:rsidRPr="00B05F90" w:rsidRDefault="00392C00" w:rsidP="0085165F">
      <w:pPr>
        <w:spacing w:after="0" w:line="240" w:lineRule="auto"/>
        <w:jc w:val="both"/>
        <w:rPr>
          <w:rFonts w:ascii="Trebuchet MS" w:eastAsia="Calibri" w:hAnsi="Trebuchet MS" w:cs="Times New Roman"/>
          <w:iCs/>
        </w:rPr>
      </w:pPr>
      <w:r w:rsidRPr="00B05F90">
        <w:rPr>
          <w:rFonts w:ascii="Trebuchet MS" w:eastAsia="Calibri" w:hAnsi="Trebuchet MS" w:cs="Times New Roman"/>
          <w:iCs/>
        </w:rPr>
        <w:t>Tous les livrables seront transmis sous forme de fichiers informatiques réutilisables (Word, Powerpoint, …) y compris concernant les documents sous tableur (Excel).</w:t>
      </w:r>
    </w:p>
    <w:p w14:paraId="654257D7" w14:textId="77777777" w:rsidR="00392C00" w:rsidRPr="00B05F90" w:rsidRDefault="00392C00" w:rsidP="0085165F">
      <w:pPr>
        <w:spacing w:after="0" w:line="240" w:lineRule="auto"/>
        <w:jc w:val="both"/>
        <w:rPr>
          <w:rFonts w:ascii="Trebuchet MS" w:eastAsia="Calibri" w:hAnsi="Trebuchet MS" w:cs="Times New Roman"/>
          <w:iCs/>
        </w:rPr>
      </w:pPr>
    </w:p>
    <w:p w14:paraId="3D30D21C"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Times New Roman"/>
          <w:iCs/>
        </w:rPr>
        <w:t xml:space="preserve">A des fins autant écologiques que de facilité de diffusion, </w:t>
      </w:r>
      <w:r w:rsidRPr="00B05F90">
        <w:rPr>
          <w:rFonts w:ascii="Trebuchet MS" w:eastAsia="Calibri" w:hAnsi="Trebuchet MS" w:cs="Times New Roman"/>
          <w:highlight w:val="yellow"/>
        </w:rPr>
        <w:t>{la collectivité}</w:t>
      </w:r>
      <w:r w:rsidRPr="00B05F90">
        <w:rPr>
          <w:rFonts w:ascii="Trebuchet MS" w:eastAsia="Calibri" w:hAnsi="Trebuchet MS" w:cs="Times New Roman"/>
        </w:rPr>
        <w:t xml:space="preserve"> souhaite privilégier un rendu des livrables uniquement sous format dématérialisé. </w:t>
      </w:r>
    </w:p>
    <w:p w14:paraId="14F95171" w14:textId="77777777" w:rsidR="00392C00" w:rsidRPr="00B05F90" w:rsidRDefault="00392C00" w:rsidP="0085165F">
      <w:pPr>
        <w:spacing w:after="0" w:line="240" w:lineRule="auto"/>
        <w:jc w:val="both"/>
        <w:rPr>
          <w:rFonts w:ascii="Trebuchet MS" w:eastAsia="Calibri" w:hAnsi="Trebuchet MS" w:cs="Times New Roman"/>
        </w:rPr>
      </w:pPr>
    </w:p>
    <w:p w14:paraId="3BB62AA7"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[Option]</w:t>
      </w:r>
    </w:p>
    <w:p w14:paraId="568F10E6" w14:textId="77777777" w:rsidR="00392C00" w:rsidRPr="00B05F90" w:rsidRDefault="00392C00" w:rsidP="0085165F">
      <w:pPr>
        <w:spacing w:after="0" w:line="240" w:lineRule="auto"/>
        <w:jc w:val="both"/>
        <w:rPr>
          <w:rFonts w:ascii="Trebuchet MS" w:eastAsia="Calibri" w:hAnsi="Trebuchet MS" w:cs="Times New Roman"/>
          <w:iCs/>
          <w:color w:val="808080"/>
        </w:rPr>
      </w:pPr>
      <w:r w:rsidRPr="00B05F90">
        <w:rPr>
          <w:rFonts w:ascii="Trebuchet MS" w:eastAsia="Calibri" w:hAnsi="Trebuchet MS" w:cs="Times New Roman"/>
          <w:color w:val="808080"/>
        </w:rPr>
        <w:t xml:space="preserve">Cependant, en fin de mission, les livrables seront également transmis au format papier en </w:t>
      </w:r>
      <w:r w:rsidRPr="00B05F90">
        <w:rPr>
          <w:rFonts w:ascii="Trebuchet MS" w:eastAsia="Calibri" w:hAnsi="Trebuchet MS" w:cs="Times New Roman"/>
          <w:color w:val="808080"/>
          <w:highlight w:val="yellow"/>
        </w:rPr>
        <w:t>{nombre}</w:t>
      </w:r>
      <w:r w:rsidRPr="00B05F90">
        <w:rPr>
          <w:rFonts w:ascii="Trebuchet MS" w:eastAsia="Calibri" w:hAnsi="Trebuchet MS" w:cs="Times New Roman"/>
          <w:color w:val="808080"/>
        </w:rPr>
        <w:t xml:space="preserve"> exemplaires à des fins d’archivage.</w:t>
      </w:r>
    </w:p>
    <w:p w14:paraId="4988254A"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[Fin option]</w:t>
      </w:r>
    </w:p>
    <w:p w14:paraId="070B6AA4" w14:textId="77777777" w:rsidR="00392C00" w:rsidRPr="00B05F90" w:rsidRDefault="00392C00" w:rsidP="0085165F">
      <w:pPr>
        <w:spacing w:after="0" w:line="240" w:lineRule="auto"/>
        <w:jc w:val="both"/>
        <w:rPr>
          <w:rFonts w:ascii="Trebuchet MS" w:eastAsia="Calibri" w:hAnsi="Trebuchet MS" w:cs="Times New Roman"/>
          <w:iCs/>
        </w:rPr>
      </w:pPr>
    </w:p>
    <w:p w14:paraId="5C06D87D" w14:textId="77777777" w:rsidR="00392C00" w:rsidRPr="00B05F90" w:rsidRDefault="00392C00" w:rsidP="0085165F">
      <w:pPr>
        <w:spacing w:after="0" w:line="240" w:lineRule="auto"/>
        <w:jc w:val="both"/>
        <w:rPr>
          <w:rFonts w:ascii="Trebuchet MS" w:eastAsia="Calibri" w:hAnsi="Trebuchet MS" w:cs="Times New Roman"/>
          <w:iCs/>
        </w:rPr>
      </w:pPr>
      <w:r w:rsidRPr="00B05F90">
        <w:rPr>
          <w:rFonts w:ascii="Trebuchet MS" w:eastAsia="Calibri" w:hAnsi="Trebuchet MS" w:cs="Times New Roman"/>
          <w:iCs/>
        </w:rPr>
        <w:t>La bonne exécution de chaque phase sera constatée à l’appui de la transmission des livrables. En d’autres termes, les seules présentations orales ne suffiront pas pour l’achèvement des phases.</w:t>
      </w:r>
    </w:p>
    <w:p w14:paraId="0DAC151F" w14:textId="77777777" w:rsidR="00392C00" w:rsidRPr="00B05F90" w:rsidRDefault="00392C00" w:rsidP="0085165F">
      <w:pPr>
        <w:spacing w:after="0" w:line="240" w:lineRule="auto"/>
        <w:jc w:val="both"/>
        <w:rPr>
          <w:rFonts w:ascii="Trebuchet MS" w:eastAsia="Calibri" w:hAnsi="Trebuchet MS" w:cs="Times New Roman"/>
          <w:iCs/>
        </w:rPr>
      </w:pPr>
    </w:p>
    <w:p w14:paraId="1DB2F458" w14:textId="77777777" w:rsidR="00392C00" w:rsidRPr="00B05F90" w:rsidRDefault="00392C00" w:rsidP="0085165F">
      <w:pPr>
        <w:spacing w:after="0" w:line="240" w:lineRule="auto"/>
        <w:jc w:val="both"/>
        <w:rPr>
          <w:rFonts w:ascii="Trebuchet MS" w:eastAsia="Calibri" w:hAnsi="Trebuchet MS" w:cs="Times New Roman"/>
          <w:iCs/>
        </w:rPr>
      </w:pPr>
      <w:r w:rsidRPr="00B05F90">
        <w:rPr>
          <w:rFonts w:ascii="Trebuchet MS" w:eastAsia="Calibri" w:hAnsi="Trebuchet MS" w:cs="Times New Roman"/>
          <w:iCs/>
        </w:rPr>
        <w:t>Récapitulatif des livrables attendus :</w:t>
      </w:r>
    </w:p>
    <w:p w14:paraId="7554A2A4" w14:textId="77777777" w:rsidR="00392C00" w:rsidRPr="00B05F90" w:rsidRDefault="00392C00" w:rsidP="0085165F">
      <w:pPr>
        <w:spacing w:after="0" w:line="240" w:lineRule="auto"/>
        <w:jc w:val="both"/>
        <w:rPr>
          <w:rFonts w:ascii="Trebuchet MS" w:eastAsia="Calibri" w:hAnsi="Trebuchet MS" w:cs="Times New Roman"/>
          <w:iCs/>
        </w:rPr>
      </w:pPr>
    </w:p>
    <w:tbl>
      <w:tblPr>
        <w:tblStyle w:val="Grilledutableau"/>
        <w:tblW w:w="9918" w:type="dxa"/>
        <w:tblLook w:val="04A0" w:firstRow="1" w:lastRow="0" w:firstColumn="1" w:lastColumn="0" w:noHBand="0" w:noVBand="1"/>
      </w:tblPr>
      <w:tblGrid>
        <w:gridCol w:w="661"/>
        <w:gridCol w:w="1886"/>
        <w:gridCol w:w="7371"/>
      </w:tblGrid>
      <w:tr w:rsidR="00392C00" w:rsidRPr="00B05F90" w14:paraId="52D38A4D" w14:textId="77777777" w:rsidTr="002038F3">
        <w:tc>
          <w:tcPr>
            <w:tcW w:w="2547" w:type="dxa"/>
            <w:gridSpan w:val="2"/>
            <w:vAlign w:val="center"/>
          </w:tcPr>
          <w:p w14:paraId="4AF06324" w14:textId="77777777" w:rsidR="00392C00" w:rsidRPr="00B05F90" w:rsidRDefault="00392C00" w:rsidP="002038F3">
            <w:pPr>
              <w:jc w:val="both"/>
              <w:rPr>
                <w:rFonts w:ascii="Trebuchet MS" w:eastAsia="Times New Roman" w:hAnsi="Trebuchet MS" w:cstheme="majorHAnsi"/>
                <w:b/>
                <w:sz w:val="18"/>
                <w:szCs w:val="18"/>
                <w:lang w:eastAsia="fr-FR"/>
              </w:rPr>
            </w:pPr>
            <w:r w:rsidRPr="00B05F90">
              <w:rPr>
                <w:rFonts w:ascii="Trebuchet MS" w:eastAsia="MS Mincho" w:hAnsi="Trebuchet MS" w:cstheme="majorHAnsi"/>
                <w:b/>
                <w:sz w:val="18"/>
                <w:szCs w:val="18"/>
              </w:rPr>
              <w:t>PHASE</w:t>
            </w:r>
          </w:p>
        </w:tc>
        <w:tc>
          <w:tcPr>
            <w:tcW w:w="7371" w:type="dxa"/>
          </w:tcPr>
          <w:p w14:paraId="031835C5" w14:textId="77777777" w:rsidR="00392C00" w:rsidRPr="00B05F90" w:rsidRDefault="00392C00" w:rsidP="002038F3">
            <w:pPr>
              <w:jc w:val="both"/>
              <w:rPr>
                <w:rFonts w:ascii="Trebuchet MS" w:eastAsia="Times New Roman" w:hAnsi="Trebuchet MS" w:cstheme="majorHAnsi"/>
                <w:b/>
                <w:sz w:val="18"/>
                <w:szCs w:val="18"/>
                <w:lang w:eastAsia="fr-FR"/>
              </w:rPr>
            </w:pPr>
          </w:p>
        </w:tc>
      </w:tr>
      <w:tr w:rsidR="00392C00" w:rsidRPr="00B05F90" w14:paraId="792FD319" w14:textId="77777777" w:rsidTr="002038F3">
        <w:tc>
          <w:tcPr>
            <w:tcW w:w="661" w:type="dxa"/>
            <w:vAlign w:val="center"/>
          </w:tcPr>
          <w:p w14:paraId="186D8D9C" w14:textId="77777777" w:rsidR="00392C00" w:rsidRPr="00B05F90" w:rsidRDefault="00392C00" w:rsidP="002038F3">
            <w:pPr>
              <w:jc w:val="both"/>
              <w:rPr>
                <w:rFonts w:ascii="Trebuchet MS" w:eastAsia="Times New Roman" w:hAnsi="Trebuchet MS" w:cstheme="majorHAnsi"/>
                <w:b/>
                <w:sz w:val="18"/>
                <w:szCs w:val="18"/>
                <w:lang w:eastAsia="fr-FR"/>
              </w:rPr>
            </w:pPr>
            <w:r w:rsidRPr="00B05F90">
              <w:rPr>
                <w:rFonts w:ascii="Trebuchet MS" w:eastAsia="MS Mincho" w:hAnsi="Trebuchet MS" w:cstheme="majorHAnsi"/>
                <w:sz w:val="18"/>
                <w:szCs w:val="18"/>
              </w:rPr>
              <w:t>0</w:t>
            </w:r>
          </w:p>
        </w:tc>
        <w:tc>
          <w:tcPr>
            <w:tcW w:w="1886" w:type="dxa"/>
            <w:vAlign w:val="center"/>
          </w:tcPr>
          <w:p w14:paraId="3DDE57CA" w14:textId="77777777" w:rsidR="00392C00" w:rsidRPr="00B05F90" w:rsidRDefault="00392C00" w:rsidP="002038F3">
            <w:pPr>
              <w:rPr>
                <w:rFonts w:ascii="Trebuchet MS" w:eastAsia="Times New Roman" w:hAnsi="Trebuchet MS" w:cstheme="majorHAnsi"/>
                <w:b/>
                <w:sz w:val="18"/>
                <w:szCs w:val="18"/>
                <w:lang w:eastAsia="fr-FR"/>
              </w:rPr>
            </w:pPr>
            <w:r w:rsidRPr="00B05F90">
              <w:rPr>
                <w:rFonts w:ascii="Trebuchet MS" w:eastAsia="MS Mincho" w:hAnsi="Trebuchet MS" w:cstheme="majorHAnsi"/>
                <w:sz w:val="18"/>
                <w:szCs w:val="18"/>
              </w:rPr>
              <w:t>Lancement de la démarche</w:t>
            </w:r>
          </w:p>
        </w:tc>
        <w:tc>
          <w:tcPr>
            <w:tcW w:w="7371" w:type="dxa"/>
            <w:vAlign w:val="center"/>
          </w:tcPr>
          <w:p w14:paraId="15DAAA1D" w14:textId="77777777" w:rsidR="00392C00" w:rsidRPr="00B05F90" w:rsidRDefault="00392C00" w:rsidP="00392C00">
            <w:pPr>
              <w:pStyle w:val="BodyText23"/>
              <w:numPr>
                <w:ilvl w:val="0"/>
                <w:numId w:val="41"/>
              </w:numPr>
              <w:spacing w:after="120" w:line="240" w:lineRule="auto"/>
              <w:ind w:left="453" w:right="74"/>
              <w:jc w:val="left"/>
              <w:rPr>
                <w:rFonts w:ascii="Trebuchet MS" w:hAnsi="Trebuchet MS" w:cstheme="majorHAnsi"/>
                <w:sz w:val="18"/>
                <w:szCs w:val="18"/>
              </w:rPr>
            </w:pPr>
            <w:r w:rsidRPr="00B05F90">
              <w:rPr>
                <w:rFonts w:ascii="Trebuchet MS" w:hAnsi="Trebuchet MS" w:cstheme="majorHAnsi"/>
                <w:sz w:val="18"/>
                <w:szCs w:val="18"/>
              </w:rPr>
              <w:t>Un tableau de synthèse de l’état de connaissance du patrimoine (audits, …), l’avancement des éventuelles démarches d’optimisation et les outils de gestion associés de la collectivités, réalisé à partir d’un questionnaire préalablement,</w:t>
            </w:r>
          </w:p>
          <w:p w14:paraId="00BCEA30" w14:textId="77777777" w:rsidR="00392C00" w:rsidRPr="00B05F90" w:rsidRDefault="00392C00" w:rsidP="00392C00">
            <w:pPr>
              <w:pStyle w:val="BodyText23"/>
              <w:numPr>
                <w:ilvl w:val="0"/>
                <w:numId w:val="41"/>
              </w:numPr>
              <w:spacing w:after="120" w:line="240" w:lineRule="auto"/>
              <w:ind w:left="453" w:right="74"/>
              <w:jc w:val="left"/>
              <w:rPr>
                <w:rFonts w:ascii="Trebuchet MS" w:hAnsi="Trebuchet MS" w:cstheme="majorHAnsi"/>
                <w:sz w:val="18"/>
                <w:szCs w:val="18"/>
              </w:rPr>
            </w:pPr>
            <w:r w:rsidRPr="00B05F90">
              <w:rPr>
                <w:rFonts w:ascii="Trebuchet MS" w:hAnsi="Trebuchet MS" w:cstheme="majorHAnsi"/>
                <w:sz w:val="18"/>
                <w:szCs w:val="18"/>
              </w:rPr>
              <w:t xml:space="preserve">Les présentations de l’atelier, </w:t>
            </w:r>
          </w:p>
          <w:p w14:paraId="6A70EA22" w14:textId="77777777" w:rsidR="00392C00" w:rsidRPr="00B05F90" w:rsidRDefault="00392C00" w:rsidP="00392C00">
            <w:pPr>
              <w:pStyle w:val="BodyText23"/>
              <w:numPr>
                <w:ilvl w:val="0"/>
                <w:numId w:val="41"/>
              </w:numPr>
              <w:spacing w:after="120" w:line="240" w:lineRule="auto"/>
              <w:ind w:left="453" w:right="74"/>
              <w:jc w:val="left"/>
              <w:rPr>
                <w:rFonts w:ascii="Trebuchet MS" w:hAnsi="Trebuchet MS" w:cstheme="majorHAnsi"/>
                <w:sz w:val="18"/>
                <w:szCs w:val="18"/>
              </w:rPr>
            </w:pPr>
            <w:r w:rsidRPr="00B05F90">
              <w:rPr>
                <w:rFonts w:ascii="Trebuchet MS" w:hAnsi="Trebuchet MS" w:cstheme="majorHAnsi"/>
                <w:sz w:val="18"/>
                <w:szCs w:val="18"/>
              </w:rPr>
              <w:t>Planning des réunions</w:t>
            </w:r>
          </w:p>
          <w:p w14:paraId="08D30B20" w14:textId="77777777" w:rsidR="00392C00" w:rsidRPr="00B05F90" w:rsidRDefault="00392C00" w:rsidP="00392C00">
            <w:pPr>
              <w:pStyle w:val="BodyText23"/>
              <w:numPr>
                <w:ilvl w:val="0"/>
                <w:numId w:val="41"/>
              </w:numPr>
              <w:spacing w:after="120" w:line="240" w:lineRule="auto"/>
              <w:ind w:left="453" w:right="74"/>
              <w:jc w:val="left"/>
              <w:rPr>
                <w:rFonts w:ascii="Trebuchet MS" w:hAnsi="Trebuchet MS" w:cstheme="majorHAnsi"/>
                <w:sz w:val="18"/>
                <w:szCs w:val="18"/>
              </w:rPr>
            </w:pPr>
            <w:r w:rsidRPr="00B05F90">
              <w:rPr>
                <w:rFonts w:ascii="Trebuchet MS" w:hAnsi="Trebuchet MS" w:cstheme="majorHAnsi"/>
                <w:sz w:val="18"/>
                <w:szCs w:val="18"/>
              </w:rPr>
              <w:t>Un kit de lancement (ex. présentation power point, brochure, etc…),</w:t>
            </w:r>
          </w:p>
          <w:p w14:paraId="235E715D" w14:textId="77777777" w:rsidR="00392C00" w:rsidRPr="00B05F90" w:rsidRDefault="00392C00" w:rsidP="00392C00">
            <w:pPr>
              <w:pStyle w:val="BodyText23"/>
              <w:numPr>
                <w:ilvl w:val="0"/>
                <w:numId w:val="41"/>
              </w:numPr>
              <w:spacing w:after="120" w:line="240" w:lineRule="auto"/>
              <w:ind w:left="453" w:right="74"/>
              <w:jc w:val="left"/>
              <w:rPr>
                <w:rFonts w:ascii="Trebuchet MS" w:hAnsi="Trebuchet MS" w:cstheme="majorHAnsi"/>
                <w:b/>
                <w:sz w:val="18"/>
                <w:szCs w:val="18"/>
              </w:rPr>
            </w:pPr>
            <w:r w:rsidRPr="00B05F90">
              <w:rPr>
                <w:rFonts w:ascii="Trebuchet MS" w:hAnsi="Trebuchet MS" w:cstheme="majorHAnsi"/>
                <w:sz w:val="18"/>
                <w:szCs w:val="18"/>
              </w:rPr>
              <w:t>Le relevé de décisions de l’atelier et l’analyse de son évaluation.</w:t>
            </w:r>
          </w:p>
        </w:tc>
      </w:tr>
      <w:tr w:rsidR="00392C00" w:rsidRPr="00B05F90" w14:paraId="7E9DAC0C" w14:textId="77777777" w:rsidTr="002038F3">
        <w:tc>
          <w:tcPr>
            <w:tcW w:w="661" w:type="dxa"/>
            <w:vAlign w:val="center"/>
          </w:tcPr>
          <w:p w14:paraId="3AC26FE0" w14:textId="77777777" w:rsidR="00392C00" w:rsidRPr="00B05F90" w:rsidRDefault="00392C00" w:rsidP="002038F3">
            <w:pPr>
              <w:jc w:val="both"/>
              <w:rPr>
                <w:rFonts w:ascii="Trebuchet MS" w:eastAsia="Times New Roman" w:hAnsi="Trebuchet MS" w:cstheme="majorHAnsi"/>
                <w:b/>
                <w:sz w:val="18"/>
                <w:szCs w:val="18"/>
                <w:lang w:eastAsia="fr-FR"/>
              </w:rPr>
            </w:pPr>
            <w:r w:rsidRPr="00B05F90">
              <w:rPr>
                <w:rFonts w:ascii="Trebuchet MS" w:eastAsia="MS Mincho" w:hAnsi="Trebuchet MS" w:cstheme="majorHAnsi"/>
                <w:sz w:val="18"/>
                <w:szCs w:val="18"/>
              </w:rPr>
              <w:t>I</w:t>
            </w:r>
          </w:p>
        </w:tc>
        <w:tc>
          <w:tcPr>
            <w:tcW w:w="1886" w:type="dxa"/>
            <w:vAlign w:val="center"/>
          </w:tcPr>
          <w:p w14:paraId="504ABFB6" w14:textId="77777777" w:rsidR="00392C00" w:rsidRPr="00B05F90" w:rsidRDefault="00392C00" w:rsidP="002038F3">
            <w:pPr>
              <w:rPr>
                <w:rFonts w:ascii="Trebuchet MS" w:eastAsia="Times New Roman" w:hAnsi="Trebuchet MS" w:cstheme="majorHAnsi"/>
                <w:b/>
                <w:sz w:val="18"/>
                <w:szCs w:val="18"/>
                <w:lang w:eastAsia="fr-FR"/>
              </w:rPr>
            </w:pPr>
            <w:r w:rsidRPr="00B05F90">
              <w:rPr>
                <w:rFonts w:ascii="Trebuchet MS" w:eastAsia="MS Mincho" w:hAnsi="Trebuchet MS" w:cstheme="majorHAnsi"/>
                <w:sz w:val="18"/>
                <w:szCs w:val="18"/>
              </w:rPr>
              <w:t>Audit</w:t>
            </w:r>
          </w:p>
        </w:tc>
        <w:tc>
          <w:tcPr>
            <w:tcW w:w="7371" w:type="dxa"/>
            <w:vAlign w:val="center"/>
          </w:tcPr>
          <w:p w14:paraId="5EA99310" w14:textId="77777777" w:rsidR="00392C00" w:rsidRPr="00B05F90" w:rsidRDefault="00392C00" w:rsidP="00392C00">
            <w:pPr>
              <w:pStyle w:val="BodyText23"/>
              <w:numPr>
                <w:ilvl w:val="0"/>
                <w:numId w:val="41"/>
              </w:numPr>
              <w:spacing w:after="120" w:line="240" w:lineRule="auto"/>
              <w:ind w:left="453" w:right="74"/>
              <w:jc w:val="left"/>
              <w:rPr>
                <w:rFonts w:ascii="Trebuchet MS" w:hAnsi="Trebuchet MS" w:cstheme="majorHAnsi"/>
                <w:sz w:val="18"/>
                <w:szCs w:val="18"/>
              </w:rPr>
            </w:pPr>
            <w:r w:rsidRPr="00B05F90">
              <w:rPr>
                <w:rFonts w:ascii="Trebuchet MS" w:hAnsi="Trebuchet MS" w:cstheme="majorHAnsi"/>
                <w:sz w:val="18"/>
                <w:szCs w:val="18"/>
              </w:rPr>
              <w:t xml:space="preserve">Planning des réunions </w:t>
            </w:r>
          </w:p>
          <w:p w14:paraId="2A7BC6DF" w14:textId="77777777" w:rsidR="00392C00" w:rsidRPr="00B05F90" w:rsidRDefault="00392C00" w:rsidP="00392C00">
            <w:pPr>
              <w:pStyle w:val="BodyText23"/>
              <w:numPr>
                <w:ilvl w:val="0"/>
                <w:numId w:val="41"/>
              </w:numPr>
              <w:spacing w:after="120" w:line="240" w:lineRule="auto"/>
              <w:ind w:left="453" w:right="74"/>
              <w:jc w:val="left"/>
              <w:rPr>
                <w:rFonts w:ascii="Trebuchet MS" w:hAnsi="Trebuchet MS" w:cstheme="majorHAnsi"/>
                <w:b/>
                <w:sz w:val="18"/>
                <w:szCs w:val="18"/>
              </w:rPr>
            </w:pPr>
            <w:r w:rsidRPr="00B05F90">
              <w:rPr>
                <w:rFonts w:ascii="Trebuchet MS" w:hAnsi="Trebuchet MS" w:cstheme="majorHAnsi"/>
                <w:sz w:val="18"/>
                <w:szCs w:val="18"/>
              </w:rPr>
              <w:t xml:space="preserve">Les relevés de décisions des ateliers et l’analyse de leur évaluation. </w:t>
            </w:r>
          </w:p>
          <w:p w14:paraId="69892EBA" w14:textId="77777777" w:rsidR="00392C00" w:rsidRPr="00B05F90" w:rsidRDefault="00392C00" w:rsidP="00392C00">
            <w:pPr>
              <w:pStyle w:val="BodyText23"/>
              <w:numPr>
                <w:ilvl w:val="0"/>
                <w:numId w:val="41"/>
              </w:numPr>
              <w:spacing w:after="120" w:line="240" w:lineRule="auto"/>
              <w:ind w:left="453" w:right="74"/>
              <w:jc w:val="left"/>
              <w:rPr>
                <w:rFonts w:ascii="Trebuchet MS" w:hAnsi="Trebuchet MS" w:cstheme="majorHAnsi"/>
                <w:b/>
                <w:sz w:val="18"/>
                <w:szCs w:val="18"/>
              </w:rPr>
            </w:pPr>
            <w:r w:rsidRPr="00B05F90">
              <w:rPr>
                <w:rFonts w:ascii="Trebuchet MS" w:hAnsi="Trebuchet MS" w:cstheme="majorHAnsi"/>
                <w:sz w:val="18"/>
                <w:szCs w:val="18"/>
              </w:rPr>
              <w:t>Audit multi-enjeux du patrimoine avec Indicateurs détaillées et programme de travaux</w:t>
            </w:r>
          </w:p>
          <w:p w14:paraId="4ED28DFB" w14:textId="77777777" w:rsidR="00392C00" w:rsidRPr="00B05F90" w:rsidRDefault="00392C00" w:rsidP="00392C00">
            <w:pPr>
              <w:pStyle w:val="BodyText23"/>
              <w:numPr>
                <w:ilvl w:val="0"/>
                <w:numId w:val="41"/>
              </w:numPr>
              <w:spacing w:after="120" w:line="240" w:lineRule="auto"/>
              <w:ind w:left="453" w:right="74"/>
              <w:jc w:val="left"/>
              <w:rPr>
                <w:rFonts w:ascii="Trebuchet MS" w:hAnsi="Trebuchet MS" w:cstheme="majorHAnsi"/>
                <w:b/>
                <w:sz w:val="18"/>
                <w:szCs w:val="18"/>
              </w:rPr>
            </w:pPr>
            <w:r w:rsidRPr="00B05F90">
              <w:rPr>
                <w:rFonts w:ascii="Trebuchet MS" w:hAnsi="Trebuchet MS" w:cstheme="majorHAnsi"/>
                <w:sz w:val="18"/>
                <w:szCs w:val="18"/>
              </w:rPr>
              <w:t xml:space="preserve">Rapport d’analyse critique des audits du patrimoine et de l’organisation </w:t>
            </w:r>
          </w:p>
        </w:tc>
      </w:tr>
      <w:tr w:rsidR="00392C00" w:rsidRPr="00B05F90" w14:paraId="11DD1C22" w14:textId="77777777" w:rsidTr="002038F3">
        <w:tc>
          <w:tcPr>
            <w:tcW w:w="661" w:type="dxa"/>
            <w:vAlign w:val="center"/>
          </w:tcPr>
          <w:p w14:paraId="01DE4EB6" w14:textId="77777777" w:rsidR="00392C00" w:rsidRPr="00B05F90" w:rsidRDefault="00392C00" w:rsidP="00AC31D2">
            <w:pPr>
              <w:jc w:val="both"/>
              <w:rPr>
                <w:rFonts w:ascii="Trebuchet MS" w:eastAsia="Times New Roman" w:hAnsi="Trebuchet MS" w:cstheme="majorHAnsi"/>
                <w:b/>
                <w:sz w:val="18"/>
                <w:szCs w:val="18"/>
                <w:lang w:eastAsia="fr-FR"/>
              </w:rPr>
            </w:pPr>
            <w:r w:rsidRPr="00B05F90">
              <w:rPr>
                <w:rFonts w:ascii="Trebuchet MS" w:eastAsia="MS Mincho" w:hAnsi="Trebuchet MS" w:cstheme="majorHAnsi"/>
                <w:sz w:val="18"/>
                <w:szCs w:val="18"/>
              </w:rPr>
              <w:t>II</w:t>
            </w:r>
          </w:p>
        </w:tc>
        <w:tc>
          <w:tcPr>
            <w:tcW w:w="1886" w:type="dxa"/>
            <w:vAlign w:val="center"/>
          </w:tcPr>
          <w:p w14:paraId="487E4374" w14:textId="77777777" w:rsidR="00392C00" w:rsidRPr="00B05F90" w:rsidRDefault="00392C00" w:rsidP="00AC31D2">
            <w:pPr>
              <w:rPr>
                <w:rFonts w:ascii="Trebuchet MS" w:eastAsia="Times New Roman" w:hAnsi="Trebuchet MS" w:cstheme="majorHAnsi"/>
                <w:b/>
                <w:sz w:val="18"/>
                <w:szCs w:val="18"/>
                <w:lang w:eastAsia="fr-FR"/>
              </w:rPr>
            </w:pPr>
            <w:r w:rsidRPr="00B05F90">
              <w:rPr>
                <w:rFonts w:ascii="Trebuchet MS" w:eastAsia="MS Mincho" w:hAnsi="Trebuchet MS" w:cstheme="majorHAnsi"/>
                <w:sz w:val="18"/>
                <w:szCs w:val="18"/>
              </w:rPr>
              <w:t xml:space="preserve">Réalisation et étude des scénarii </w:t>
            </w:r>
          </w:p>
        </w:tc>
        <w:tc>
          <w:tcPr>
            <w:tcW w:w="7371" w:type="dxa"/>
            <w:vAlign w:val="center"/>
          </w:tcPr>
          <w:p w14:paraId="2EEEA0D8" w14:textId="77777777" w:rsidR="00392C00" w:rsidRPr="00B05F90" w:rsidRDefault="00392C00" w:rsidP="00392C00">
            <w:pPr>
              <w:pStyle w:val="BodyText23"/>
              <w:numPr>
                <w:ilvl w:val="0"/>
                <w:numId w:val="41"/>
              </w:numPr>
              <w:spacing w:after="120" w:line="240" w:lineRule="auto"/>
              <w:ind w:left="465" w:right="74" w:hanging="284"/>
              <w:jc w:val="left"/>
              <w:rPr>
                <w:rFonts w:ascii="Trebuchet MS" w:hAnsi="Trebuchet MS" w:cstheme="majorHAnsi"/>
                <w:sz w:val="18"/>
                <w:szCs w:val="18"/>
              </w:rPr>
            </w:pPr>
            <w:r w:rsidRPr="00B05F90">
              <w:rPr>
                <w:rFonts w:ascii="Trebuchet MS" w:hAnsi="Trebuchet MS" w:cstheme="majorHAnsi"/>
                <w:sz w:val="18"/>
                <w:szCs w:val="18"/>
              </w:rPr>
              <w:t xml:space="preserve">Planning de ces réunions </w:t>
            </w:r>
          </w:p>
          <w:p w14:paraId="139D57F0" w14:textId="77777777" w:rsidR="00392C00" w:rsidRPr="00B05F90" w:rsidRDefault="00392C00" w:rsidP="00392C00">
            <w:pPr>
              <w:pStyle w:val="BodyText23"/>
              <w:numPr>
                <w:ilvl w:val="0"/>
                <w:numId w:val="41"/>
              </w:numPr>
              <w:spacing w:after="120" w:line="240" w:lineRule="auto"/>
              <w:ind w:left="465" w:right="74" w:hanging="284"/>
              <w:jc w:val="left"/>
              <w:rPr>
                <w:rFonts w:ascii="Trebuchet MS" w:hAnsi="Trebuchet MS" w:cstheme="majorHAnsi"/>
                <w:sz w:val="18"/>
                <w:szCs w:val="18"/>
              </w:rPr>
            </w:pPr>
            <w:r w:rsidRPr="00B05F90">
              <w:rPr>
                <w:rFonts w:ascii="Trebuchet MS" w:hAnsi="Trebuchet MS" w:cstheme="majorHAnsi"/>
                <w:sz w:val="18"/>
                <w:szCs w:val="18"/>
              </w:rPr>
              <w:t xml:space="preserve">Rapport d’analyse critique des Scénarii </w:t>
            </w:r>
          </w:p>
          <w:p w14:paraId="16434105" w14:textId="77777777" w:rsidR="00392C00" w:rsidRPr="00B05F90" w:rsidRDefault="00392C00" w:rsidP="00392C00">
            <w:pPr>
              <w:pStyle w:val="BodyText23"/>
              <w:numPr>
                <w:ilvl w:val="0"/>
                <w:numId w:val="41"/>
              </w:numPr>
              <w:spacing w:after="120" w:line="240" w:lineRule="auto"/>
              <w:ind w:left="465" w:right="74" w:hanging="284"/>
              <w:jc w:val="left"/>
              <w:rPr>
                <w:rFonts w:ascii="Trebuchet MS" w:hAnsi="Trebuchet MS" w:cstheme="majorHAnsi"/>
                <w:sz w:val="18"/>
                <w:szCs w:val="18"/>
              </w:rPr>
            </w:pPr>
            <w:r w:rsidRPr="00B05F90">
              <w:rPr>
                <w:rFonts w:ascii="Trebuchet MS" w:hAnsi="Trebuchet MS" w:cstheme="majorHAnsi"/>
                <w:sz w:val="18"/>
                <w:szCs w:val="18"/>
              </w:rPr>
              <w:t xml:space="preserve">Tableau de synthèse des évolutions ou orientations apportées </w:t>
            </w:r>
          </w:p>
          <w:p w14:paraId="2D222473" w14:textId="77777777" w:rsidR="00392C00" w:rsidRPr="00B05F90" w:rsidRDefault="00392C00" w:rsidP="00392C00">
            <w:pPr>
              <w:pStyle w:val="BodyText23"/>
              <w:numPr>
                <w:ilvl w:val="0"/>
                <w:numId w:val="41"/>
              </w:numPr>
              <w:spacing w:after="120" w:line="240" w:lineRule="auto"/>
              <w:ind w:left="465" w:right="74" w:hanging="284"/>
              <w:jc w:val="left"/>
              <w:rPr>
                <w:rFonts w:ascii="Trebuchet MS" w:hAnsi="Trebuchet MS" w:cstheme="majorHAnsi"/>
                <w:sz w:val="18"/>
                <w:szCs w:val="18"/>
              </w:rPr>
            </w:pPr>
          </w:p>
        </w:tc>
      </w:tr>
      <w:tr w:rsidR="00392C00" w:rsidRPr="00B05F90" w14:paraId="5B4A6C45" w14:textId="77777777" w:rsidTr="002038F3">
        <w:tc>
          <w:tcPr>
            <w:tcW w:w="661" w:type="dxa"/>
            <w:vAlign w:val="center"/>
          </w:tcPr>
          <w:p w14:paraId="6A8CFB59" w14:textId="77777777" w:rsidR="00392C00" w:rsidRPr="00B05F90" w:rsidRDefault="00392C00" w:rsidP="00AC31D2">
            <w:pPr>
              <w:jc w:val="both"/>
              <w:rPr>
                <w:rFonts w:ascii="Trebuchet MS" w:eastAsia="MS Mincho" w:hAnsi="Trebuchet MS" w:cstheme="majorHAnsi"/>
                <w:sz w:val="18"/>
                <w:szCs w:val="18"/>
              </w:rPr>
            </w:pPr>
            <w:r w:rsidRPr="00B05F90">
              <w:rPr>
                <w:rFonts w:ascii="Trebuchet MS" w:eastAsia="MS Mincho" w:hAnsi="Trebuchet MS" w:cstheme="majorHAnsi"/>
                <w:sz w:val="18"/>
                <w:szCs w:val="18"/>
              </w:rPr>
              <w:lastRenderedPageBreak/>
              <w:t>III</w:t>
            </w:r>
          </w:p>
        </w:tc>
        <w:tc>
          <w:tcPr>
            <w:tcW w:w="1886" w:type="dxa"/>
            <w:vAlign w:val="center"/>
          </w:tcPr>
          <w:p w14:paraId="3D936B9C" w14:textId="77777777" w:rsidR="00392C00" w:rsidRPr="00B05F90" w:rsidRDefault="00392C00" w:rsidP="002038F3">
            <w:pPr>
              <w:rPr>
                <w:rFonts w:ascii="Trebuchet MS" w:eastAsia="MS Mincho" w:hAnsi="Trebuchet MS" w:cstheme="majorHAnsi"/>
                <w:sz w:val="18"/>
                <w:szCs w:val="18"/>
              </w:rPr>
            </w:pPr>
            <w:r w:rsidRPr="00B05F90">
              <w:rPr>
                <w:rFonts w:ascii="Trebuchet MS" w:eastAsia="MS Mincho" w:hAnsi="Trebuchet MS" w:cstheme="majorHAnsi"/>
                <w:sz w:val="18"/>
                <w:szCs w:val="18"/>
              </w:rPr>
              <w:t>validation du schéma directeur immobilier et énergétique</w:t>
            </w:r>
          </w:p>
        </w:tc>
        <w:tc>
          <w:tcPr>
            <w:tcW w:w="7371" w:type="dxa"/>
            <w:vAlign w:val="center"/>
          </w:tcPr>
          <w:p w14:paraId="5B941730" w14:textId="77777777" w:rsidR="00392C00" w:rsidRPr="00B05F90" w:rsidRDefault="00392C00" w:rsidP="00392C00">
            <w:pPr>
              <w:pStyle w:val="BodyText23"/>
              <w:numPr>
                <w:ilvl w:val="0"/>
                <w:numId w:val="41"/>
              </w:numPr>
              <w:spacing w:after="120" w:line="240" w:lineRule="auto"/>
              <w:ind w:left="465" w:right="74" w:hanging="284"/>
              <w:jc w:val="left"/>
              <w:rPr>
                <w:rFonts w:ascii="Trebuchet MS" w:hAnsi="Trebuchet MS" w:cstheme="majorHAnsi"/>
                <w:sz w:val="18"/>
                <w:szCs w:val="18"/>
              </w:rPr>
            </w:pPr>
            <w:r w:rsidRPr="00B05F90">
              <w:rPr>
                <w:rFonts w:ascii="Trebuchet MS" w:hAnsi="Trebuchet MS" w:cstheme="majorHAnsi"/>
                <w:sz w:val="18"/>
                <w:szCs w:val="18"/>
              </w:rPr>
              <w:t>Version finale du SDIE adoptée</w:t>
            </w:r>
          </w:p>
        </w:tc>
      </w:tr>
      <w:tr w:rsidR="00392C00" w:rsidRPr="00B05F90" w14:paraId="2F8FB140" w14:textId="77777777" w:rsidTr="002038F3">
        <w:tc>
          <w:tcPr>
            <w:tcW w:w="661" w:type="dxa"/>
            <w:vAlign w:val="center"/>
          </w:tcPr>
          <w:p w14:paraId="5128791E" w14:textId="77777777" w:rsidR="00392C00" w:rsidRPr="00B05F90" w:rsidRDefault="00392C00" w:rsidP="002038F3">
            <w:pPr>
              <w:jc w:val="both"/>
              <w:rPr>
                <w:rFonts w:ascii="Trebuchet MS" w:eastAsia="Times New Roman" w:hAnsi="Trebuchet MS" w:cstheme="majorHAnsi"/>
                <w:b/>
                <w:sz w:val="18"/>
                <w:szCs w:val="18"/>
                <w:lang w:eastAsia="fr-FR"/>
              </w:rPr>
            </w:pPr>
            <w:r w:rsidRPr="00B05F90">
              <w:rPr>
                <w:rFonts w:ascii="Trebuchet MS" w:eastAsia="MS Mincho" w:hAnsi="Trebuchet MS" w:cstheme="majorHAnsi"/>
                <w:sz w:val="18"/>
                <w:szCs w:val="18"/>
              </w:rPr>
              <w:t>IV</w:t>
            </w:r>
          </w:p>
        </w:tc>
        <w:tc>
          <w:tcPr>
            <w:tcW w:w="1886" w:type="dxa"/>
            <w:vAlign w:val="center"/>
          </w:tcPr>
          <w:p w14:paraId="18BB5CE0" w14:textId="77777777" w:rsidR="00392C00" w:rsidRPr="00B05F90" w:rsidRDefault="00392C00" w:rsidP="002038F3">
            <w:pPr>
              <w:rPr>
                <w:rFonts w:ascii="Trebuchet MS" w:eastAsia="Times New Roman" w:hAnsi="Trebuchet MS" w:cstheme="majorHAnsi"/>
                <w:b/>
                <w:sz w:val="18"/>
                <w:szCs w:val="18"/>
                <w:lang w:eastAsia="fr-FR"/>
              </w:rPr>
            </w:pPr>
            <w:r w:rsidRPr="00B05F90">
              <w:rPr>
                <w:rFonts w:ascii="Trebuchet MS" w:eastAsia="MS Mincho" w:hAnsi="Trebuchet MS" w:cstheme="majorHAnsi"/>
                <w:sz w:val="18"/>
                <w:szCs w:val="18"/>
              </w:rPr>
              <w:t xml:space="preserve">Démarrage de la mise en œuvre des schémas directeurs immobiliers et énergétiques </w:t>
            </w:r>
          </w:p>
        </w:tc>
        <w:tc>
          <w:tcPr>
            <w:tcW w:w="7371" w:type="dxa"/>
            <w:vAlign w:val="center"/>
          </w:tcPr>
          <w:p w14:paraId="66E6C335" w14:textId="77777777" w:rsidR="00392C00" w:rsidRPr="00B05F90" w:rsidRDefault="00392C00" w:rsidP="00392C00">
            <w:pPr>
              <w:pStyle w:val="Paragraphedeliste"/>
              <w:numPr>
                <w:ilvl w:val="0"/>
                <w:numId w:val="42"/>
              </w:numPr>
              <w:suppressLineNumbers/>
              <w:suppressAutoHyphens/>
              <w:spacing w:after="0" w:line="240" w:lineRule="auto"/>
              <w:ind w:left="453"/>
              <w:rPr>
                <w:rFonts w:ascii="Trebuchet MS" w:eastAsia="Times New Roman" w:hAnsi="Trebuchet MS" w:cstheme="majorHAnsi"/>
                <w:sz w:val="18"/>
                <w:szCs w:val="18"/>
                <w:lang w:eastAsia="fr-FR"/>
              </w:rPr>
            </w:pPr>
            <w:r w:rsidRPr="00B05F90">
              <w:rPr>
                <w:rFonts w:ascii="Trebuchet MS" w:eastAsia="Times New Roman" w:hAnsi="Trebuchet MS" w:cstheme="majorHAnsi"/>
                <w:sz w:val="18"/>
                <w:szCs w:val="18"/>
                <w:lang w:eastAsia="fr-FR"/>
              </w:rPr>
              <w:t>Le bilan détaillé actualisé quantitatif et qualitatif (suivi de la mise en œuvre des travaux, mise à jour des indicateurs)</w:t>
            </w:r>
          </w:p>
          <w:p w14:paraId="3DDBAD2F" w14:textId="77777777" w:rsidR="00392C00" w:rsidRPr="00B05F90" w:rsidRDefault="00392C00" w:rsidP="002038F3">
            <w:pPr>
              <w:pStyle w:val="BodyText23"/>
              <w:spacing w:after="120" w:line="240" w:lineRule="auto"/>
              <w:ind w:left="453" w:right="74"/>
              <w:jc w:val="left"/>
              <w:rPr>
                <w:rFonts w:ascii="Trebuchet MS" w:hAnsi="Trebuchet MS" w:cstheme="majorHAnsi"/>
                <w:sz w:val="18"/>
                <w:szCs w:val="18"/>
              </w:rPr>
            </w:pPr>
          </w:p>
        </w:tc>
      </w:tr>
    </w:tbl>
    <w:p w14:paraId="368FC189" w14:textId="77777777" w:rsidR="00392C00" w:rsidRPr="00B05F90" w:rsidRDefault="00392C00" w:rsidP="0085165F">
      <w:pPr>
        <w:spacing w:after="0" w:line="240" w:lineRule="auto"/>
        <w:jc w:val="both"/>
        <w:rPr>
          <w:rFonts w:ascii="Trebuchet MS" w:eastAsia="Calibri" w:hAnsi="Trebuchet MS" w:cs="Times New Roman"/>
          <w:iCs/>
        </w:rPr>
      </w:pPr>
    </w:p>
    <w:p w14:paraId="44008414" w14:textId="77777777" w:rsidR="00392C00" w:rsidRPr="00B05F90" w:rsidRDefault="00392C00" w:rsidP="0085165F">
      <w:pPr>
        <w:keepNext/>
        <w:keepLines/>
        <w:numPr>
          <w:ilvl w:val="1"/>
          <w:numId w:val="0"/>
        </w:numPr>
        <w:spacing w:before="120" w:after="120" w:line="240" w:lineRule="auto"/>
        <w:ind w:left="578" w:hanging="578"/>
        <w:jc w:val="both"/>
        <w:outlineLvl w:val="1"/>
        <w:rPr>
          <w:rFonts w:ascii="Trebuchet MS" w:eastAsia="Times New Roman" w:hAnsi="Trebuchet MS" w:cs="Times New Roman (Titres CS)"/>
          <w:caps/>
          <w:color w:val="1F4E79"/>
          <w:sz w:val="24"/>
          <w:szCs w:val="26"/>
          <w:u w:val="single"/>
        </w:rPr>
      </w:pPr>
      <w:bookmarkStart w:id="42" w:name="_Toc39761120"/>
      <w:r w:rsidRPr="00B05F90">
        <w:rPr>
          <w:rFonts w:ascii="Trebuchet MS" w:eastAsia="Times New Roman" w:hAnsi="Trebuchet MS" w:cs="Times New Roman (Titres CS)"/>
          <w:caps/>
          <w:color w:val="1F4E79"/>
          <w:sz w:val="24"/>
          <w:szCs w:val="26"/>
          <w:u w:val="single"/>
        </w:rPr>
        <w:t>Durée et délais</w:t>
      </w:r>
      <w:bookmarkEnd w:id="42"/>
    </w:p>
    <w:p w14:paraId="62D7CEE7" w14:textId="77777777" w:rsidR="00392C00" w:rsidRPr="00B05F90" w:rsidRDefault="00392C00" w:rsidP="0085165F">
      <w:pPr>
        <w:spacing w:after="0" w:line="240" w:lineRule="auto"/>
        <w:jc w:val="both"/>
        <w:rPr>
          <w:rFonts w:ascii="Trebuchet MS" w:eastAsia="Calibri" w:hAnsi="Trebuchet MS" w:cs="Times New Roman"/>
          <w:i/>
          <w:iCs/>
        </w:rPr>
      </w:pPr>
      <w:r w:rsidRPr="00B05F90">
        <w:rPr>
          <w:rFonts w:ascii="Trebuchet MS" w:eastAsia="Calibri" w:hAnsi="Trebuchet MS" w:cs="Calibri"/>
          <w:noProof/>
          <w:lang w:eastAsia="fr-FR"/>
        </w:rPr>
        <mc:AlternateContent>
          <mc:Choice Requires="wps">
            <w:drawing>
              <wp:inline distT="0" distB="0" distL="0" distR="0" wp14:anchorId="50B77056" wp14:editId="285D6644">
                <wp:extent cx="5941060" cy="4146331"/>
                <wp:effectExtent l="0" t="0" r="21590" b="26035"/>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4146331"/>
                        </a:xfrm>
                        <a:prstGeom prst="roundRect">
                          <a:avLst>
                            <a:gd name="adj" fmla="val 5556"/>
                          </a:avLst>
                        </a:prstGeom>
                        <a:solidFill>
                          <a:srgbClr val="27AD4B">
                            <a:alpha val="45882"/>
                          </a:srgbClr>
                        </a:solidFill>
                        <a:ln w="12700">
                          <a:solidFill>
                            <a:srgbClr val="70706F"/>
                          </a:solidFill>
                          <a:miter lim="800000"/>
                          <a:headEnd/>
                          <a:tailEnd/>
                        </a:ln>
                      </wps:spPr>
                      <wps:txbx>
                        <w:txbxContent>
                          <w:p w14:paraId="348C4B65" w14:textId="77777777" w:rsidR="00392C00" w:rsidRDefault="00392C00" w:rsidP="0085165F">
                            <w:pPr>
                              <w:rPr>
                                <w:color w:val="70706F"/>
                              </w:rPr>
                            </w:pPr>
                            <w:r>
                              <w:rPr>
                                <w:color w:val="70706F"/>
                              </w:rPr>
                              <w:t xml:space="preserve">Ce paragraphe présente les </w:t>
                            </w:r>
                            <w:r w:rsidRPr="00570AC7">
                              <w:rPr>
                                <w:color w:val="70706F"/>
                              </w:rPr>
                              <w:t xml:space="preserve">échéances </w:t>
                            </w:r>
                            <w:r>
                              <w:rPr>
                                <w:color w:val="70706F"/>
                              </w:rPr>
                              <w:t>détaillées de la prestation, évoque une éventuelle priorisation</w:t>
                            </w:r>
                          </w:p>
                          <w:p w14:paraId="05352009" w14:textId="77777777" w:rsidR="00392C00" w:rsidRDefault="00392C00" w:rsidP="0085165F">
                            <w:pPr>
                              <w:rPr>
                                <w:color w:val="70706F"/>
                              </w:rPr>
                            </w:pPr>
                          </w:p>
                          <w:p w14:paraId="621AB18A" w14:textId="77777777" w:rsidR="00392C00" w:rsidRDefault="00392C00" w:rsidP="0085165F">
                            <w:pPr>
                              <w:rPr>
                                <w:b/>
                                <w:bCs/>
                                <w:color w:val="70706F"/>
                              </w:rPr>
                            </w:pPr>
                            <w:r w:rsidRPr="00075946">
                              <w:rPr>
                                <w:b/>
                                <w:bCs/>
                                <w:color w:val="70706F"/>
                              </w:rPr>
                              <w:t>Recommandations :</w:t>
                            </w:r>
                            <w:r>
                              <w:rPr>
                                <w:b/>
                                <w:bCs/>
                                <w:color w:val="70706F"/>
                              </w:rPr>
                              <w:t xml:space="preserve"> </w:t>
                            </w:r>
                          </w:p>
                          <w:p w14:paraId="3519E4C8"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Une attention particulière doit être apportée aux sites / bâtiments qui ferment pour de longues durées (ex. : fermetures estivales des écoles).</w:t>
                            </w:r>
                          </w:p>
                          <w:p w14:paraId="3D6AAAD7" w14:textId="77777777" w:rsidR="00392C00" w:rsidRDefault="00392C00" w:rsidP="0085165F">
                            <w:pPr>
                              <w:rPr>
                                <w:b/>
                                <w:bCs/>
                                <w:color w:val="70706F"/>
                              </w:rPr>
                            </w:pPr>
                          </w:p>
                          <w:p w14:paraId="4028E04F" w14:textId="77777777" w:rsidR="00392C00" w:rsidRPr="00075946" w:rsidRDefault="00392C00" w:rsidP="0085165F">
                            <w:pPr>
                              <w:rPr>
                                <w:i/>
                                <w:iCs/>
                                <w:color w:val="70706F"/>
                              </w:rPr>
                            </w:pPr>
                            <w:r w:rsidRPr="00075946">
                              <w:rPr>
                                <w:i/>
                                <w:iCs/>
                                <w:color w:val="70706F"/>
                              </w:rPr>
                              <w:t>Commentaire :</w:t>
                            </w:r>
                          </w:p>
                          <w:p w14:paraId="7B32073E"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La 1</w:t>
                            </w:r>
                            <w:r w:rsidRPr="00822713">
                              <w:rPr>
                                <w:i/>
                                <w:iCs/>
                                <w:color w:val="70706F"/>
                                <w:vertAlign w:val="superscript"/>
                              </w:rPr>
                              <w:t>e</w:t>
                            </w:r>
                            <w:r>
                              <w:rPr>
                                <w:i/>
                                <w:iCs/>
                                <w:color w:val="70706F"/>
                              </w:rPr>
                              <w:t xml:space="preserve"> phase est généralement très longue, elle peut facilement s’étaler sur six mois en fonction de la taille du patrimoine. </w:t>
                            </w:r>
                          </w:p>
                          <w:p w14:paraId="494CDFD7"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La phase 2 nécessite environ, pour trois scénarios, un mois avant le premier rendu (il peut ensuite y avoir jusqu’à un mois d’aller-retour avant validation du scénario retenu).</w:t>
                            </w:r>
                          </w:p>
                          <w:p w14:paraId="253420EF"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 xml:space="preserve">La phase 3 doit pouvoir tenir également en un mois. </w:t>
                            </w:r>
                          </w:p>
                          <w:p w14:paraId="5BE044E4"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La phase complémentaire doit pouvoir être facilement finalisée en même temps que la phase 3, voire dès la phase 2,</w:t>
                            </w:r>
                          </w:p>
                          <w:p w14:paraId="45BFD763" w14:textId="77777777" w:rsidR="00392C00" w:rsidRPr="00570AC7" w:rsidRDefault="00392C00" w:rsidP="0085165F">
                            <w:pPr>
                              <w:pStyle w:val="Paragraphedeliste"/>
                              <w:numPr>
                                <w:ilvl w:val="0"/>
                                <w:numId w:val="28"/>
                              </w:numPr>
                              <w:spacing w:after="0" w:line="240" w:lineRule="auto"/>
                              <w:jc w:val="both"/>
                              <w:rPr>
                                <w:i/>
                                <w:iCs/>
                                <w:color w:val="70706F"/>
                              </w:rPr>
                            </w:pPr>
                            <w:r>
                              <w:rPr>
                                <w:i/>
                                <w:iCs/>
                                <w:color w:val="70706F"/>
                              </w:rPr>
                              <w:t>Toutes ces durées sont également fonction de la disponibilité des acteurs de la collectivité, il convient de faire attention aux éventuelles élections qui peuvent provoquer des allongements dans la décision du scénario retenu.</w:t>
                            </w:r>
                          </w:p>
                        </w:txbxContent>
                      </wps:txbx>
                      <wps:bodyPr rot="0" vert="horz" wrap="square" lIns="91440" tIns="45720" rIns="91440" bIns="45720" anchor="t" anchorCtr="0" upright="1">
                        <a:noAutofit/>
                      </wps:bodyPr>
                    </wps:wsp>
                  </a:graphicData>
                </a:graphic>
              </wp:inline>
            </w:drawing>
          </mc:Choice>
          <mc:Fallback>
            <w:pict>
              <v:roundrect w14:anchorId="50B77056" id="Rectangle : coins arrondis 2" o:spid="_x0000_s1056" style="width:467.8pt;height:326.5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n+bgIAALQEAAAOAAAAZHJzL2Uyb0RvYy54bWysVNtu1DAQfUfiHyy/0yTb7KVRs1VpKULi&#10;UlH4gFnb2Rh8w/ZutnwN38KXMXbSsoU3xD5YHs/MmZlzMnt+cdCK7IUP0pqWViclJcIwy6XZtvTz&#10;p5sXK0pCBMNBWSNaei8CvVg/f3Y+uEbMbG8VF54giAnN4Frax+iaogisFxrCiXXCoLOzXkNE028L&#10;7mFAdK2KWVkuisF67rxlIgR8vR6ddJ3xu06w+KHrgohEtRR7i/n0+dyks1ifQ7P14HrJpjbgH7rQ&#10;IA0WfYS6hghk5+VfUFoyb4Pt4gmzurBdJ5nIM+A0VfnHNHc9OJFnQXKCe6Qp/D9Y9n5/64nkLZ1R&#10;YkCjRB+RNDBbJX7+aAiz0gQC3lvDZSCzRNjgQoN5d+7Wp5GDe2vZ10CMveoxT1xi8NAL4NhmleKL&#10;JwnJCJhKNsM7y7Ee7KLN3B06rxMgskIOWaL7R4nEIRKGj/OzuioXqCRDX13Vi9PTsQY0D+nOh/ha&#10;WE3SpaXe7gxPM+UasH8bYhaKT+MC/0JJpxXKvgdF5vP5IjcNzRRbQPMAmce1SvIbqVQ2/HZzpTzB&#10;TGRweXldvxzLKNfD+FrPV6tMG+KEMRwpwfsxjjJkQLZmy7LM+U+cU9YItyyX5eJm6vBJmJYRV0lJ&#10;3dJVmX4pCJqkxCvD8z2CVOMdG1BmkiapMaoaD5tD/hhOc3KSamP5PYrl7bg6uOp46a3/TsmAa9PS&#10;8G0HXlCi3hgU/Kyq67Rn2ajnyxka/tizOfaAYQjV0kjJeL2K427unJfbHitVmQ5jL/Ej6WR8+JrG&#10;rqb+cTUyo9Map907tnPU7z+b9S8AAAD//wMAUEsDBBQABgAIAAAAIQCWqGBF3gAAAAUBAAAPAAAA&#10;ZHJzL2Rvd25yZXYueG1sTI9PS8NAEMXvgt9hGcGb3WhtrDGTIhbFghRsFfG2zU7+4O5syG6b+O1d&#10;vdjLwOM93vtNvhitEQfqfesY4XKSgCAunW65RnjbPl7MQfigWCvjmBC+ycOiOD3JVabdwK902IRa&#10;xBL2mUJoQugyKX3ZkFV+4jri6FWutypE2ddS92qI5dbIqyRJpVUtx4VGdfTQUPm12VuE95cxPK3t&#10;8sYvq46vP4aVqZ4/Ec/Pxvs7EIHG8B+GX/yIDkVk2rk9ay8MQnwk/N3o3U5nKYgdQjqbJiCLXB7T&#10;Fz8AAAD//wMAUEsBAi0AFAAGAAgAAAAhALaDOJL+AAAA4QEAABMAAAAAAAAAAAAAAAAAAAAAAFtD&#10;b250ZW50X1R5cGVzXS54bWxQSwECLQAUAAYACAAAACEAOP0h/9YAAACUAQAACwAAAAAAAAAAAAAA&#10;AAAvAQAAX3JlbHMvLnJlbHNQSwECLQAUAAYACAAAACEAJ475/m4CAAC0BAAADgAAAAAAAAAAAAAA&#10;AAAuAgAAZHJzL2Uyb0RvYy54bWxQSwECLQAUAAYACAAAACEAlqhgRd4AAAAFAQAADwAAAAAAAAAA&#10;AAAAAADIBAAAZHJzL2Rvd25yZXYueG1sUEsFBgAAAAAEAAQA8wAAANMFAAAAAA==&#10;" fillcolor="#27ad4b" strokecolor="#70706f" strokeweight="1pt">
                <v:fill opacity="30069f"/>
                <v:stroke joinstyle="miter"/>
                <v:textbox>
                  <w:txbxContent>
                    <w:p w14:paraId="348C4B65" w14:textId="77777777" w:rsidR="00392C00" w:rsidRDefault="00392C00" w:rsidP="0085165F">
                      <w:pPr>
                        <w:rPr>
                          <w:color w:val="70706F"/>
                        </w:rPr>
                      </w:pPr>
                      <w:r>
                        <w:rPr>
                          <w:color w:val="70706F"/>
                        </w:rPr>
                        <w:t xml:space="preserve">Ce paragraphe présente les </w:t>
                      </w:r>
                      <w:r w:rsidRPr="00570AC7">
                        <w:rPr>
                          <w:color w:val="70706F"/>
                        </w:rPr>
                        <w:t xml:space="preserve">échéances </w:t>
                      </w:r>
                      <w:r>
                        <w:rPr>
                          <w:color w:val="70706F"/>
                        </w:rPr>
                        <w:t>détaillées de la prestation, évoque une éventuelle priorisation</w:t>
                      </w:r>
                    </w:p>
                    <w:p w14:paraId="05352009" w14:textId="77777777" w:rsidR="00392C00" w:rsidRDefault="00392C00" w:rsidP="0085165F">
                      <w:pPr>
                        <w:rPr>
                          <w:color w:val="70706F"/>
                        </w:rPr>
                      </w:pPr>
                    </w:p>
                    <w:p w14:paraId="621AB18A" w14:textId="77777777" w:rsidR="00392C00" w:rsidRDefault="00392C00" w:rsidP="0085165F">
                      <w:pPr>
                        <w:rPr>
                          <w:b/>
                          <w:bCs/>
                          <w:color w:val="70706F"/>
                        </w:rPr>
                      </w:pPr>
                      <w:r w:rsidRPr="00075946">
                        <w:rPr>
                          <w:b/>
                          <w:bCs/>
                          <w:color w:val="70706F"/>
                        </w:rPr>
                        <w:t>Recommandations :</w:t>
                      </w:r>
                      <w:r>
                        <w:rPr>
                          <w:b/>
                          <w:bCs/>
                          <w:color w:val="70706F"/>
                        </w:rPr>
                        <w:t xml:space="preserve"> </w:t>
                      </w:r>
                    </w:p>
                    <w:p w14:paraId="3519E4C8" w14:textId="77777777" w:rsidR="00392C00" w:rsidRDefault="00392C00" w:rsidP="0085165F">
                      <w:pPr>
                        <w:pStyle w:val="Paragraphedeliste"/>
                        <w:numPr>
                          <w:ilvl w:val="0"/>
                          <w:numId w:val="27"/>
                        </w:numPr>
                        <w:spacing w:after="0" w:line="240" w:lineRule="auto"/>
                        <w:jc w:val="both"/>
                        <w:rPr>
                          <w:b/>
                          <w:bCs/>
                          <w:color w:val="70706F"/>
                        </w:rPr>
                      </w:pPr>
                      <w:r>
                        <w:rPr>
                          <w:b/>
                          <w:bCs/>
                          <w:color w:val="70706F"/>
                        </w:rPr>
                        <w:t>Une attention particulière doit être apportée aux sites / bâtiments qui ferment pour de longues durées (ex. : fermetures estivales des écoles).</w:t>
                      </w:r>
                    </w:p>
                    <w:p w14:paraId="3D6AAAD7" w14:textId="77777777" w:rsidR="00392C00" w:rsidRDefault="00392C00" w:rsidP="0085165F">
                      <w:pPr>
                        <w:rPr>
                          <w:b/>
                          <w:bCs/>
                          <w:color w:val="70706F"/>
                        </w:rPr>
                      </w:pPr>
                    </w:p>
                    <w:p w14:paraId="4028E04F" w14:textId="77777777" w:rsidR="00392C00" w:rsidRPr="00075946" w:rsidRDefault="00392C00" w:rsidP="0085165F">
                      <w:pPr>
                        <w:rPr>
                          <w:i/>
                          <w:iCs/>
                          <w:color w:val="70706F"/>
                        </w:rPr>
                      </w:pPr>
                      <w:r w:rsidRPr="00075946">
                        <w:rPr>
                          <w:i/>
                          <w:iCs/>
                          <w:color w:val="70706F"/>
                        </w:rPr>
                        <w:t>Commentaire :</w:t>
                      </w:r>
                    </w:p>
                    <w:p w14:paraId="7B32073E"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La 1</w:t>
                      </w:r>
                      <w:r w:rsidRPr="00822713">
                        <w:rPr>
                          <w:i/>
                          <w:iCs/>
                          <w:color w:val="70706F"/>
                          <w:vertAlign w:val="superscript"/>
                        </w:rPr>
                        <w:t>e</w:t>
                      </w:r>
                      <w:r>
                        <w:rPr>
                          <w:i/>
                          <w:iCs/>
                          <w:color w:val="70706F"/>
                        </w:rPr>
                        <w:t xml:space="preserve"> phase est généralement très longue, elle peut facilement s’étaler sur six mois en fonction de la taille du patrimoine. </w:t>
                      </w:r>
                    </w:p>
                    <w:p w14:paraId="494CDFD7"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La phase 2 nécessite environ, pour trois scénarios, un mois avant le premier rendu (il peut ensuite y avoir jusqu’à un mois d’aller-retour avant validation du scénario retenu).</w:t>
                      </w:r>
                    </w:p>
                    <w:p w14:paraId="253420EF"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 xml:space="preserve">La phase 3 doit pouvoir tenir également en un mois. </w:t>
                      </w:r>
                    </w:p>
                    <w:p w14:paraId="5BE044E4" w14:textId="77777777" w:rsidR="00392C00" w:rsidRDefault="00392C00" w:rsidP="0085165F">
                      <w:pPr>
                        <w:pStyle w:val="Paragraphedeliste"/>
                        <w:numPr>
                          <w:ilvl w:val="0"/>
                          <w:numId w:val="28"/>
                        </w:numPr>
                        <w:spacing w:after="0" w:line="240" w:lineRule="auto"/>
                        <w:jc w:val="both"/>
                        <w:rPr>
                          <w:i/>
                          <w:iCs/>
                          <w:color w:val="70706F"/>
                        </w:rPr>
                      </w:pPr>
                      <w:r>
                        <w:rPr>
                          <w:i/>
                          <w:iCs/>
                          <w:color w:val="70706F"/>
                        </w:rPr>
                        <w:t>La phase complémentaire doit pouvoir être facilement finalisée en même temps que la phase 3, voire dès la phase 2,</w:t>
                      </w:r>
                    </w:p>
                    <w:p w14:paraId="45BFD763" w14:textId="77777777" w:rsidR="00392C00" w:rsidRPr="00570AC7" w:rsidRDefault="00392C00" w:rsidP="0085165F">
                      <w:pPr>
                        <w:pStyle w:val="Paragraphedeliste"/>
                        <w:numPr>
                          <w:ilvl w:val="0"/>
                          <w:numId w:val="28"/>
                        </w:numPr>
                        <w:spacing w:after="0" w:line="240" w:lineRule="auto"/>
                        <w:jc w:val="both"/>
                        <w:rPr>
                          <w:i/>
                          <w:iCs/>
                          <w:color w:val="70706F"/>
                        </w:rPr>
                      </w:pPr>
                      <w:r>
                        <w:rPr>
                          <w:i/>
                          <w:iCs/>
                          <w:color w:val="70706F"/>
                        </w:rPr>
                        <w:t>Toutes ces durées sont également fonction de la disponibilité des acteurs de la collectivité, il convient de faire attention aux éventuelles élections qui peuvent provoquer des allongements dans la décision du scénario retenu.</w:t>
                      </w:r>
                    </w:p>
                  </w:txbxContent>
                </v:textbox>
                <w10:anchorlock/>
              </v:roundrect>
            </w:pict>
          </mc:Fallback>
        </mc:AlternateContent>
      </w:r>
    </w:p>
    <w:p w14:paraId="0C295361" w14:textId="77777777" w:rsidR="00392C00" w:rsidRPr="00B05F90" w:rsidRDefault="00392C00" w:rsidP="0085165F">
      <w:pPr>
        <w:spacing w:after="0" w:line="240" w:lineRule="auto"/>
        <w:jc w:val="both"/>
        <w:rPr>
          <w:rFonts w:ascii="Trebuchet MS" w:eastAsia="Calibri" w:hAnsi="Trebuchet MS" w:cs="Times New Roman"/>
          <w:iCs/>
        </w:rPr>
      </w:pPr>
      <w:r w:rsidRPr="00B05F90">
        <w:rPr>
          <w:rFonts w:ascii="Trebuchet MS" w:eastAsia="Calibri" w:hAnsi="Trebuchet MS" w:cs="Times New Roman"/>
          <w:iCs/>
        </w:rPr>
        <w:t xml:space="preserve"> </w:t>
      </w:r>
    </w:p>
    <w:p w14:paraId="28707373" w14:textId="77777777" w:rsidR="00392C00" w:rsidRPr="00B05F90" w:rsidRDefault="00392C00" w:rsidP="0085165F">
      <w:pPr>
        <w:spacing w:after="0" w:line="240" w:lineRule="auto"/>
        <w:jc w:val="both"/>
        <w:rPr>
          <w:rFonts w:ascii="Trebuchet MS" w:eastAsia="Calibri" w:hAnsi="Trebuchet MS" w:cs="Times New Roman"/>
          <w:iCs/>
        </w:rPr>
      </w:pPr>
      <w:r w:rsidRPr="00B05F90">
        <w:rPr>
          <w:rFonts w:ascii="Trebuchet MS" w:eastAsia="Calibri" w:hAnsi="Trebuchet MS" w:cs="Times New Roman"/>
          <w:iCs/>
        </w:rPr>
        <w:t>Le planning prévisionnel de la mission est le suivant :</w:t>
      </w:r>
    </w:p>
    <w:tbl>
      <w:tblPr>
        <w:tblW w:w="0" w:type="auto"/>
        <w:tblInd w:w="1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0"/>
        <w:gridCol w:w="1710"/>
      </w:tblGrid>
      <w:tr w:rsidR="00392C00" w:rsidRPr="00B05F90" w14:paraId="66B4F0D4" w14:textId="77777777" w:rsidTr="0085165F">
        <w:trPr>
          <w:cantSplit/>
        </w:trPr>
        <w:tc>
          <w:tcPr>
            <w:tcW w:w="3090" w:type="dxa"/>
            <w:tcBorders>
              <w:top w:val="single" w:sz="4" w:space="0" w:color="auto"/>
              <w:left w:val="single" w:sz="4" w:space="0" w:color="auto"/>
              <w:bottom w:val="single" w:sz="4" w:space="0" w:color="auto"/>
              <w:right w:val="single" w:sz="4" w:space="0" w:color="auto"/>
            </w:tcBorders>
            <w:vAlign w:val="center"/>
            <w:hideMark/>
          </w:tcPr>
          <w:p w14:paraId="7D09D9FE" w14:textId="77777777" w:rsidR="00392C00" w:rsidRPr="00B05F90" w:rsidRDefault="00392C00" w:rsidP="0085165F">
            <w:pPr>
              <w:spacing w:after="0" w:line="240" w:lineRule="auto"/>
              <w:rPr>
                <w:rFonts w:ascii="Trebuchet MS" w:eastAsia="Times New Roman" w:hAnsi="Trebuchet MS" w:cs="Calibri"/>
                <w:szCs w:val="24"/>
                <w:lang w:eastAsia="fr-FR"/>
              </w:rPr>
            </w:pPr>
            <w:r w:rsidRPr="00B05F90">
              <w:rPr>
                <w:rFonts w:ascii="Trebuchet MS" w:eastAsia="Times New Roman" w:hAnsi="Trebuchet MS" w:cs="Calibri"/>
                <w:color w:val="000000"/>
                <w:lang w:eastAsia="fr-FR"/>
              </w:rPr>
              <w:t xml:space="preserve">Lancement de la mission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DFCCF98" w14:textId="77777777" w:rsidR="00392C00" w:rsidRPr="00B05F90" w:rsidRDefault="00392C00" w:rsidP="0085165F">
            <w:pPr>
              <w:spacing w:after="0" w:line="240" w:lineRule="auto"/>
              <w:rPr>
                <w:rFonts w:ascii="Trebuchet MS" w:eastAsia="Times New Roman" w:hAnsi="Trebuchet MS" w:cs="Calibri"/>
                <w:szCs w:val="24"/>
                <w:lang w:eastAsia="fr-FR"/>
              </w:rPr>
            </w:pPr>
          </w:p>
        </w:tc>
      </w:tr>
      <w:tr w:rsidR="00392C00" w:rsidRPr="00B05F90" w14:paraId="7A7CCFA5" w14:textId="77777777" w:rsidTr="0085165F">
        <w:trPr>
          <w:cantSplit/>
        </w:trPr>
        <w:tc>
          <w:tcPr>
            <w:tcW w:w="3090" w:type="dxa"/>
            <w:tcBorders>
              <w:top w:val="single" w:sz="4" w:space="0" w:color="auto"/>
              <w:left w:val="single" w:sz="4" w:space="0" w:color="auto"/>
              <w:bottom w:val="single" w:sz="4" w:space="0" w:color="auto"/>
              <w:right w:val="single" w:sz="4" w:space="0" w:color="auto"/>
            </w:tcBorders>
            <w:vAlign w:val="center"/>
            <w:hideMark/>
          </w:tcPr>
          <w:p w14:paraId="4687E389" w14:textId="77777777" w:rsidR="00392C00" w:rsidRPr="00B05F90" w:rsidRDefault="00392C00" w:rsidP="0085165F">
            <w:pPr>
              <w:spacing w:after="0" w:line="240" w:lineRule="auto"/>
              <w:rPr>
                <w:rFonts w:ascii="Trebuchet MS" w:eastAsia="Times New Roman" w:hAnsi="Trebuchet MS" w:cs="Calibri"/>
                <w:szCs w:val="24"/>
                <w:lang w:eastAsia="fr-FR"/>
              </w:rPr>
            </w:pPr>
            <w:r w:rsidRPr="00B05F90">
              <w:rPr>
                <w:rFonts w:ascii="Trebuchet MS" w:eastAsia="Times New Roman" w:hAnsi="Trebuchet MS" w:cs="Calibri"/>
                <w:color w:val="000000"/>
                <w:lang w:eastAsia="fr-FR"/>
              </w:rPr>
              <w:t>Fin de la 1</w:t>
            </w:r>
            <w:r w:rsidRPr="00B05F90">
              <w:rPr>
                <w:rFonts w:ascii="Trebuchet MS" w:eastAsia="Times New Roman" w:hAnsi="Trebuchet MS" w:cs="Calibri"/>
                <w:color w:val="000000"/>
                <w:vertAlign w:val="superscript"/>
                <w:lang w:eastAsia="fr-FR"/>
              </w:rPr>
              <w:t>e</w:t>
            </w:r>
            <w:r w:rsidRPr="00B05F90">
              <w:rPr>
                <w:rFonts w:ascii="Trebuchet MS" w:eastAsia="Times New Roman" w:hAnsi="Trebuchet MS" w:cs="Calibri"/>
                <w:color w:val="000000"/>
                <w:lang w:eastAsia="fr-FR"/>
              </w:rPr>
              <w:t xml:space="preserve"> phase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630D589" w14:textId="77777777" w:rsidR="00392C00" w:rsidRPr="00B05F90" w:rsidRDefault="00392C00" w:rsidP="0085165F">
            <w:pPr>
              <w:spacing w:after="0" w:line="240" w:lineRule="auto"/>
              <w:rPr>
                <w:rFonts w:ascii="Trebuchet MS" w:eastAsia="Times New Roman" w:hAnsi="Trebuchet MS" w:cs="Calibri"/>
                <w:szCs w:val="24"/>
                <w:lang w:eastAsia="fr-FR"/>
              </w:rPr>
            </w:pPr>
          </w:p>
        </w:tc>
      </w:tr>
      <w:tr w:rsidR="00392C00" w:rsidRPr="00B05F90" w14:paraId="27196BEE" w14:textId="77777777" w:rsidTr="0085165F">
        <w:trPr>
          <w:cantSplit/>
        </w:trPr>
        <w:tc>
          <w:tcPr>
            <w:tcW w:w="3090" w:type="dxa"/>
            <w:tcBorders>
              <w:top w:val="single" w:sz="4" w:space="0" w:color="auto"/>
              <w:left w:val="single" w:sz="4" w:space="0" w:color="auto"/>
              <w:bottom w:val="single" w:sz="4" w:space="0" w:color="auto"/>
              <w:right w:val="single" w:sz="4" w:space="0" w:color="auto"/>
            </w:tcBorders>
            <w:vAlign w:val="center"/>
            <w:hideMark/>
          </w:tcPr>
          <w:p w14:paraId="2136D5D8" w14:textId="77777777" w:rsidR="00392C00" w:rsidRPr="00B05F90" w:rsidRDefault="00392C00" w:rsidP="0085165F">
            <w:pPr>
              <w:spacing w:after="0" w:line="240" w:lineRule="auto"/>
              <w:rPr>
                <w:rFonts w:ascii="Trebuchet MS" w:eastAsia="Times New Roman" w:hAnsi="Trebuchet MS" w:cs="Calibri"/>
                <w:szCs w:val="24"/>
                <w:lang w:eastAsia="fr-FR"/>
              </w:rPr>
            </w:pPr>
            <w:r w:rsidRPr="00B05F90">
              <w:rPr>
                <w:rFonts w:ascii="Trebuchet MS" w:eastAsia="Times New Roman" w:hAnsi="Trebuchet MS" w:cs="Calibri"/>
                <w:color w:val="000000"/>
                <w:lang w:eastAsia="fr-FR"/>
              </w:rPr>
              <w:t>Fin de la 2</w:t>
            </w:r>
            <w:r w:rsidRPr="00B05F90">
              <w:rPr>
                <w:rFonts w:ascii="Trebuchet MS" w:eastAsia="Times New Roman" w:hAnsi="Trebuchet MS" w:cs="Calibri"/>
                <w:color w:val="000000"/>
                <w:vertAlign w:val="superscript"/>
                <w:lang w:eastAsia="fr-FR"/>
              </w:rPr>
              <w:t>e</w:t>
            </w:r>
            <w:r w:rsidRPr="00B05F90">
              <w:rPr>
                <w:rFonts w:ascii="Trebuchet MS" w:eastAsia="Times New Roman" w:hAnsi="Trebuchet MS" w:cs="Calibri"/>
                <w:color w:val="000000"/>
                <w:lang w:eastAsia="fr-FR"/>
              </w:rPr>
              <w:t xml:space="preserve"> phase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FB67E55" w14:textId="77777777" w:rsidR="00392C00" w:rsidRPr="00B05F90" w:rsidRDefault="00392C00" w:rsidP="0085165F">
            <w:pPr>
              <w:spacing w:after="0" w:line="240" w:lineRule="auto"/>
              <w:rPr>
                <w:rFonts w:ascii="Trebuchet MS" w:eastAsia="Times New Roman" w:hAnsi="Trebuchet MS" w:cs="Calibri"/>
                <w:szCs w:val="24"/>
                <w:lang w:eastAsia="fr-FR"/>
              </w:rPr>
            </w:pPr>
          </w:p>
        </w:tc>
      </w:tr>
      <w:tr w:rsidR="00392C00" w:rsidRPr="00B05F90" w14:paraId="1347645C" w14:textId="77777777" w:rsidTr="0085165F">
        <w:trPr>
          <w:cantSplit/>
        </w:trPr>
        <w:tc>
          <w:tcPr>
            <w:tcW w:w="3090" w:type="dxa"/>
            <w:tcBorders>
              <w:top w:val="single" w:sz="4" w:space="0" w:color="auto"/>
              <w:left w:val="single" w:sz="4" w:space="0" w:color="auto"/>
              <w:bottom w:val="single" w:sz="4" w:space="0" w:color="auto"/>
              <w:right w:val="single" w:sz="4" w:space="0" w:color="auto"/>
            </w:tcBorders>
            <w:vAlign w:val="center"/>
            <w:hideMark/>
          </w:tcPr>
          <w:p w14:paraId="154E5644" w14:textId="77777777" w:rsidR="00392C00" w:rsidRPr="00B05F90" w:rsidRDefault="00392C00" w:rsidP="0085165F">
            <w:pPr>
              <w:spacing w:after="0" w:line="240" w:lineRule="auto"/>
              <w:rPr>
                <w:rFonts w:ascii="Trebuchet MS" w:eastAsia="Times New Roman" w:hAnsi="Trebuchet MS" w:cs="Calibri"/>
                <w:szCs w:val="24"/>
                <w:lang w:eastAsia="fr-FR"/>
              </w:rPr>
            </w:pPr>
            <w:r w:rsidRPr="00B05F90">
              <w:rPr>
                <w:rFonts w:ascii="Trebuchet MS" w:eastAsia="Times New Roman" w:hAnsi="Trebuchet MS" w:cs="Calibri"/>
                <w:color w:val="000000"/>
                <w:lang w:eastAsia="fr-FR"/>
              </w:rPr>
              <w:t>Fin de la 3</w:t>
            </w:r>
            <w:r w:rsidRPr="00B05F90">
              <w:rPr>
                <w:rFonts w:ascii="Trebuchet MS" w:eastAsia="Times New Roman" w:hAnsi="Trebuchet MS" w:cs="Calibri"/>
                <w:color w:val="000000"/>
                <w:vertAlign w:val="superscript"/>
                <w:lang w:eastAsia="fr-FR"/>
              </w:rPr>
              <w:t>e</w:t>
            </w:r>
            <w:r w:rsidRPr="00B05F90">
              <w:rPr>
                <w:rFonts w:ascii="Trebuchet MS" w:eastAsia="Times New Roman" w:hAnsi="Trebuchet MS" w:cs="Calibri"/>
                <w:color w:val="000000"/>
                <w:lang w:eastAsia="fr-FR"/>
              </w:rPr>
              <w:t xml:space="preserve"> phase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9502925" w14:textId="77777777" w:rsidR="00392C00" w:rsidRPr="00B05F90" w:rsidRDefault="00392C00" w:rsidP="0085165F">
            <w:pPr>
              <w:spacing w:after="0" w:line="240" w:lineRule="auto"/>
              <w:rPr>
                <w:rFonts w:ascii="Trebuchet MS" w:eastAsia="Times New Roman" w:hAnsi="Trebuchet MS" w:cs="Calibri"/>
                <w:szCs w:val="24"/>
                <w:lang w:eastAsia="fr-FR"/>
              </w:rPr>
            </w:pPr>
          </w:p>
        </w:tc>
      </w:tr>
      <w:tr w:rsidR="00392C00" w:rsidRPr="00B05F90" w14:paraId="6BF55F75" w14:textId="77777777" w:rsidTr="0085165F">
        <w:trPr>
          <w:cantSplit/>
        </w:trPr>
        <w:tc>
          <w:tcPr>
            <w:tcW w:w="3090" w:type="dxa"/>
            <w:tcBorders>
              <w:top w:val="single" w:sz="4" w:space="0" w:color="auto"/>
              <w:left w:val="single" w:sz="4" w:space="0" w:color="auto"/>
              <w:bottom w:val="single" w:sz="4" w:space="0" w:color="auto"/>
              <w:right w:val="single" w:sz="4" w:space="0" w:color="auto"/>
            </w:tcBorders>
            <w:vAlign w:val="center"/>
          </w:tcPr>
          <w:p w14:paraId="34E1D0E6" w14:textId="77777777" w:rsidR="00392C00" w:rsidRPr="00B05F90" w:rsidRDefault="00392C00" w:rsidP="0085165F">
            <w:pPr>
              <w:spacing w:after="0" w:line="240" w:lineRule="auto"/>
              <w:rPr>
                <w:rFonts w:ascii="Trebuchet MS" w:eastAsia="Times New Roman" w:hAnsi="Trebuchet MS" w:cs="Calibri"/>
                <w:color w:val="000000"/>
                <w:lang w:eastAsia="fr-FR"/>
              </w:rPr>
            </w:pPr>
            <w:r w:rsidRPr="00B05F90">
              <w:rPr>
                <w:rFonts w:ascii="Trebuchet MS" w:eastAsia="Times New Roman" w:hAnsi="Trebuchet MS" w:cs="Calibri"/>
                <w:color w:val="000000"/>
                <w:lang w:eastAsia="fr-FR"/>
              </w:rPr>
              <w:t>Fin de la phase complémentaire</w:t>
            </w:r>
          </w:p>
        </w:tc>
        <w:tc>
          <w:tcPr>
            <w:tcW w:w="1710" w:type="dxa"/>
            <w:tcBorders>
              <w:top w:val="single" w:sz="4" w:space="0" w:color="auto"/>
              <w:left w:val="single" w:sz="4" w:space="0" w:color="auto"/>
              <w:bottom w:val="single" w:sz="4" w:space="0" w:color="auto"/>
              <w:right w:val="single" w:sz="4" w:space="0" w:color="auto"/>
            </w:tcBorders>
            <w:vAlign w:val="center"/>
          </w:tcPr>
          <w:p w14:paraId="5617D93A" w14:textId="77777777" w:rsidR="00392C00" w:rsidRPr="00B05F90" w:rsidRDefault="00392C00" w:rsidP="0085165F">
            <w:pPr>
              <w:spacing w:after="0" w:line="240" w:lineRule="auto"/>
              <w:rPr>
                <w:rFonts w:ascii="Trebuchet MS" w:eastAsia="Times New Roman" w:hAnsi="Trebuchet MS" w:cs="Calibri"/>
                <w:szCs w:val="24"/>
                <w:lang w:eastAsia="fr-FR"/>
              </w:rPr>
            </w:pPr>
          </w:p>
        </w:tc>
      </w:tr>
    </w:tbl>
    <w:p w14:paraId="3F5C0018"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Times New Roman" w:hAnsi="Trebuchet MS" w:cs="Times New Roman"/>
          <w:sz w:val="24"/>
          <w:szCs w:val="24"/>
          <w:lang w:eastAsia="fr-FR"/>
        </w:rPr>
        <w:br/>
      </w:r>
    </w:p>
    <w:p w14:paraId="477C6479"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Exemple de planning indicatif :</w:t>
      </w:r>
    </w:p>
    <w:p w14:paraId="0A2741F0" w14:textId="77777777" w:rsidR="00392C00" w:rsidRPr="00B05F90" w:rsidRDefault="00392C00" w:rsidP="000866E4">
      <w:pPr>
        <w:pStyle w:val="BodyText23"/>
        <w:spacing w:after="120" w:line="240" w:lineRule="auto"/>
        <w:ind w:right="74"/>
        <w:rPr>
          <w:rFonts w:ascii="Trebuchet MS" w:hAnsi="Trebuchet MS"/>
          <w:sz w:val="22"/>
        </w:rPr>
      </w:pPr>
      <w:r w:rsidRPr="00B05F90">
        <w:rPr>
          <w:rFonts w:ascii="Trebuchet MS" w:hAnsi="Trebuchet MS" w:cstheme="minorHAnsi"/>
          <w:sz w:val="20"/>
          <w:szCs w:val="22"/>
        </w:rPr>
        <w:t>La mission effective est prévue sur une durée de 48 mois maximum, incluant la relecture et la validation du rapport final</w:t>
      </w:r>
      <w:r w:rsidRPr="00B05F90">
        <w:rPr>
          <w:rFonts w:ascii="Trebuchet MS" w:hAnsi="Trebuchet MS" w:cs="Calibri"/>
          <w:sz w:val="20"/>
          <w:szCs w:val="22"/>
        </w:rPr>
        <w:t> </w:t>
      </w:r>
      <w:r w:rsidRPr="00B05F90">
        <w:rPr>
          <w:rFonts w:ascii="Trebuchet MS" w:hAnsi="Trebuchet MS" w:cstheme="minorHAnsi"/>
          <w:sz w:val="20"/>
          <w:szCs w:val="22"/>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379"/>
        <w:gridCol w:w="1424"/>
        <w:gridCol w:w="2775"/>
      </w:tblGrid>
      <w:tr w:rsidR="00392C00" w:rsidRPr="00B05F90" w14:paraId="70CBE4FA" w14:textId="77777777" w:rsidTr="002038F3">
        <w:trPr>
          <w:trHeight w:val="483"/>
        </w:trPr>
        <w:tc>
          <w:tcPr>
            <w:tcW w:w="5160" w:type="dxa"/>
            <w:gridSpan w:val="2"/>
            <w:shd w:val="clear" w:color="auto" w:fill="auto"/>
            <w:vAlign w:val="center"/>
          </w:tcPr>
          <w:p w14:paraId="1F194EB5" w14:textId="77777777" w:rsidR="00392C00" w:rsidRPr="00B05F90" w:rsidRDefault="00392C00" w:rsidP="002038F3">
            <w:pPr>
              <w:tabs>
                <w:tab w:val="left" w:pos="567"/>
                <w:tab w:val="left" w:pos="851"/>
              </w:tabs>
              <w:spacing w:after="0" w:line="240" w:lineRule="auto"/>
              <w:jc w:val="both"/>
              <w:rPr>
                <w:rFonts w:ascii="Trebuchet MS" w:eastAsia="MS Mincho" w:hAnsi="Trebuchet MS" w:cstheme="minorHAnsi"/>
                <w:sz w:val="20"/>
              </w:rPr>
            </w:pPr>
            <w:r w:rsidRPr="00B05F90">
              <w:rPr>
                <w:rFonts w:ascii="Trebuchet MS" w:eastAsia="MS Mincho" w:hAnsi="Trebuchet MS" w:cstheme="minorHAnsi"/>
                <w:sz w:val="20"/>
              </w:rPr>
              <w:t>Phase</w:t>
            </w:r>
          </w:p>
        </w:tc>
        <w:tc>
          <w:tcPr>
            <w:tcW w:w="1457" w:type="dxa"/>
            <w:shd w:val="clear" w:color="auto" w:fill="auto"/>
            <w:vAlign w:val="center"/>
          </w:tcPr>
          <w:p w14:paraId="28ED4A46" w14:textId="77777777" w:rsidR="00392C00" w:rsidRPr="00B05F90" w:rsidRDefault="00392C00" w:rsidP="002038F3">
            <w:pPr>
              <w:tabs>
                <w:tab w:val="left" w:pos="567"/>
                <w:tab w:val="left" w:pos="851"/>
              </w:tabs>
              <w:spacing w:after="0" w:line="240" w:lineRule="auto"/>
              <w:jc w:val="both"/>
              <w:rPr>
                <w:rFonts w:ascii="Trebuchet MS" w:eastAsia="MS Mincho" w:hAnsi="Trebuchet MS" w:cstheme="minorHAnsi"/>
                <w:sz w:val="20"/>
              </w:rPr>
            </w:pPr>
            <w:r w:rsidRPr="00B05F90">
              <w:rPr>
                <w:rFonts w:ascii="Trebuchet MS" w:eastAsia="MS Mincho" w:hAnsi="Trebuchet MS" w:cstheme="minorHAnsi"/>
                <w:sz w:val="20"/>
              </w:rPr>
              <w:t>Durée de la prestation</w:t>
            </w:r>
          </w:p>
        </w:tc>
        <w:tc>
          <w:tcPr>
            <w:tcW w:w="2960" w:type="dxa"/>
            <w:shd w:val="clear" w:color="auto" w:fill="auto"/>
            <w:vAlign w:val="center"/>
          </w:tcPr>
          <w:p w14:paraId="32473513" w14:textId="77777777" w:rsidR="00392C00" w:rsidRPr="00B05F90" w:rsidRDefault="00392C00" w:rsidP="002038F3">
            <w:pPr>
              <w:tabs>
                <w:tab w:val="left" w:pos="567"/>
                <w:tab w:val="left" w:pos="851"/>
              </w:tabs>
              <w:spacing w:after="0" w:line="240" w:lineRule="auto"/>
              <w:jc w:val="both"/>
              <w:rPr>
                <w:rFonts w:ascii="Trebuchet MS" w:eastAsia="MS Mincho" w:hAnsi="Trebuchet MS" w:cstheme="minorHAnsi"/>
                <w:sz w:val="20"/>
              </w:rPr>
            </w:pPr>
            <w:r w:rsidRPr="00B05F90">
              <w:rPr>
                <w:rFonts w:ascii="Trebuchet MS" w:eastAsia="MS Mincho" w:hAnsi="Trebuchet MS" w:cstheme="minorHAnsi"/>
                <w:sz w:val="20"/>
                <w:highlight w:val="yellow"/>
              </w:rPr>
              <w:t>Calendrier indicatif</w:t>
            </w:r>
          </w:p>
        </w:tc>
      </w:tr>
      <w:tr w:rsidR="00392C00" w:rsidRPr="00B05F90" w14:paraId="46EAF789" w14:textId="77777777" w:rsidTr="002038F3">
        <w:trPr>
          <w:trHeight w:val="344"/>
        </w:trPr>
        <w:tc>
          <w:tcPr>
            <w:tcW w:w="430" w:type="dxa"/>
            <w:shd w:val="clear" w:color="auto" w:fill="auto"/>
            <w:vAlign w:val="center"/>
          </w:tcPr>
          <w:p w14:paraId="591C4B2C" w14:textId="77777777" w:rsidR="00392C00" w:rsidRPr="00B05F90" w:rsidRDefault="00392C00" w:rsidP="002038F3">
            <w:pPr>
              <w:tabs>
                <w:tab w:val="left" w:pos="652"/>
                <w:tab w:val="left" w:pos="851"/>
                <w:tab w:val="left" w:leader="underscore" w:pos="4536"/>
              </w:tabs>
              <w:spacing w:after="0" w:line="240" w:lineRule="auto"/>
              <w:jc w:val="both"/>
              <w:rPr>
                <w:rFonts w:ascii="Trebuchet MS" w:eastAsia="MS Mincho" w:hAnsi="Trebuchet MS" w:cstheme="minorHAnsi"/>
                <w:sz w:val="20"/>
              </w:rPr>
            </w:pPr>
            <w:r w:rsidRPr="00B05F90">
              <w:rPr>
                <w:rFonts w:ascii="Trebuchet MS" w:eastAsia="MS Mincho" w:hAnsi="Trebuchet MS" w:cstheme="minorHAnsi"/>
                <w:sz w:val="20"/>
              </w:rPr>
              <w:t>0</w:t>
            </w:r>
          </w:p>
        </w:tc>
        <w:tc>
          <w:tcPr>
            <w:tcW w:w="4730" w:type="dxa"/>
            <w:shd w:val="clear" w:color="auto" w:fill="auto"/>
            <w:vAlign w:val="center"/>
          </w:tcPr>
          <w:p w14:paraId="2D7CB6AB" w14:textId="77777777" w:rsidR="00392C00" w:rsidRPr="00B05F90" w:rsidRDefault="00392C00" w:rsidP="002038F3">
            <w:pPr>
              <w:tabs>
                <w:tab w:val="left" w:pos="652"/>
                <w:tab w:val="left" w:pos="851"/>
                <w:tab w:val="left" w:leader="underscore" w:pos="4536"/>
              </w:tabs>
              <w:spacing w:after="0" w:line="240" w:lineRule="auto"/>
              <w:jc w:val="both"/>
              <w:rPr>
                <w:rFonts w:ascii="Trebuchet MS" w:eastAsia="MS Mincho" w:hAnsi="Trebuchet MS" w:cstheme="minorHAnsi"/>
                <w:sz w:val="20"/>
              </w:rPr>
            </w:pPr>
            <w:r w:rsidRPr="00B05F90">
              <w:rPr>
                <w:rFonts w:ascii="Trebuchet MS" w:eastAsia="MS Mincho" w:hAnsi="Trebuchet MS" w:cstheme="minorHAnsi"/>
                <w:sz w:val="20"/>
              </w:rPr>
              <w:t>Lancement de la démarche</w:t>
            </w:r>
          </w:p>
        </w:tc>
        <w:tc>
          <w:tcPr>
            <w:tcW w:w="1457" w:type="dxa"/>
            <w:shd w:val="clear" w:color="auto" w:fill="auto"/>
            <w:vAlign w:val="center"/>
          </w:tcPr>
          <w:p w14:paraId="2478963D" w14:textId="77777777" w:rsidR="00392C00" w:rsidRPr="00B05F90" w:rsidRDefault="00392C00" w:rsidP="002038F3">
            <w:pPr>
              <w:tabs>
                <w:tab w:val="left" w:pos="567"/>
                <w:tab w:val="left" w:pos="851"/>
              </w:tabs>
              <w:spacing w:after="0" w:line="240" w:lineRule="auto"/>
              <w:jc w:val="both"/>
              <w:rPr>
                <w:rFonts w:ascii="Trebuchet MS" w:eastAsia="MS Mincho" w:hAnsi="Trebuchet MS" w:cstheme="minorHAnsi"/>
                <w:sz w:val="20"/>
              </w:rPr>
            </w:pPr>
            <w:r w:rsidRPr="00B05F90">
              <w:rPr>
                <w:rFonts w:ascii="Trebuchet MS" w:eastAsia="MS Mincho" w:hAnsi="Trebuchet MS" w:cstheme="minorHAnsi"/>
                <w:sz w:val="20"/>
              </w:rPr>
              <w:t>2 mois max</w:t>
            </w:r>
          </w:p>
        </w:tc>
        <w:tc>
          <w:tcPr>
            <w:tcW w:w="2960" w:type="dxa"/>
            <w:shd w:val="clear" w:color="auto" w:fill="auto"/>
            <w:vAlign w:val="center"/>
          </w:tcPr>
          <w:p w14:paraId="41286D04" w14:textId="77777777" w:rsidR="00392C00" w:rsidRPr="00B05F90" w:rsidRDefault="00392C00" w:rsidP="002038F3">
            <w:pPr>
              <w:tabs>
                <w:tab w:val="left" w:pos="567"/>
                <w:tab w:val="left" w:pos="851"/>
              </w:tabs>
              <w:spacing w:after="0" w:line="240" w:lineRule="auto"/>
              <w:jc w:val="both"/>
              <w:rPr>
                <w:rFonts w:ascii="Trebuchet MS" w:eastAsia="MS Mincho" w:hAnsi="Trebuchet MS" w:cstheme="minorHAnsi"/>
                <w:sz w:val="20"/>
              </w:rPr>
            </w:pPr>
          </w:p>
        </w:tc>
      </w:tr>
      <w:tr w:rsidR="00392C00" w:rsidRPr="00B05F90" w14:paraId="31510581" w14:textId="77777777" w:rsidTr="002038F3">
        <w:trPr>
          <w:trHeight w:val="846"/>
        </w:trPr>
        <w:tc>
          <w:tcPr>
            <w:tcW w:w="430" w:type="dxa"/>
            <w:shd w:val="clear" w:color="auto" w:fill="auto"/>
            <w:vAlign w:val="center"/>
          </w:tcPr>
          <w:p w14:paraId="3F272EBE" w14:textId="77777777" w:rsidR="00392C00" w:rsidRPr="00B05F90" w:rsidRDefault="00392C00" w:rsidP="002038F3">
            <w:pPr>
              <w:tabs>
                <w:tab w:val="left" w:pos="652"/>
                <w:tab w:val="left" w:pos="851"/>
                <w:tab w:val="left" w:leader="underscore" w:pos="4536"/>
              </w:tabs>
              <w:spacing w:after="0" w:line="240" w:lineRule="auto"/>
              <w:jc w:val="both"/>
              <w:rPr>
                <w:rFonts w:ascii="Trebuchet MS" w:eastAsia="MS Mincho" w:hAnsi="Trebuchet MS" w:cstheme="minorHAnsi"/>
                <w:sz w:val="20"/>
              </w:rPr>
            </w:pPr>
            <w:r w:rsidRPr="00B05F90">
              <w:rPr>
                <w:rFonts w:ascii="Trebuchet MS" w:eastAsia="MS Mincho" w:hAnsi="Trebuchet MS" w:cstheme="minorHAnsi"/>
                <w:sz w:val="20"/>
              </w:rPr>
              <w:lastRenderedPageBreak/>
              <w:t>I</w:t>
            </w:r>
          </w:p>
        </w:tc>
        <w:tc>
          <w:tcPr>
            <w:tcW w:w="4730" w:type="dxa"/>
            <w:shd w:val="clear" w:color="auto" w:fill="auto"/>
            <w:vAlign w:val="center"/>
          </w:tcPr>
          <w:p w14:paraId="5D38FF0C" w14:textId="77777777" w:rsidR="00392C00" w:rsidRPr="00B05F90" w:rsidRDefault="00392C00" w:rsidP="000866E4">
            <w:pPr>
              <w:tabs>
                <w:tab w:val="left" w:pos="652"/>
                <w:tab w:val="left" w:pos="851"/>
                <w:tab w:val="left" w:leader="underscore" w:pos="4536"/>
              </w:tabs>
              <w:spacing w:after="0" w:line="240" w:lineRule="auto"/>
              <w:jc w:val="both"/>
              <w:rPr>
                <w:rFonts w:ascii="Trebuchet MS" w:eastAsia="MS Mincho" w:hAnsi="Trebuchet MS" w:cstheme="minorHAnsi"/>
                <w:sz w:val="20"/>
              </w:rPr>
            </w:pPr>
            <w:r w:rsidRPr="00B05F90">
              <w:rPr>
                <w:rFonts w:ascii="Trebuchet MS" w:eastAsia="MS Mincho" w:hAnsi="Trebuchet MS" w:cstheme="minorHAnsi"/>
                <w:sz w:val="20"/>
              </w:rPr>
              <w:t>Réalisation de l’audit multi-enjeux</w:t>
            </w:r>
          </w:p>
        </w:tc>
        <w:tc>
          <w:tcPr>
            <w:tcW w:w="1457" w:type="dxa"/>
            <w:shd w:val="clear" w:color="auto" w:fill="auto"/>
            <w:vAlign w:val="center"/>
          </w:tcPr>
          <w:p w14:paraId="6E9D48E5" w14:textId="77777777" w:rsidR="00392C00" w:rsidRPr="00B05F90" w:rsidRDefault="00392C00" w:rsidP="002038F3">
            <w:pPr>
              <w:tabs>
                <w:tab w:val="left" w:pos="567"/>
                <w:tab w:val="left" w:pos="851"/>
              </w:tabs>
              <w:spacing w:after="0" w:line="240" w:lineRule="auto"/>
              <w:jc w:val="both"/>
              <w:rPr>
                <w:rFonts w:ascii="Trebuchet MS" w:eastAsia="MS Mincho" w:hAnsi="Trebuchet MS" w:cstheme="minorHAnsi"/>
                <w:sz w:val="20"/>
              </w:rPr>
            </w:pPr>
            <w:r w:rsidRPr="00B05F90">
              <w:rPr>
                <w:rFonts w:ascii="Trebuchet MS" w:eastAsia="MS Mincho" w:hAnsi="Trebuchet MS" w:cstheme="minorHAnsi"/>
                <w:sz w:val="20"/>
              </w:rPr>
              <w:t>9 mois max</w:t>
            </w:r>
          </w:p>
        </w:tc>
        <w:tc>
          <w:tcPr>
            <w:tcW w:w="2960" w:type="dxa"/>
            <w:shd w:val="clear" w:color="auto" w:fill="auto"/>
            <w:vAlign w:val="center"/>
          </w:tcPr>
          <w:p w14:paraId="23027BB8" w14:textId="77777777" w:rsidR="00392C00" w:rsidRPr="00B05F90" w:rsidRDefault="00392C00" w:rsidP="002038F3">
            <w:pPr>
              <w:tabs>
                <w:tab w:val="left" w:pos="567"/>
                <w:tab w:val="left" w:pos="851"/>
              </w:tabs>
              <w:spacing w:after="0" w:line="240" w:lineRule="auto"/>
              <w:jc w:val="both"/>
              <w:rPr>
                <w:rFonts w:ascii="Trebuchet MS" w:eastAsia="MS Mincho" w:hAnsi="Trebuchet MS" w:cstheme="minorHAnsi"/>
                <w:sz w:val="20"/>
              </w:rPr>
            </w:pPr>
          </w:p>
        </w:tc>
      </w:tr>
      <w:tr w:rsidR="00392C00" w:rsidRPr="00B05F90" w14:paraId="1F7BC92D" w14:textId="77777777" w:rsidTr="002038F3">
        <w:trPr>
          <w:trHeight w:val="843"/>
        </w:trPr>
        <w:tc>
          <w:tcPr>
            <w:tcW w:w="430" w:type="dxa"/>
            <w:shd w:val="clear" w:color="auto" w:fill="auto"/>
            <w:vAlign w:val="center"/>
          </w:tcPr>
          <w:p w14:paraId="0C4D0088" w14:textId="77777777" w:rsidR="00392C00" w:rsidRPr="00B05F90" w:rsidRDefault="00392C00" w:rsidP="002038F3">
            <w:pPr>
              <w:tabs>
                <w:tab w:val="left" w:pos="652"/>
                <w:tab w:val="left" w:pos="851"/>
                <w:tab w:val="left" w:leader="underscore" w:pos="4536"/>
              </w:tabs>
              <w:spacing w:after="0" w:line="240" w:lineRule="auto"/>
              <w:jc w:val="both"/>
              <w:rPr>
                <w:rFonts w:ascii="Trebuchet MS" w:eastAsia="MS Mincho" w:hAnsi="Trebuchet MS" w:cstheme="minorHAnsi"/>
                <w:sz w:val="20"/>
              </w:rPr>
            </w:pPr>
            <w:r w:rsidRPr="00B05F90">
              <w:rPr>
                <w:rFonts w:ascii="Trebuchet MS" w:eastAsia="MS Mincho" w:hAnsi="Trebuchet MS" w:cstheme="minorHAnsi"/>
                <w:sz w:val="20"/>
              </w:rPr>
              <w:t>II et III</w:t>
            </w:r>
          </w:p>
        </w:tc>
        <w:tc>
          <w:tcPr>
            <w:tcW w:w="4730" w:type="dxa"/>
            <w:shd w:val="clear" w:color="auto" w:fill="auto"/>
            <w:vAlign w:val="center"/>
          </w:tcPr>
          <w:p w14:paraId="011A0CA5" w14:textId="77777777" w:rsidR="00392C00" w:rsidRPr="00B05F90" w:rsidRDefault="00392C00" w:rsidP="002038F3">
            <w:pPr>
              <w:tabs>
                <w:tab w:val="left" w:pos="652"/>
                <w:tab w:val="left" w:pos="851"/>
                <w:tab w:val="left" w:leader="underscore" w:pos="4536"/>
              </w:tabs>
              <w:spacing w:after="0" w:line="240" w:lineRule="auto"/>
              <w:jc w:val="both"/>
              <w:rPr>
                <w:rFonts w:ascii="Trebuchet MS" w:eastAsia="MS Mincho" w:hAnsi="Trebuchet MS" w:cstheme="minorHAnsi"/>
                <w:sz w:val="20"/>
              </w:rPr>
            </w:pPr>
            <w:r w:rsidRPr="00B05F90">
              <w:rPr>
                <w:rFonts w:ascii="Trebuchet MS" w:eastAsia="MS Mincho" w:hAnsi="Trebuchet MS" w:cstheme="minorHAnsi"/>
                <w:sz w:val="20"/>
              </w:rPr>
              <w:t>Réalisation et étude des scénarii et validation du schéma directeur immobilier et énergétique</w:t>
            </w:r>
          </w:p>
        </w:tc>
        <w:tc>
          <w:tcPr>
            <w:tcW w:w="1457" w:type="dxa"/>
            <w:shd w:val="clear" w:color="auto" w:fill="auto"/>
            <w:vAlign w:val="center"/>
          </w:tcPr>
          <w:p w14:paraId="5F63C1FF" w14:textId="77777777" w:rsidR="00392C00" w:rsidRPr="00B05F90" w:rsidRDefault="00392C00" w:rsidP="002038F3">
            <w:pPr>
              <w:tabs>
                <w:tab w:val="left" w:pos="567"/>
                <w:tab w:val="left" w:pos="851"/>
              </w:tabs>
              <w:spacing w:after="0" w:line="240" w:lineRule="auto"/>
              <w:jc w:val="both"/>
              <w:rPr>
                <w:rFonts w:ascii="Trebuchet MS" w:eastAsia="MS Mincho" w:hAnsi="Trebuchet MS" w:cstheme="minorHAnsi"/>
                <w:sz w:val="20"/>
              </w:rPr>
            </w:pPr>
            <w:r w:rsidRPr="00B05F90">
              <w:rPr>
                <w:rFonts w:ascii="Trebuchet MS" w:eastAsia="MS Mincho" w:hAnsi="Trebuchet MS" w:cstheme="minorHAnsi"/>
                <w:sz w:val="20"/>
              </w:rPr>
              <w:t>10 mois max</w:t>
            </w:r>
          </w:p>
        </w:tc>
        <w:tc>
          <w:tcPr>
            <w:tcW w:w="2960" w:type="dxa"/>
            <w:shd w:val="clear" w:color="auto" w:fill="auto"/>
            <w:vAlign w:val="center"/>
          </w:tcPr>
          <w:p w14:paraId="11164C5A" w14:textId="77777777" w:rsidR="00392C00" w:rsidRPr="00B05F90" w:rsidRDefault="00392C00" w:rsidP="002038F3">
            <w:pPr>
              <w:tabs>
                <w:tab w:val="left" w:pos="567"/>
                <w:tab w:val="left" w:pos="851"/>
              </w:tabs>
              <w:spacing w:after="0" w:line="240" w:lineRule="auto"/>
              <w:jc w:val="both"/>
              <w:rPr>
                <w:rFonts w:ascii="Trebuchet MS" w:eastAsia="MS Mincho" w:hAnsi="Trebuchet MS" w:cstheme="minorHAnsi"/>
                <w:sz w:val="20"/>
              </w:rPr>
            </w:pPr>
          </w:p>
        </w:tc>
      </w:tr>
      <w:tr w:rsidR="00392C00" w:rsidRPr="00B05F90" w14:paraId="7D1C3F5E" w14:textId="77777777" w:rsidTr="002038F3">
        <w:tc>
          <w:tcPr>
            <w:tcW w:w="430" w:type="dxa"/>
            <w:shd w:val="clear" w:color="auto" w:fill="auto"/>
            <w:vAlign w:val="center"/>
          </w:tcPr>
          <w:p w14:paraId="6AE18AD4" w14:textId="77777777" w:rsidR="00392C00" w:rsidRPr="00B05F90" w:rsidRDefault="00392C00" w:rsidP="002038F3">
            <w:pPr>
              <w:tabs>
                <w:tab w:val="left" w:pos="652"/>
                <w:tab w:val="left" w:pos="851"/>
                <w:tab w:val="left" w:leader="underscore" w:pos="4536"/>
              </w:tabs>
              <w:spacing w:after="0" w:line="240" w:lineRule="auto"/>
              <w:jc w:val="both"/>
              <w:rPr>
                <w:rFonts w:ascii="Trebuchet MS" w:eastAsia="MS Mincho" w:hAnsi="Trebuchet MS" w:cstheme="minorHAnsi"/>
                <w:sz w:val="20"/>
              </w:rPr>
            </w:pPr>
            <w:r w:rsidRPr="00B05F90">
              <w:rPr>
                <w:rFonts w:ascii="Trebuchet MS" w:eastAsia="MS Mincho" w:hAnsi="Trebuchet MS" w:cstheme="minorHAnsi"/>
                <w:sz w:val="20"/>
              </w:rPr>
              <w:t>IV</w:t>
            </w:r>
          </w:p>
        </w:tc>
        <w:tc>
          <w:tcPr>
            <w:tcW w:w="4730" w:type="dxa"/>
            <w:shd w:val="clear" w:color="auto" w:fill="auto"/>
            <w:vAlign w:val="center"/>
          </w:tcPr>
          <w:p w14:paraId="6997CBCB" w14:textId="77777777" w:rsidR="00392C00" w:rsidRPr="00B05F90" w:rsidRDefault="00392C00" w:rsidP="002038F3">
            <w:pPr>
              <w:tabs>
                <w:tab w:val="left" w:pos="652"/>
                <w:tab w:val="left" w:pos="851"/>
                <w:tab w:val="left" w:leader="underscore" w:pos="4536"/>
              </w:tabs>
              <w:spacing w:after="0" w:line="240" w:lineRule="auto"/>
              <w:jc w:val="both"/>
              <w:rPr>
                <w:rFonts w:ascii="Trebuchet MS" w:eastAsia="MS Mincho" w:hAnsi="Trebuchet MS" w:cstheme="minorHAnsi"/>
                <w:sz w:val="20"/>
              </w:rPr>
            </w:pPr>
            <w:r w:rsidRPr="00B05F90">
              <w:rPr>
                <w:rFonts w:ascii="Trebuchet MS" w:eastAsia="MS Mincho" w:hAnsi="Trebuchet MS" w:cstheme="minorHAnsi"/>
                <w:sz w:val="20"/>
              </w:rPr>
              <w:t xml:space="preserve">Démarrage de la mise en œuvre du schéma directeur immobilier et énergétique </w:t>
            </w:r>
          </w:p>
        </w:tc>
        <w:tc>
          <w:tcPr>
            <w:tcW w:w="1457" w:type="dxa"/>
            <w:shd w:val="clear" w:color="auto" w:fill="auto"/>
            <w:vAlign w:val="center"/>
          </w:tcPr>
          <w:p w14:paraId="7F72106C" w14:textId="77777777" w:rsidR="00392C00" w:rsidRPr="00B05F90" w:rsidRDefault="00392C00" w:rsidP="002038F3">
            <w:pPr>
              <w:tabs>
                <w:tab w:val="left" w:pos="567"/>
                <w:tab w:val="left" w:pos="851"/>
              </w:tabs>
              <w:spacing w:after="0" w:line="240" w:lineRule="auto"/>
              <w:jc w:val="both"/>
              <w:rPr>
                <w:rFonts w:ascii="Trebuchet MS" w:eastAsia="MS Mincho" w:hAnsi="Trebuchet MS" w:cstheme="minorHAnsi"/>
                <w:sz w:val="20"/>
              </w:rPr>
            </w:pPr>
            <w:r w:rsidRPr="00B05F90">
              <w:rPr>
                <w:rFonts w:ascii="Trebuchet MS" w:eastAsia="MS Mincho" w:hAnsi="Trebuchet MS" w:cstheme="minorHAnsi"/>
                <w:sz w:val="20"/>
              </w:rPr>
              <w:t>24 mois max</w:t>
            </w:r>
          </w:p>
        </w:tc>
        <w:tc>
          <w:tcPr>
            <w:tcW w:w="2960" w:type="dxa"/>
            <w:shd w:val="clear" w:color="auto" w:fill="auto"/>
            <w:vAlign w:val="center"/>
          </w:tcPr>
          <w:p w14:paraId="55ECEBBB" w14:textId="77777777" w:rsidR="00392C00" w:rsidRPr="00B05F90" w:rsidRDefault="00392C00" w:rsidP="002038F3">
            <w:pPr>
              <w:tabs>
                <w:tab w:val="left" w:pos="567"/>
                <w:tab w:val="left" w:pos="851"/>
              </w:tabs>
              <w:spacing w:after="0" w:line="240" w:lineRule="auto"/>
              <w:jc w:val="both"/>
              <w:rPr>
                <w:rFonts w:ascii="Trebuchet MS" w:eastAsia="MS Mincho" w:hAnsi="Trebuchet MS" w:cstheme="minorHAnsi"/>
                <w:sz w:val="20"/>
              </w:rPr>
            </w:pPr>
          </w:p>
        </w:tc>
      </w:tr>
    </w:tbl>
    <w:p w14:paraId="3FB80291" w14:textId="77777777" w:rsidR="00392C00" w:rsidRPr="00B05F90" w:rsidRDefault="00392C00" w:rsidP="000866E4">
      <w:pPr>
        <w:spacing w:after="0" w:line="240" w:lineRule="auto"/>
        <w:jc w:val="both"/>
        <w:rPr>
          <w:rFonts w:ascii="Trebuchet MS" w:eastAsia="Times New Roman" w:hAnsi="Trebuchet MS" w:cstheme="minorHAnsi"/>
          <w:b/>
          <w:sz w:val="20"/>
          <w:lang w:eastAsia="fr-FR"/>
        </w:rPr>
      </w:pPr>
    </w:p>
    <w:p w14:paraId="1147539D" w14:textId="77777777" w:rsidR="00392C00" w:rsidRPr="00B05F90" w:rsidRDefault="00392C00" w:rsidP="0085165F">
      <w:pPr>
        <w:spacing w:after="0" w:line="240" w:lineRule="auto"/>
        <w:jc w:val="both"/>
        <w:rPr>
          <w:rFonts w:ascii="Trebuchet MS" w:eastAsia="Calibri" w:hAnsi="Trebuchet MS" w:cs="Times New Roman"/>
          <w:color w:val="70706F"/>
        </w:rPr>
      </w:pPr>
    </w:p>
    <w:p w14:paraId="785F66D4" w14:textId="77777777" w:rsidR="00392C00" w:rsidRPr="00B05F90" w:rsidRDefault="00392C00" w:rsidP="0085165F">
      <w:pPr>
        <w:spacing w:after="0" w:line="240" w:lineRule="auto"/>
        <w:jc w:val="both"/>
        <w:rPr>
          <w:rFonts w:ascii="Trebuchet MS" w:eastAsia="Calibri" w:hAnsi="Trebuchet MS" w:cs="Times New Roman"/>
          <w:color w:val="70706F"/>
        </w:rPr>
      </w:pPr>
    </w:p>
    <w:p w14:paraId="7EF8C713"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[Option]</w:t>
      </w:r>
    </w:p>
    <w:p w14:paraId="28FA320B"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Afin d’éviter les aléas dans la réalisation de la mission, le titulaire devra prioriser ses visites et donc sa recherche documentaire par les sites / bâtiments ayant les fonctions suivantes :</w:t>
      </w:r>
    </w:p>
    <w:p w14:paraId="215E9981" w14:textId="77777777" w:rsidR="00392C00" w:rsidRPr="00B05F90" w:rsidRDefault="00392C00" w:rsidP="0085165F">
      <w:pPr>
        <w:numPr>
          <w:ilvl w:val="0"/>
          <w:numId w:val="29"/>
        </w:numPr>
        <w:spacing w:after="0" w:line="240" w:lineRule="auto"/>
        <w:contextualSpacing/>
        <w:jc w:val="both"/>
        <w:rPr>
          <w:rFonts w:ascii="Trebuchet MS" w:eastAsia="Calibri" w:hAnsi="Trebuchet MS" w:cs="Times New Roman"/>
          <w:color w:val="70706F"/>
        </w:rPr>
      </w:pPr>
      <w:r w:rsidRPr="00B05F90">
        <w:rPr>
          <w:rFonts w:ascii="Trebuchet MS" w:eastAsia="Calibri" w:hAnsi="Trebuchet MS" w:cs="Times New Roman"/>
          <w:color w:val="70706F"/>
          <w:highlight w:val="yellow"/>
        </w:rPr>
        <w:t>Ecoles élémentaires : pour cause de fermeture estivale</w:t>
      </w:r>
      <w:r w:rsidRPr="00B05F90">
        <w:rPr>
          <w:rFonts w:ascii="Trebuchet MS" w:eastAsia="Calibri" w:hAnsi="Trebuchet MS" w:cs="Times New Roman"/>
          <w:color w:val="70706F"/>
        </w:rPr>
        <w:t>,</w:t>
      </w:r>
    </w:p>
    <w:p w14:paraId="4533A49B" w14:textId="77777777" w:rsidR="00392C00" w:rsidRPr="00B05F90" w:rsidRDefault="00392C00" w:rsidP="0085165F">
      <w:pPr>
        <w:numPr>
          <w:ilvl w:val="0"/>
          <w:numId w:val="29"/>
        </w:numPr>
        <w:spacing w:after="0" w:line="240" w:lineRule="auto"/>
        <w:contextualSpacing/>
        <w:jc w:val="both"/>
        <w:rPr>
          <w:rFonts w:ascii="Trebuchet MS" w:eastAsia="Calibri" w:hAnsi="Trebuchet MS" w:cs="Times New Roman"/>
          <w:color w:val="70706F"/>
        </w:rPr>
      </w:pPr>
      <w:r w:rsidRPr="00B05F90">
        <w:rPr>
          <w:rFonts w:ascii="Trebuchet MS" w:eastAsia="Calibri" w:hAnsi="Trebuchet MS" w:cs="Times New Roman"/>
          <w:color w:val="70706F"/>
          <w:highlight w:val="yellow"/>
        </w:rPr>
        <w:t>Piscine municipale extérieure : pour cause de fermeture tout l’hiver</w:t>
      </w:r>
      <w:r w:rsidRPr="00B05F90">
        <w:rPr>
          <w:rFonts w:ascii="Trebuchet MS" w:eastAsia="Calibri" w:hAnsi="Trebuchet MS" w:cs="Times New Roman"/>
          <w:color w:val="70706F"/>
        </w:rPr>
        <w:t>,</w:t>
      </w:r>
    </w:p>
    <w:p w14:paraId="693EB7BB" w14:textId="77777777" w:rsidR="00392C00" w:rsidRPr="00B05F90" w:rsidRDefault="00392C00" w:rsidP="0085165F">
      <w:pPr>
        <w:numPr>
          <w:ilvl w:val="0"/>
          <w:numId w:val="29"/>
        </w:numPr>
        <w:spacing w:after="0" w:line="240" w:lineRule="auto"/>
        <w:contextualSpacing/>
        <w:jc w:val="both"/>
        <w:rPr>
          <w:rFonts w:ascii="Trebuchet MS" w:eastAsia="Calibri" w:hAnsi="Trebuchet MS" w:cs="Times New Roman"/>
          <w:color w:val="70706F"/>
        </w:rPr>
      </w:pPr>
      <w:r w:rsidRPr="00B05F90">
        <w:rPr>
          <w:rFonts w:ascii="Trebuchet MS" w:eastAsia="Calibri" w:hAnsi="Trebuchet MS" w:cs="Times New Roman"/>
          <w:color w:val="70706F"/>
          <w:highlight w:val="yellow"/>
        </w:rPr>
        <w:t>…</w:t>
      </w:r>
    </w:p>
    <w:p w14:paraId="261B7094" w14:textId="77777777" w:rsidR="00392C00" w:rsidRPr="00B05F90" w:rsidRDefault="00392C00" w:rsidP="0085165F">
      <w:pPr>
        <w:spacing w:after="0" w:line="240" w:lineRule="auto"/>
        <w:jc w:val="both"/>
        <w:rPr>
          <w:rFonts w:ascii="Trebuchet MS" w:eastAsia="Calibri" w:hAnsi="Trebuchet MS" w:cs="Times New Roman"/>
          <w:color w:val="70706F"/>
        </w:rPr>
      </w:pPr>
      <w:r w:rsidRPr="00B05F90">
        <w:rPr>
          <w:rFonts w:ascii="Trebuchet MS" w:eastAsia="Calibri" w:hAnsi="Trebuchet MS" w:cs="Times New Roman"/>
          <w:color w:val="70706F"/>
        </w:rPr>
        <w:t>[Fin option]</w:t>
      </w:r>
    </w:p>
    <w:p w14:paraId="05BAA9F9" w14:textId="77777777" w:rsidR="00392C00" w:rsidRPr="00B05F90" w:rsidRDefault="00392C00" w:rsidP="0085165F">
      <w:pPr>
        <w:spacing w:after="0" w:line="240" w:lineRule="auto"/>
        <w:jc w:val="both"/>
        <w:rPr>
          <w:rFonts w:ascii="Trebuchet MS" w:eastAsia="Calibri" w:hAnsi="Trebuchet MS" w:cs="Times New Roman"/>
          <w:color w:val="70706F"/>
        </w:rPr>
      </w:pPr>
    </w:p>
    <w:p w14:paraId="65175E84" w14:textId="77777777" w:rsidR="00392C00" w:rsidRPr="00B05F90" w:rsidRDefault="00392C00" w:rsidP="0085165F">
      <w:pPr>
        <w:spacing w:after="0" w:line="240" w:lineRule="auto"/>
        <w:jc w:val="both"/>
        <w:rPr>
          <w:rFonts w:ascii="Trebuchet MS" w:eastAsia="Calibri" w:hAnsi="Trebuchet MS" w:cs="Times New Roman"/>
        </w:rPr>
      </w:pPr>
    </w:p>
    <w:p w14:paraId="4C91DC79" w14:textId="77777777" w:rsidR="00392C00" w:rsidRPr="00B05F90" w:rsidRDefault="00392C00" w:rsidP="0085165F">
      <w:pPr>
        <w:spacing w:after="0" w:line="240" w:lineRule="auto"/>
        <w:jc w:val="both"/>
        <w:rPr>
          <w:rFonts w:ascii="Trebuchet MS" w:eastAsia="Calibri" w:hAnsi="Trebuchet MS" w:cs="Times New Roman"/>
          <w:iCs/>
        </w:rPr>
      </w:pPr>
    </w:p>
    <w:p w14:paraId="12C3E4BA" w14:textId="77777777" w:rsidR="00392C00" w:rsidRPr="00B05F90" w:rsidRDefault="00392C00" w:rsidP="0085165F">
      <w:pPr>
        <w:keepNext/>
        <w:keepLines/>
        <w:pageBreakBefore/>
        <w:spacing w:before="240" w:after="120" w:line="240" w:lineRule="auto"/>
        <w:ind w:left="431" w:hanging="431"/>
        <w:jc w:val="both"/>
        <w:outlineLvl w:val="0"/>
        <w:rPr>
          <w:rFonts w:ascii="Trebuchet MS" w:eastAsia="Times New Roman" w:hAnsi="Trebuchet MS" w:cs="Times New Roman (Titres CS)"/>
          <w:b/>
          <w:caps/>
          <w:color w:val="1F4E79"/>
          <w:sz w:val="28"/>
          <w:szCs w:val="32"/>
          <w:u w:val="single"/>
        </w:rPr>
      </w:pPr>
      <w:bookmarkStart w:id="43" w:name="_Toc39761121"/>
      <w:r w:rsidRPr="00B05F90">
        <w:rPr>
          <w:rFonts w:ascii="Trebuchet MS" w:eastAsia="Times New Roman" w:hAnsi="Trebuchet MS" w:cs="Times New Roman (Titres CS)"/>
          <w:b/>
          <w:caps/>
          <w:color w:val="1F4E79"/>
          <w:sz w:val="28"/>
          <w:szCs w:val="32"/>
          <w:u w:val="single"/>
        </w:rPr>
        <w:lastRenderedPageBreak/>
        <w:t>Annexes</w:t>
      </w:r>
      <w:bookmarkEnd w:id="43"/>
    </w:p>
    <w:p w14:paraId="002A7416" w14:textId="77777777" w:rsidR="00392C00" w:rsidRPr="00B05F90" w:rsidRDefault="00392C00" w:rsidP="0085165F">
      <w:pPr>
        <w:spacing w:after="0" w:line="240" w:lineRule="auto"/>
        <w:jc w:val="both"/>
        <w:rPr>
          <w:rFonts w:ascii="Trebuchet MS" w:eastAsia="Calibri" w:hAnsi="Trebuchet MS" w:cs="Times New Roman"/>
        </w:rPr>
      </w:pPr>
      <w:r w:rsidRPr="00B05F90">
        <w:rPr>
          <w:rFonts w:ascii="Trebuchet MS" w:eastAsia="Calibri" w:hAnsi="Trebuchet MS" w:cs="Calibri"/>
          <w:noProof/>
          <w:lang w:eastAsia="fr-FR"/>
        </w:rPr>
        <mc:AlternateContent>
          <mc:Choice Requires="wps">
            <w:drawing>
              <wp:inline distT="0" distB="0" distL="0" distR="0" wp14:anchorId="2228FC12" wp14:editId="195B0F50">
                <wp:extent cx="5941060" cy="501650"/>
                <wp:effectExtent l="14605" t="12065" r="6985" b="10160"/>
                <wp:docPr id="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501650"/>
                        </a:xfrm>
                        <a:prstGeom prst="roundRect">
                          <a:avLst>
                            <a:gd name="adj" fmla="val 5556"/>
                          </a:avLst>
                        </a:prstGeom>
                        <a:solidFill>
                          <a:srgbClr val="27AD4B">
                            <a:alpha val="45882"/>
                          </a:srgbClr>
                        </a:solidFill>
                        <a:ln w="12700">
                          <a:solidFill>
                            <a:srgbClr val="70706F"/>
                          </a:solidFill>
                          <a:miter lim="800000"/>
                          <a:headEnd/>
                          <a:tailEnd/>
                        </a:ln>
                      </wps:spPr>
                      <wps:txbx>
                        <w:txbxContent>
                          <w:p w14:paraId="600D614E" w14:textId="77777777" w:rsidR="00392C00" w:rsidRPr="00441963" w:rsidRDefault="00392C00" w:rsidP="0085165F">
                            <w:pPr>
                              <w:rPr>
                                <w:color w:val="70706F"/>
                              </w:rPr>
                            </w:pPr>
                            <w:r>
                              <w:rPr>
                                <w:color w:val="70706F"/>
                              </w:rPr>
                              <w:t>Ce chapitre présente les annexes possibles au CCTP type : décomposition type des audits de vétusté (notamment si SIG présent), anciens rapports, …</w:t>
                            </w:r>
                          </w:p>
                        </w:txbxContent>
                      </wps:txbx>
                      <wps:bodyPr rot="0" vert="horz" wrap="square" lIns="91440" tIns="45720" rIns="91440" bIns="45720" anchor="t" anchorCtr="0" upright="1">
                        <a:noAutofit/>
                      </wps:bodyPr>
                    </wps:wsp>
                  </a:graphicData>
                </a:graphic>
              </wp:inline>
            </w:drawing>
          </mc:Choice>
          <mc:Fallback>
            <w:pict>
              <v:roundrect w14:anchorId="2228FC12" id="Rectangle : coins arrondis 1" o:spid="_x0000_s1057" style="width:467.8pt;height:39.5pt;visibility:visible;mso-wrap-style:square;mso-left-percent:-10001;mso-top-percent:-10001;mso-position-horizontal:absolute;mso-position-horizontal-relative:char;mso-position-vertical:absolute;mso-position-vertical-relative:line;mso-left-percent:-10001;mso-top-percent:-10001;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KlaQIAALMEAAAOAAAAZHJzL2Uyb0RvYy54bWysVFGO0zAQ/UfiDpb/2SSlabvRpqulZRHS&#10;AisWDjC1ncbg2MZ2my6n4SycjLGTli78IfphzXhmnufNy/Tq+tApshfOS6NrWlzklAjNDJd6W9PP&#10;n25fLCjxATQHZbSo6aPw9Hr5/NlVbysxMa1RXDiCINpXva1pG4KtssyzVnTgL4wVGoONcR0EdN02&#10;4w56RO9UNsnzWdYbx60zTHiPt+shSJcJv2kECx+axotAVE2xt5BOl85NPLPlFVRbB7aVbGwD/qGL&#10;DqTGR09QawhAdk7+BdVJ5ow3TbhgpstM00gmEgdkU+R/sHlowYrEBYfj7WlM/v/Bsvf7e0ckR+0o&#10;0dChRB9xaKC3Svz8URFmpPYEnDOaS0+KOLDe+grrHuy9i5S9vTPsqyfarFqsEzeY3LcCOLaZ8rMn&#10;BdHxWEo2/TvD8T3YBZNmd2hcFwFxKuSQJHo8SSQOgTC8LC+nRT5DJRnGyryYlUnDDKpjtXU+vBGm&#10;I9GoqTM7zSOl9ATs73xIOvGRLfAvlDSdQtX3oEhZlrPIEQHHXLSOkImtUZLfSqWS47ablXIEK2s6&#10;md+sp6+GZ5RtYbidlovFZET0Q3pC9+c4SpMehzWZ53mqfxIcqwa4eT7PZ7dHvHOMTgbcJCW7mi7y&#10;+ItJUEUhXmue7ABSDTaSUhr7OIoxiBoOm0P6Fl6edN4Y/ohaOTNsDm46Gq1x3ynpcWtq6r/twAlK&#10;1FuNel8W02lcs+RMy/kEHXce2ZxHQDOEqmmgZDBXYVjNnXVy2+JLRRqHNjf4jTQyRGFiy0NXo4Ob&#10;kSY6bnFcvXM/Zf3+r1n+AgAA//8DAFBLAwQUAAYACAAAACEAJi77uN0AAAAEAQAADwAAAGRycy9k&#10;b3ducmV2LnhtbEyPS0sDQRCE74L/YWjBm5n1lZjN9gYxKAZESGIIuU12eh8407PsTLLrv3f0opeG&#10;ooqqr7P5YI04UecbxwjXowQEceF0wxXCx+b56gGED4q1Mo4J4Ys8zPPzs0yl2vW8otM6VCKWsE8V&#10;Qh1Cm0rpi5qs8iPXEkevdJ1VIcqukrpTfSy3Rt4kyVha1XBcqFVLTzUVn+ujRdi+DeHl3S4mflG2&#10;fLfrl6Z83SNeXgyPMxCBhvAXhh/8iA55ZDq4I2svDEJ8JPze6E1v78cgDgiTaQIyz+R/+PwbAAD/&#10;/wMAUEsBAi0AFAAGAAgAAAAhALaDOJL+AAAA4QEAABMAAAAAAAAAAAAAAAAAAAAAAFtDb250ZW50&#10;X1R5cGVzXS54bWxQSwECLQAUAAYACAAAACEAOP0h/9YAAACUAQAACwAAAAAAAAAAAAAAAAAvAQAA&#10;X3JlbHMvLnJlbHNQSwECLQAUAAYACAAAACEAKU7CpWkCAACzBAAADgAAAAAAAAAAAAAAAAAuAgAA&#10;ZHJzL2Uyb0RvYy54bWxQSwECLQAUAAYACAAAACEAJi77uN0AAAAEAQAADwAAAAAAAAAAAAAAAADD&#10;BAAAZHJzL2Rvd25yZXYueG1sUEsFBgAAAAAEAAQA8wAAAM0FAAAAAA==&#10;" fillcolor="#27ad4b" strokecolor="#70706f" strokeweight="1pt">
                <v:fill opacity="30069f"/>
                <v:stroke joinstyle="miter"/>
                <v:textbox>
                  <w:txbxContent>
                    <w:p w14:paraId="600D614E" w14:textId="77777777" w:rsidR="00392C00" w:rsidRPr="00441963" w:rsidRDefault="00392C00" w:rsidP="0085165F">
                      <w:pPr>
                        <w:rPr>
                          <w:color w:val="70706F"/>
                        </w:rPr>
                      </w:pPr>
                      <w:r>
                        <w:rPr>
                          <w:color w:val="70706F"/>
                        </w:rPr>
                        <w:t>Ce chapitre présente les annexes possibles au CCTP type : décomposition type des audits de vétusté (notamment si SIG présent), anciens rapports, …</w:t>
                      </w:r>
                    </w:p>
                  </w:txbxContent>
                </v:textbox>
                <w10:anchorlock/>
              </v:roundrect>
            </w:pict>
          </mc:Fallback>
        </mc:AlternateContent>
      </w:r>
    </w:p>
    <w:p w14:paraId="77B43287" w14:textId="77777777" w:rsidR="00392C00" w:rsidRPr="00B05F90" w:rsidRDefault="00392C00" w:rsidP="004D6132">
      <w:pPr>
        <w:pStyle w:val="Titre1"/>
        <w:ind w:left="357" w:hanging="357"/>
        <w:jc w:val="both"/>
        <w:rPr>
          <w:rFonts w:ascii="Trebuchet MS" w:hAnsi="Trebuchet MS"/>
          <w:sz w:val="24"/>
        </w:rPr>
      </w:pPr>
      <w:bookmarkStart w:id="44" w:name="_Toc51570882"/>
      <w:r w:rsidRPr="00B05F90">
        <w:rPr>
          <w:rFonts w:ascii="Trebuchet MS" w:hAnsi="Trebuchet MS"/>
          <w:sz w:val="24"/>
        </w:rPr>
        <w:t>Annexe – fiche de synthèse</w:t>
      </w:r>
      <w:bookmarkEnd w:id="44"/>
    </w:p>
    <w:p w14:paraId="57034A45" w14:textId="77777777" w:rsidR="00392C00" w:rsidRPr="00B05F90" w:rsidRDefault="00392C00" w:rsidP="004D6132">
      <w:pPr>
        <w:pStyle w:val="ADEMETitreEnBref"/>
        <w:rPr>
          <w:rFonts w:ascii="Trebuchet MS" w:hAnsi="Trebuchet MS"/>
          <w:lang w:val="fr-FR"/>
        </w:rPr>
      </w:pPr>
      <w:r w:rsidRPr="00B05F90">
        <w:rPr>
          <w:rFonts w:ascii="Trebuchet MS" w:hAnsi="Trebuchet MS"/>
          <w:lang w:val="fr-FR"/>
        </w:rPr>
        <w:t xml:space="preserve">Fiche de synthèse à </w:t>
      </w:r>
      <w:proofErr w:type="spellStart"/>
      <w:r w:rsidRPr="00B05F90">
        <w:rPr>
          <w:rFonts w:ascii="Trebuchet MS" w:hAnsi="Trebuchet MS"/>
          <w:lang w:val="fr-FR"/>
        </w:rPr>
        <w:t>completer</w:t>
      </w:r>
      <w:proofErr w:type="spellEnd"/>
      <w:r w:rsidRPr="00B05F90">
        <w:rPr>
          <w:rFonts w:ascii="Trebuchet MS" w:hAnsi="Trebuchet MS"/>
          <w:lang w:val="fr-FR"/>
        </w:rPr>
        <w:t>, en cas de financement par l’ADEME</w:t>
      </w:r>
    </w:p>
    <w:p w14:paraId="34453094" w14:textId="77777777" w:rsidR="00392C00" w:rsidRPr="00B05F90" w:rsidRDefault="00392C00" w:rsidP="004D6132">
      <w:pPr>
        <w:pStyle w:val="ADEMETexteEnBref"/>
        <w:rPr>
          <w:rFonts w:ascii="Trebuchet MS" w:hAnsi="Trebuchet MS"/>
          <w:b/>
          <w:color w:val="auto"/>
          <w:sz w:val="24"/>
          <w:szCs w:val="24"/>
          <w:lang w:val="fr-FR"/>
        </w:rPr>
      </w:pPr>
      <w:r w:rsidRPr="00B05F90">
        <w:rPr>
          <w:rFonts w:ascii="Trebuchet MS" w:hAnsi="Trebuchet MS"/>
          <w:b/>
          <w:color w:val="auto"/>
          <w:sz w:val="24"/>
          <w:szCs w:val="24"/>
          <w:lang w:val="fr-FR"/>
        </w:rPr>
        <w:t>Liste d’indicateurs à renseigner:</w:t>
      </w:r>
    </w:p>
    <w:p w14:paraId="5D656CBD" w14:textId="77777777" w:rsidR="00392C00" w:rsidRPr="00B05F90" w:rsidRDefault="00392C00" w:rsidP="004D6132">
      <w:pPr>
        <w:pStyle w:val="ADEMETexteEnBref"/>
        <w:rPr>
          <w:rFonts w:ascii="Trebuchet MS" w:hAnsi="Trebuchet MS"/>
          <w:color w:val="auto"/>
          <w:lang w:val="fr-FR"/>
        </w:rPr>
      </w:pPr>
      <w:r w:rsidRPr="00B05F90">
        <w:rPr>
          <w:rFonts w:ascii="Trebuchet MS" w:hAnsi="Trebuchet MS"/>
          <w:color w:val="auto"/>
          <w:lang w:val="fr-FR"/>
        </w:rPr>
        <w:t>Nombre de jours pour réaliser la prestation:</w:t>
      </w:r>
    </w:p>
    <w:p w14:paraId="170979BC" w14:textId="77777777" w:rsidR="00392C00" w:rsidRPr="00B05F90" w:rsidRDefault="00392C00" w:rsidP="004D6132">
      <w:pPr>
        <w:spacing w:line="240" w:lineRule="auto"/>
        <w:jc w:val="both"/>
        <w:rPr>
          <w:rFonts w:ascii="Trebuchet MS" w:hAnsi="Trebuchet MS"/>
          <w:sz w:val="20"/>
        </w:rPr>
      </w:pPr>
      <w:r w:rsidRPr="00B05F90">
        <w:rPr>
          <w:rFonts w:ascii="Trebuchet MS" w:hAnsi="Trebuchet MS"/>
          <w:sz w:val="20"/>
        </w:rPr>
        <w:t>Type de collectivité (commune, communauté d’agglomération…)</w:t>
      </w:r>
      <w:r w:rsidRPr="00B05F90">
        <w:rPr>
          <w:rFonts w:ascii="Trebuchet MS" w:hAnsi="Trebuchet MS" w:cs="Calibri"/>
          <w:sz w:val="20"/>
        </w:rPr>
        <w:t> </w:t>
      </w:r>
      <w:r w:rsidRPr="00B05F90">
        <w:rPr>
          <w:rFonts w:ascii="Trebuchet MS" w:hAnsi="Trebuchet MS"/>
          <w:sz w:val="20"/>
        </w:rPr>
        <w:t>:</w:t>
      </w:r>
    </w:p>
    <w:p w14:paraId="618FEA6D" w14:textId="77777777" w:rsidR="00392C00" w:rsidRPr="00B05F90" w:rsidRDefault="00392C00" w:rsidP="004D6132">
      <w:pPr>
        <w:pStyle w:val="ADEMETexteEnBref"/>
        <w:rPr>
          <w:rFonts w:ascii="Trebuchet MS" w:hAnsi="Trebuchet MS"/>
          <w:color w:val="auto"/>
          <w:lang w:val="fr-FR"/>
        </w:rPr>
      </w:pPr>
      <w:r w:rsidRPr="00B05F90">
        <w:rPr>
          <w:rFonts w:ascii="Trebuchet MS" w:hAnsi="Trebuchet MS"/>
          <w:color w:val="auto"/>
          <w:lang w:val="fr-FR"/>
        </w:rPr>
        <w:t>Effectif de la collectivité (nombre d’agents):</w:t>
      </w:r>
    </w:p>
    <w:p w14:paraId="69213C39" w14:textId="77777777" w:rsidR="00392C00" w:rsidRPr="00B05F90" w:rsidRDefault="00392C00" w:rsidP="004D6132">
      <w:pPr>
        <w:pStyle w:val="ADEMETexteEnBref"/>
        <w:rPr>
          <w:rFonts w:ascii="Trebuchet MS" w:hAnsi="Trebuchet MS"/>
          <w:color w:val="auto"/>
          <w:lang w:val="fr-FR"/>
        </w:rPr>
      </w:pPr>
      <w:r w:rsidRPr="00B05F90">
        <w:rPr>
          <w:rFonts w:ascii="Trebuchet MS" w:hAnsi="Trebuchet MS"/>
          <w:color w:val="auto"/>
          <w:lang w:val="fr-FR"/>
        </w:rPr>
        <w:t>Population de la collectivité (nombre d’habitants):</w:t>
      </w:r>
    </w:p>
    <w:p w14:paraId="3B1054BD" w14:textId="77777777" w:rsidR="00392C00" w:rsidRPr="00D0657B" w:rsidRDefault="00392C00" w:rsidP="004D6132">
      <w:pPr>
        <w:spacing w:line="240" w:lineRule="auto"/>
        <w:jc w:val="both"/>
        <w:rPr>
          <w:rFonts w:ascii="Marianne" w:hAnsi="Marianne"/>
          <w:sz w:val="20"/>
        </w:rPr>
      </w:pPr>
    </w:p>
    <w:tbl>
      <w:tblPr>
        <w:tblW w:w="10146" w:type="dxa"/>
        <w:tblCellSpacing w:w="0" w:type="dxa"/>
        <w:tblBorders>
          <w:top w:val="single" w:sz="6" w:space="0" w:color="DAE0D2"/>
          <w:left w:val="single" w:sz="6" w:space="0" w:color="DAE0D2"/>
          <w:bottom w:val="single" w:sz="6" w:space="0" w:color="DAE0D2"/>
          <w:right w:val="single" w:sz="6" w:space="0" w:color="DAE0D2"/>
        </w:tblBorders>
        <w:tblCellMar>
          <w:left w:w="0" w:type="dxa"/>
          <w:right w:w="0" w:type="dxa"/>
        </w:tblCellMar>
        <w:tblLook w:val="04A0" w:firstRow="1" w:lastRow="0" w:firstColumn="1" w:lastColumn="0" w:noHBand="0" w:noVBand="1"/>
      </w:tblPr>
      <w:tblGrid>
        <w:gridCol w:w="10203"/>
      </w:tblGrid>
      <w:tr w:rsidR="00392C00" w14:paraId="2CAFCFFD" w14:textId="77777777" w:rsidTr="00392C00">
        <w:trPr>
          <w:tblCellSpacing w:w="0" w:type="dxa"/>
        </w:trPr>
        <w:tc>
          <w:tcPr>
            <w:tcW w:w="5000" w:type="pct"/>
            <w:tcBorders>
              <w:top w:val="single" w:sz="6" w:space="0" w:color="DAE0D2"/>
              <w:left w:val="single" w:sz="6" w:space="0" w:color="DAE0D2"/>
              <w:bottom w:val="single" w:sz="6" w:space="0" w:color="DAE0D2"/>
              <w:right w:val="single" w:sz="6" w:space="0" w:color="DAE0D2"/>
            </w:tcBorders>
            <w:tcMar>
              <w:top w:w="75" w:type="dxa"/>
              <w:left w:w="150" w:type="dxa"/>
              <w:bottom w:w="75" w:type="dxa"/>
              <w:right w:w="0" w:type="dxa"/>
            </w:tcMar>
            <w:vAlign w:val="center"/>
            <w:hideMark/>
          </w:tcPr>
          <w:p w14:paraId="7C8F9E10" w14:textId="77777777" w:rsidR="00392C00" w:rsidRPr="00B05F90" w:rsidRDefault="00392C00" w:rsidP="002038F3">
            <w:pPr>
              <w:spacing w:before="75" w:after="75"/>
              <w:rPr>
                <w:rFonts w:ascii="Trebuchet MS" w:hAnsi="Trebuchet MS"/>
                <w:b/>
                <w:bCs/>
              </w:rPr>
            </w:pPr>
            <w:r w:rsidRPr="00B05F90">
              <w:rPr>
                <w:rFonts w:ascii="Trebuchet MS" w:hAnsi="Trebuchet MS"/>
                <w:b/>
                <w:bCs/>
              </w:rPr>
              <w:t xml:space="preserve">Identification du/des  bâtiment(s)/patrimoine diagnostiqué(s) : </w:t>
            </w:r>
          </w:p>
        </w:tc>
      </w:tr>
      <w:tr w:rsidR="00392C00" w14:paraId="721E067C" w14:textId="77777777" w:rsidTr="00392C00">
        <w:trPr>
          <w:tblCellSpacing w:w="0" w:type="dxa"/>
        </w:trPr>
        <w:tc>
          <w:tcPr>
            <w:tcW w:w="0" w:type="auto"/>
            <w:tcBorders>
              <w:top w:val="nil"/>
              <w:left w:val="nil"/>
              <w:bottom w:val="nil"/>
              <w:right w:val="nil"/>
            </w:tcBorders>
            <w:vAlign w:val="center"/>
          </w:tcPr>
          <w:p w14:paraId="6FCAE045" w14:textId="77777777" w:rsidR="00392C00" w:rsidRDefault="00392C00" w:rsidP="002038F3">
            <w:pPr>
              <w:rPr>
                <w:rFonts w:ascii="Calibri" w:hAnsi="Calibri"/>
                <w:sz w:val="24"/>
                <w:szCs w:val="24"/>
              </w:rPr>
            </w:pPr>
          </w:p>
          <w:p w14:paraId="550A9C38" w14:textId="77777777" w:rsidR="00392C00" w:rsidRPr="00B05F90" w:rsidRDefault="00392C00" w:rsidP="002038F3">
            <w:pPr>
              <w:rPr>
                <w:rFonts w:ascii="Trebuchet MS" w:hAnsi="Trebuchet MS"/>
              </w:rPr>
            </w:pPr>
            <w:r w:rsidRPr="00B05F90">
              <w:rPr>
                <w:rFonts w:ascii="Trebuchet MS" w:hAnsi="Trebuchet MS"/>
              </w:rPr>
              <w:t xml:space="preserve">Nombre de bâtiment(s) analysé(s) : </w:t>
            </w:r>
          </w:p>
          <w:tbl>
            <w:tblPr>
              <w:tblW w:w="0" w:type="auto"/>
              <w:tblCellSpacing w:w="15" w:type="dxa"/>
              <w:tblLook w:val="04A0" w:firstRow="1" w:lastRow="0" w:firstColumn="1" w:lastColumn="0" w:noHBand="0" w:noVBand="1"/>
            </w:tblPr>
            <w:tblGrid>
              <w:gridCol w:w="4326"/>
              <w:gridCol w:w="81"/>
            </w:tblGrid>
            <w:tr w:rsidR="00392C00" w:rsidRPr="00B05F90" w14:paraId="01D1A167" w14:textId="77777777" w:rsidTr="002038F3">
              <w:trPr>
                <w:tblCellSpacing w:w="15" w:type="dxa"/>
              </w:trPr>
              <w:tc>
                <w:tcPr>
                  <w:tcW w:w="0" w:type="auto"/>
                  <w:tcMar>
                    <w:top w:w="15" w:type="dxa"/>
                    <w:left w:w="15" w:type="dxa"/>
                    <w:bottom w:w="15" w:type="dxa"/>
                    <w:right w:w="150" w:type="dxa"/>
                  </w:tcMar>
                  <w:vAlign w:val="center"/>
                </w:tcPr>
                <w:p w14:paraId="1317F294" w14:textId="77777777" w:rsidR="00392C00" w:rsidRPr="00B05F90" w:rsidRDefault="00392C00" w:rsidP="002038F3">
                  <w:pPr>
                    <w:rPr>
                      <w:rStyle w:val="information1"/>
                      <w:rFonts w:ascii="Trebuchet MS" w:hAnsi="Trebuchet MS"/>
                    </w:rPr>
                  </w:pPr>
                  <w:r w:rsidRPr="00B05F90">
                    <w:rPr>
                      <w:rStyle w:val="information1"/>
                      <w:rFonts w:ascii="Trebuchet MS" w:hAnsi="Trebuchet MS"/>
                    </w:rPr>
                    <w:t>Surface totale (en m2) :</w:t>
                  </w:r>
                </w:p>
                <w:p w14:paraId="18C1D044" w14:textId="77777777" w:rsidR="00392C00" w:rsidRPr="00B05F90" w:rsidRDefault="00392C00" w:rsidP="002038F3">
                  <w:pPr>
                    <w:rPr>
                      <w:rStyle w:val="information1"/>
                      <w:rFonts w:ascii="Trebuchet MS" w:hAnsi="Trebuchet MS"/>
                    </w:rPr>
                  </w:pPr>
                  <w:r w:rsidRPr="00B05F90">
                    <w:rPr>
                      <w:rStyle w:val="information1"/>
                      <w:rFonts w:ascii="Trebuchet MS" w:hAnsi="Trebuchet MS"/>
                    </w:rPr>
                    <w:t>Surface d’équipements publics (en m²/habitants) :</w:t>
                  </w:r>
                </w:p>
                <w:p w14:paraId="5E5F7287" w14:textId="77777777" w:rsidR="00392C00" w:rsidRPr="00B05F90" w:rsidRDefault="00392C00" w:rsidP="002038F3">
                  <w:pPr>
                    <w:rPr>
                      <w:rFonts w:ascii="Trebuchet MS" w:hAnsi="Trebuchet MS"/>
                      <w:sz w:val="24"/>
                      <w:szCs w:val="24"/>
                    </w:rPr>
                  </w:pPr>
                  <w:r w:rsidRPr="00B05F90">
                    <w:rPr>
                      <w:rStyle w:val="information1"/>
                      <w:rFonts w:ascii="Trebuchet MS" w:hAnsi="Trebuchet MS"/>
                    </w:rPr>
                    <w:t>Surfaces Chauffées (en m2)</w:t>
                  </w:r>
                  <w:r w:rsidRPr="00B05F90">
                    <w:rPr>
                      <w:rFonts w:ascii="Trebuchet MS" w:hAnsi="Trebuchet MS"/>
                    </w:rPr>
                    <w:t> :</w:t>
                  </w:r>
                </w:p>
              </w:tc>
              <w:tc>
                <w:tcPr>
                  <w:tcW w:w="0" w:type="auto"/>
                  <w:tcMar>
                    <w:top w:w="15" w:type="dxa"/>
                    <w:left w:w="15" w:type="dxa"/>
                    <w:bottom w:w="15" w:type="dxa"/>
                    <w:right w:w="15" w:type="dxa"/>
                  </w:tcMar>
                  <w:vAlign w:val="center"/>
                </w:tcPr>
                <w:p w14:paraId="0EB99D3B" w14:textId="77777777" w:rsidR="00392C00" w:rsidRPr="00B05F90" w:rsidRDefault="00392C00" w:rsidP="002038F3">
                  <w:pPr>
                    <w:rPr>
                      <w:rFonts w:ascii="Trebuchet MS" w:hAnsi="Trebuchet MS"/>
                    </w:rPr>
                  </w:pPr>
                </w:p>
              </w:tc>
            </w:tr>
            <w:tr w:rsidR="00392C00" w:rsidRPr="00B05F90" w14:paraId="4186A2A7" w14:textId="77777777" w:rsidTr="002038F3">
              <w:trPr>
                <w:tblCellSpacing w:w="15" w:type="dxa"/>
              </w:trPr>
              <w:tc>
                <w:tcPr>
                  <w:tcW w:w="0" w:type="auto"/>
                  <w:tcMar>
                    <w:top w:w="15" w:type="dxa"/>
                    <w:left w:w="15" w:type="dxa"/>
                    <w:bottom w:w="15" w:type="dxa"/>
                    <w:right w:w="150" w:type="dxa"/>
                  </w:tcMar>
                  <w:vAlign w:val="center"/>
                </w:tcPr>
                <w:p w14:paraId="62298C09" w14:textId="77777777" w:rsidR="00392C00" w:rsidRPr="00B05F90" w:rsidRDefault="00392C00" w:rsidP="002038F3">
                  <w:pPr>
                    <w:rPr>
                      <w:rFonts w:ascii="Trebuchet MS" w:hAnsi="Trebuchet MS"/>
                    </w:rPr>
                  </w:pPr>
                </w:p>
              </w:tc>
              <w:tc>
                <w:tcPr>
                  <w:tcW w:w="0" w:type="auto"/>
                  <w:tcMar>
                    <w:top w:w="15" w:type="dxa"/>
                    <w:left w:w="15" w:type="dxa"/>
                    <w:bottom w:w="15" w:type="dxa"/>
                    <w:right w:w="15" w:type="dxa"/>
                  </w:tcMar>
                  <w:vAlign w:val="center"/>
                </w:tcPr>
                <w:p w14:paraId="6EEE2822" w14:textId="77777777" w:rsidR="00392C00" w:rsidRPr="00B05F90" w:rsidRDefault="00392C00" w:rsidP="002038F3">
                  <w:pPr>
                    <w:rPr>
                      <w:rFonts w:ascii="Trebuchet MS" w:hAnsi="Trebuchet MS"/>
                    </w:rPr>
                  </w:pPr>
                </w:p>
              </w:tc>
            </w:tr>
            <w:tr w:rsidR="00392C00" w:rsidRPr="00B05F90" w14:paraId="2F7A632A" w14:textId="77777777" w:rsidTr="002038F3">
              <w:trPr>
                <w:tblCellSpacing w:w="15" w:type="dxa"/>
              </w:trPr>
              <w:tc>
                <w:tcPr>
                  <w:tcW w:w="0" w:type="auto"/>
                  <w:tcMar>
                    <w:top w:w="15" w:type="dxa"/>
                    <w:left w:w="15" w:type="dxa"/>
                    <w:bottom w:w="15" w:type="dxa"/>
                    <w:right w:w="150" w:type="dxa"/>
                  </w:tcMar>
                  <w:vAlign w:val="center"/>
                </w:tcPr>
                <w:p w14:paraId="651AB5B6" w14:textId="77777777" w:rsidR="00392C00" w:rsidRPr="00B05F90" w:rsidRDefault="00392C00" w:rsidP="002038F3">
                  <w:pPr>
                    <w:rPr>
                      <w:rStyle w:val="information1"/>
                      <w:rFonts w:ascii="Trebuchet MS" w:hAnsi="Trebuchet MS"/>
                    </w:rPr>
                  </w:pPr>
                  <w:r w:rsidRPr="00B05F90">
                    <w:rPr>
                      <w:rStyle w:val="information1"/>
                      <w:rFonts w:ascii="Trebuchet MS" w:hAnsi="Trebuchet MS"/>
                    </w:rPr>
                    <w:t>Consommation totale d'énergie(s) en MWh:</w:t>
                  </w:r>
                </w:p>
                <w:p w14:paraId="4CB9E72D" w14:textId="77777777" w:rsidR="00392C00" w:rsidRPr="00B05F90" w:rsidRDefault="00392C00" w:rsidP="002038F3">
                  <w:pPr>
                    <w:rPr>
                      <w:rFonts w:ascii="Trebuchet MS" w:hAnsi="Trebuchet MS"/>
                      <w:sz w:val="24"/>
                      <w:szCs w:val="24"/>
                    </w:rPr>
                  </w:pPr>
                  <w:r w:rsidRPr="00B05F90">
                    <w:rPr>
                      <w:rStyle w:val="information1"/>
                      <w:rFonts w:ascii="Trebuchet MS" w:hAnsi="Trebuchet MS"/>
                    </w:rPr>
                    <w:t xml:space="preserve">Année de référence (consommation énergie): </w:t>
                  </w:r>
                  <w:r w:rsidRPr="00B05F90">
                    <w:rPr>
                      <w:rFonts w:ascii="Trebuchet MS" w:hAnsi="Trebuchet MS"/>
                    </w:rPr>
                    <w:t xml:space="preserve"> </w:t>
                  </w:r>
                </w:p>
              </w:tc>
              <w:tc>
                <w:tcPr>
                  <w:tcW w:w="0" w:type="auto"/>
                  <w:tcMar>
                    <w:top w:w="15" w:type="dxa"/>
                    <w:left w:w="15" w:type="dxa"/>
                    <w:bottom w:w="15" w:type="dxa"/>
                    <w:right w:w="15" w:type="dxa"/>
                  </w:tcMar>
                  <w:vAlign w:val="center"/>
                </w:tcPr>
                <w:p w14:paraId="12E67DF2" w14:textId="77777777" w:rsidR="00392C00" w:rsidRPr="00B05F90" w:rsidRDefault="00392C00" w:rsidP="002038F3">
                  <w:pPr>
                    <w:rPr>
                      <w:rFonts w:ascii="Trebuchet MS" w:hAnsi="Trebuchet MS"/>
                    </w:rPr>
                  </w:pPr>
                </w:p>
              </w:tc>
            </w:tr>
          </w:tbl>
          <w:p w14:paraId="053B0938" w14:textId="7D5F4106" w:rsidR="00392C00" w:rsidRDefault="00392C00" w:rsidP="002038F3">
            <w:pPr>
              <w:rPr>
                <w:rFonts w:ascii="Calibri" w:eastAsia="Times New Roman" w:hAnsi="Calibri"/>
                <w:noProof/>
                <w:sz w:val="24"/>
                <w:szCs w:val="24"/>
              </w:rPr>
            </w:pPr>
          </w:p>
          <w:p w14:paraId="4A4E8182" w14:textId="40CB3BA8" w:rsidR="00392C00" w:rsidRDefault="00392C00" w:rsidP="002038F3">
            <w:pPr>
              <w:rPr>
                <w:rFonts w:ascii="Calibri" w:eastAsia="Times New Roman" w:hAnsi="Calibri"/>
                <w:noProof/>
                <w:sz w:val="24"/>
                <w:szCs w:val="24"/>
              </w:rPr>
            </w:pPr>
          </w:p>
          <w:p w14:paraId="4FBC774B" w14:textId="0C395B3B" w:rsidR="00392C00" w:rsidRDefault="00392C00" w:rsidP="002038F3">
            <w:pPr>
              <w:rPr>
                <w:rFonts w:ascii="Calibri" w:eastAsia="Times New Roman" w:hAnsi="Calibri"/>
                <w:noProof/>
                <w:sz w:val="24"/>
                <w:szCs w:val="24"/>
              </w:rPr>
            </w:pPr>
          </w:p>
          <w:p w14:paraId="0F6D97E4" w14:textId="7A68B4CE" w:rsidR="00392C00" w:rsidRDefault="00392C00" w:rsidP="002038F3">
            <w:pPr>
              <w:rPr>
                <w:rFonts w:ascii="Calibri" w:eastAsia="Times New Roman" w:hAnsi="Calibri"/>
                <w:noProof/>
                <w:sz w:val="24"/>
                <w:szCs w:val="24"/>
              </w:rPr>
            </w:pPr>
          </w:p>
          <w:p w14:paraId="1DED3EC5" w14:textId="318DCFD4" w:rsidR="00392C00" w:rsidRDefault="00392C00" w:rsidP="002038F3">
            <w:pPr>
              <w:rPr>
                <w:rFonts w:ascii="Calibri" w:eastAsia="Times New Roman" w:hAnsi="Calibri"/>
                <w:noProof/>
                <w:sz w:val="24"/>
                <w:szCs w:val="24"/>
              </w:rPr>
            </w:pPr>
          </w:p>
          <w:p w14:paraId="286ABDB3" w14:textId="77777777" w:rsidR="00392C00" w:rsidRDefault="00392C00" w:rsidP="002038F3">
            <w:pPr>
              <w:rPr>
                <w:rFonts w:ascii="Calibri" w:eastAsia="Times New Roman" w:hAnsi="Calibri"/>
                <w:noProof/>
                <w:sz w:val="24"/>
                <w:szCs w:val="24"/>
              </w:rPr>
            </w:pPr>
          </w:p>
          <w:p w14:paraId="44DD5D58" w14:textId="77777777" w:rsidR="00392C00" w:rsidRDefault="00392C00" w:rsidP="002038F3">
            <w:pPr>
              <w:rPr>
                <w:rFonts w:ascii="Calibri" w:eastAsia="Times New Roman" w:hAnsi="Calibri"/>
                <w:noProof/>
                <w:sz w:val="24"/>
                <w:szCs w:val="24"/>
              </w:rPr>
            </w:pPr>
          </w:p>
          <w:tbl>
            <w:tblPr>
              <w:tblW w:w="10187" w:type="dxa"/>
              <w:tblBorders>
                <w:top w:val="single" w:sz="6" w:space="0" w:color="DAE0D2"/>
                <w:left w:val="single" w:sz="6" w:space="0" w:color="DAE0D2"/>
                <w:bottom w:val="single" w:sz="6" w:space="0" w:color="DAE0D2"/>
                <w:right w:val="single" w:sz="6" w:space="0" w:color="DAE0D2"/>
              </w:tblBorders>
              <w:tblLook w:val="04A0" w:firstRow="1" w:lastRow="0" w:firstColumn="1" w:lastColumn="0" w:noHBand="0" w:noVBand="1"/>
            </w:tblPr>
            <w:tblGrid>
              <w:gridCol w:w="1468"/>
              <w:gridCol w:w="1295"/>
              <w:gridCol w:w="998"/>
              <w:gridCol w:w="1221"/>
              <w:gridCol w:w="1221"/>
              <w:gridCol w:w="1443"/>
              <w:gridCol w:w="1178"/>
              <w:gridCol w:w="1363"/>
            </w:tblGrid>
            <w:tr w:rsidR="00392C00" w14:paraId="07A12204" w14:textId="77777777" w:rsidTr="00392C00">
              <w:trPr>
                <w:trHeight w:val="1997"/>
                <w:tblHeader/>
              </w:trPr>
              <w:tc>
                <w:tcPr>
                  <w:tcW w:w="1468"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14:paraId="7B52D50D" w14:textId="77777777" w:rsidR="00392C00" w:rsidRDefault="00392C00" w:rsidP="002038F3">
                  <w:pPr>
                    <w:jc w:val="center"/>
                    <w:rPr>
                      <w:color w:val="FFFFFF"/>
                      <w:sz w:val="16"/>
                      <w:szCs w:val="16"/>
                    </w:rPr>
                  </w:pPr>
                  <w:r>
                    <w:rPr>
                      <w:rStyle w:val="information1"/>
                      <w:b/>
                      <w:bCs/>
                      <w:color w:val="FFFFFF"/>
                      <w:sz w:val="16"/>
                      <w:szCs w:val="16"/>
                    </w:rPr>
                    <w:lastRenderedPageBreak/>
                    <w:t>Type de bâtiment analysé</w:t>
                  </w:r>
                </w:p>
                <w:p w14:paraId="33C45CFE" w14:textId="77777777" w:rsidR="00392C00" w:rsidRDefault="00392C00" w:rsidP="002038F3">
                  <w:pPr>
                    <w:ind w:left="30" w:right="30"/>
                    <w:jc w:val="center"/>
                    <w:rPr>
                      <w:rFonts w:ascii="Verdana" w:hAnsi="Verdana"/>
                      <w:b/>
                      <w:bCs/>
                      <w:i/>
                      <w:iCs/>
                      <w:color w:val="FFFFFF"/>
                      <w:sz w:val="16"/>
                      <w:szCs w:val="16"/>
                    </w:rPr>
                  </w:pPr>
                </w:p>
              </w:tc>
              <w:tc>
                <w:tcPr>
                  <w:tcW w:w="1295" w:type="dxa"/>
                  <w:tcBorders>
                    <w:top w:val="single" w:sz="6" w:space="0" w:color="1B6282"/>
                    <w:left w:val="single" w:sz="6" w:space="0" w:color="1B6282"/>
                    <w:bottom w:val="single" w:sz="6" w:space="0" w:color="1B6282"/>
                    <w:right w:val="single" w:sz="6" w:space="0" w:color="1B6282"/>
                  </w:tcBorders>
                  <w:shd w:val="clear" w:color="auto" w:fill="1B6282"/>
                  <w:tcMar>
                    <w:top w:w="75" w:type="dxa"/>
                    <w:left w:w="75" w:type="dxa"/>
                    <w:bottom w:w="60" w:type="dxa"/>
                    <w:right w:w="75" w:type="dxa"/>
                  </w:tcMar>
                  <w:vAlign w:val="center"/>
                  <w:hideMark/>
                </w:tcPr>
                <w:p w14:paraId="0F304D20" w14:textId="77777777" w:rsidR="00392C00" w:rsidRDefault="00392C00" w:rsidP="002038F3">
                  <w:pPr>
                    <w:ind w:left="30" w:right="30"/>
                    <w:jc w:val="center"/>
                    <w:rPr>
                      <w:rFonts w:ascii="Verdana" w:hAnsi="Verdana"/>
                      <w:b/>
                      <w:bCs/>
                      <w:color w:val="FFFFFF"/>
                      <w:sz w:val="16"/>
                      <w:szCs w:val="16"/>
                    </w:rPr>
                  </w:pPr>
                  <w:r>
                    <w:rPr>
                      <w:rStyle w:val="information1"/>
                      <w:b/>
                      <w:bCs/>
                      <w:color w:val="FFFFFF"/>
                      <w:sz w:val="16"/>
                      <w:szCs w:val="16"/>
                    </w:rPr>
                    <w:t>Nombre de bâtiment(s)</w:t>
                  </w:r>
                </w:p>
              </w:tc>
              <w:tc>
                <w:tcPr>
                  <w:tcW w:w="998" w:type="dxa"/>
                  <w:tcBorders>
                    <w:top w:val="single" w:sz="6" w:space="0" w:color="1B6282"/>
                    <w:left w:val="single" w:sz="6" w:space="0" w:color="1B6282"/>
                    <w:bottom w:val="single" w:sz="6" w:space="0" w:color="1B6282"/>
                    <w:right w:val="single" w:sz="6" w:space="0" w:color="1B6282"/>
                  </w:tcBorders>
                  <w:shd w:val="clear" w:color="auto" w:fill="1B6282"/>
                  <w:tcMar>
                    <w:top w:w="15" w:type="dxa"/>
                    <w:left w:w="15" w:type="dxa"/>
                    <w:bottom w:w="15" w:type="dxa"/>
                    <w:right w:w="15" w:type="dxa"/>
                  </w:tcMar>
                  <w:hideMark/>
                </w:tcPr>
                <w:p w14:paraId="4B0B77BA" w14:textId="77777777" w:rsidR="00392C00" w:rsidRDefault="00392C00" w:rsidP="002038F3">
                  <w:pPr>
                    <w:ind w:left="30" w:right="30"/>
                    <w:jc w:val="center"/>
                    <w:rPr>
                      <w:rStyle w:val="information1"/>
                      <w:sz w:val="16"/>
                      <w:szCs w:val="16"/>
                    </w:rPr>
                  </w:pPr>
                  <w:r>
                    <w:rPr>
                      <w:rStyle w:val="information1"/>
                      <w:b/>
                      <w:bCs/>
                      <w:color w:val="FFFFFF"/>
                      <w:sz w:val="16"/>
                      <w:szCs w:val="16"/>
                    </w:rPr>
                    <w:t>Superficie totale (en m2)</w:t>
                  </w:r>
                </w:p>
              </w:tc>
              <w:tc>
                <w:tcPr>
                  <w:tcW w:w="1221" w:type="dxa"/>
                  <w:tcBorders>
                    <w:top w:val="single" w:sz="6" w:space="0" w:color="1B6282"/>
                    <w:left w:val="single" w:sz="6" w:space="0" w:color="1B6282"/>
                    <w:bottom w:val="single" w:sz="6" w:space="0" w:color="1B6282"/>
                    <w:right w:val="single" w:sz="6" w:space="0" w:color="1B6282"/>
                  </w:tcBorders>
                  <w:shd w:val="clear" w:color="auto" w:fill="1B6282"/>
                  <w:tcMar>
                    <w:top w:w="15" w:type="dxa"/>
                    <w:left w:w="15" w:type="dxa"/>
                    <w:bottom w:w="15" w:type="dxa"/>
                    <w:right w:w="15" w:type="dxa"/>
                  </w:tcMar>
                  <w:hideMark/>
                </w:tcPr>
                <w:p w14:paraId="11FCEFC4" w14:textId="77777777" w:rsidR="00392C00" w:rsidRDefault="00392C00" w:rsidP="002038F3">
                  <w:pPr>
                    <w:ind w:left="30" w:right="30"/>
                    <w:jc w:val="center"/>
                    <w:rPr>
                      <w:rStyle w:val="information1"/>
                      <w:b/>
                      <w:bCs/>
                      <w:color w:val="FFFFFF"/>
                      <w:sz w:val="16"/>
                      <w:szCs w:val="16"/>
                    </w:rPr>
                  </w:pPr>
                  <w:r>
                    <w:rPr>
                      <w:rStyle w:val="information1"/>
                      <w:b/>
                      <w:bCs/>
                      <w:color w:val="FFFFFF"/>
                      <w:sz w:val="16"/>
                      <w:szCs w:val="16"/>
                    </w:rPr>
                    <w:t>Année construction la plus ancienne</w:t>
                  </w:r>
                </w:p>
              </w:tc>
              <w:tc>
                <w:tcPr>
                  <w:tcW w:w="1221" w:type="dxa"/>
                  <w:tcBorders>
                    <w:top w:val="single" w:sz="6" w:space="0" w:color="1B6282"/>
                    <w:left w:val="single" w:sz="6" w:space="0" w:color="1B6282"/>
                    <w:bottom w:val="single" w:sz="6" w:space="0" w:color="1B6282"/>
                    <w:right w:val="single" w:sz="6" w:space="0" w:color="1B6282"/>
                  </w:tcBorders>
                  <w:shd w:val="clear" w:color="auto" w:fill="1B6282"/>
                  <w:tcMar>
                    <w:top w:w="15" w:type="dxa"/>
                    <w:left w:w="15" w:type="dxa"/>
                    <w:bottom w:w="15" w:type="dxa"/>
                    <w:right w:w="15" w:type="dxa"/>
                  </w:tcMar>
                  <w:hideMark/>
                </w:tcPr>
                <w:p w14:paraId="2F86F9D6" w14:textId="77777777" w:rsidR="00392C00" w:rsidRDefault="00392C00" w:rsidP="002038F3">
                  <w:pPr>
                    <w:ind w:left="30" w:right="30"/>
                    <w:jc w:val="center"/>
                    <w:rPr>
                      <w:rStyle w:val="information1"/>
                      <w:b/>
                      <w:bCs/>
                      <w:color w:val="FFFFFF"/>
                      <w:sz w:val="16"/>
                      <w:szCs w:val="16"/>
                    </w:rPr>
                  </w:pPr>
                  <w:r>
                    <w:rPr>
                      <w:rStyle w:val="information1"/>
                      <w:b/>
                      <w:bCs/>
                      <w:color w:val="FFFFFF"/>
                      <w:sz w:val="16"/>
                      <w:szCs w:val="16"/>
                    </w:rPr>
                    <w:t>Année construction la plus récente</w:t>
                  </w:r>
                </w:p>
              </w:tc>
              <w:tc>
                <w:tcPr>
                  <w:tcW w:w="1440" w:type="dxa"/>
                  <w:tcBorders>
                    <w:top w:val="single" w:sz="6" w:space="0" w:color="1B6282"/>
                    <w:left w:val="single" w:sz="6" w:space="0" w:color="1B6282"/>
                    <w:bottom w:val="single" w:sz="6" w:space="0" w:color="1B6282"/>
                    <w:right w:val="single" w:sz="6" w:space="0" w:color="1B6282"/>
                  </w:tcBorders>
                  <w:shd w:val="clear" w:color="auto" w:fill="1B6282"/>
                  <w:tcMar>
                    <w:top w:w="15" w:type="dxa"/>
                    <w:left w:w="15" w:type="dxa"/>
                    <w:bottom w:w="15" w:type="dxa"/>
                    <w:right w:w="15" w:type="dxa"/>
                  </w:tcMar>
                  <w:hideMark/>
                </w:tcPr>
                <w:p w14:paraId="682B5318" w14:textId="77777777" w:rsidR="00392C00" w:rsidRDefault="00392C00" w:rsidP="002038F3">
                  <w:pPr>
                    <w:ind w:left="30" w:right="30"/>
                    <w:jc w:val="center"/>
                    <w:rPr>
                      <w:rStyle w:val="information1"/>
                      <w:b/>
                      <w:bCs/>
                      <w:color w:val="FFFFFF"/>
                      <w:sz w:val="16"/>
                      <w:szCs w:val="16"/>
                    </w:rPr>
                  </w:pPr>
                  <w:r>
                    <w:rPr>
                      <w:rStyle w:val="information1"/>
                      <w:b/>
                      <w:bCs/>
                      <w:color w:val="FFFFFF"/>
                      <w:sz w:val="16"/>
                      <w:szCs w:val="16"/>
                    </w:rPr>
                    <w:t>Consommation d’énergie annuelle en MWh (globale par type de bâtiment)</w:t>
                  </w:r>
                </w:p>
              </w:tc>
              <w:tc>
                <w:tcPr>
                  <w:tcW w:w="1178" w:type="dxa"/>
                  <w:tcBorders>
                    <w:top w:val="single" w:sz="6" w:space="0" w:color="1B6282"/>
                    <w:left w:val="single" w:sz="6" w:space="0" w:color="1B6282"/>
                    <w:bottom w:val="single" w:sz="6" w:space="0" w:color="1B6282"/>
                    <w:right w:val="single" w:sz="6" w:space="0" w:color="1B6282"/>
                  </w:tcBorders>
                  <w:shd w:val="clear" w:color="auto" w:fill="1B6282"/>
                </w:tcPr>
                <w:p w14:paraId="611F9D14" w14:textId="77777777" w:rsidR="00392C00" w:rsidRDefault="00392C00" w:rsidP="002038F3">
                  <w:pPr>
                    <w:ind w:left="30" w:right="30"/>
                    <w:jc w:val="center"/>
                    <w:rPr>
                      <w:rStyle w:val="information1"/>
                      <w:b/>
                      <w:bCs/>
                      <w:color w:val="FFFFFF"/>
                      <w:sz w:val="16"/>
                      <w:szCs w:val="16"/>
                    </w:rPr>
                  </w:pPr>
                  <w:r>
                    <w:rPr>
                      <w:rStyle w:val="information1"/>
                      <w:b/>
                      <w:bCs/>
                      <w:color w:val="FFFFFF"/>
                      <w:sz w:val="16"/>
                      <w:szCs w:val="16"/>
                    </w:rPr>
                    <w:t>Emission de GES (globale par type de bâtiment)</w:t>
                  </w:r>
                </w:p>
              </w:tc>
              <w:tc>
                <w:tcPr>
                  <w:tcW w:w="1363" w:type="dxa"/>
                  <w:tcBorders>
                    <w:top w:val="single" w:sz="6" w:space="0" w:color="1B6282"/>
                    <w:left w:val="single" w:sz="6" w:space="0" w:color="1B6282"/>
                    <w:bottom w:val="single" w:sz="6" w:space="0" w:color="1B6282"/>
                    <w:right w:val="single" w:sz="6" w:space="0" w:color="1B6282"/>
                  </w:tcBorders>
                  <w:shd w:val="clear" w:color="auto" w:fill="1B6282"/>
                </w:tcPr>
                <w:p w14:paraId="14D9EE8C" w14:textId="77777777" w:rsidR="00392C00" w:rsidRDefault="00392C00" w:rsidP="002038F3">
                  <w:pPr>
                    <w:ind w:left="30" w:right="30"/>
                    <w:jc w:val="center"/>
                    <w:rPr>
                      <w:rStyle w:val="information1"/>
                      <w:b/>
                      <w:bCs/>
                      <w:color w:val="FFFFFF"/>
                      <w:sz w:val="16"/>
                      <w:szCs w:val="16"/>
                    </w:rPr>
                  </w:pPr>
                  <w:r>
                    <w:rPr>
                      <w:rStyle w:val="information1"/>
                      <w:b/>
                      <w:bCs/>
                      <w:color w:val="FFFFFF"/>
                      <w:sz w:val="16"/>
                      <w:szCs w:val="16"/>
                    </w:rPr>
                    <w:t>Propriétaire occupant / bailleur</w:t>
                  </w:r>
                </w:p>
              </w:tc>
            </w:tr>
            <w:tr w:rsidR="00392C00" w14:paraId="33F45FEE" w14:textId="77777777" w:rsidTr="00392C00">
              <w:trPr>
                <w:trHeight w:val="424"/>
              </w:trPr>
              <w:tc>
                <w:tcPr>
                  <w:tcW w:w="1468"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4BA2ACEC" w14:textId="77777777" w:rsidR="00392C00" w:rsidRDefault="00392C00" w:rsidP="002038F3">
                  <w:pPr>
                    <w:spacing w:before="75" w:after="75"/>
                    <w:ind w:left="127"/>
                    <w:rPr>
                      <w:sz w:val="18"/>
                      <w:szCs w:val="18"/>
                    </w:rPr>
                  </w:pPr>
                  <w:r>
                    <w:rPr>
                      <w:rFonts w:ascii="Verdana" w:hAnsi="Verdana"/>
                      <w:sz w:val="18"/>
                      <w:szCs w:val="18"/>
                    </w:rPr>
                    <w:t>Foyer</w:t>
                  </w:r>
                </w:p>
              </w:tc>
              <w:tc>
                <w:tcPr>
                  <w:tcW w:w="1295"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14:paraId="3AD0BFCA" w14:textId="77777777" w:rsidR="00392C00" w:rsidRDefault="00392C00" w:rsidP="002038F3">
                  <w:pPr>
                    <w:spacing w:before="75" w:after="75"/>
                    <w:rPr>
                      <w:rFonts w:ascii="Verdana" w:hAnsi="Verdana"/>
                      <w:sz w:val="18"/>
                      <w:szCs w:val="18"/>
                    </w:rPr>
                  </w:pPr>
                </w:p>
              </w:tc>
              <w:tc>
                <w:tcPr>
                  <w:tcW w:w="998"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755A6AFE"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28C77E79"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084BA687" w14:textId="77777777" w:rsidR="00392C00" w:rsidRDefault="00392C00" w:rsidP="002038F3">
                  <w:pPr>
                    <w:spacing w:before="75" w:after="75"/>
                    <w:rPr>
                      <w:rFonts w:ascii="Verdana" w:hAnsi="Verdana"/>
                      <w:sz w:val="18"/>
                      <w:szCs w:val="18"/>
                    </w:rPr>
                  </w:pPr>
                </w:p>
              </w:tc>
              <w:tc>
                <w:tcPr>
                  <w:tcW w:w="1440"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59402FDB" w14:textId="77777777" w:rsidR="00392C00" w:rsidRDefault="00392C00" w:rsidP="002038F3">
                  <w:pPr>
                    <w:spacing w:before="75" w:after="75"/>
                    <w:rPr>
                      <w:rFonts w:ascii="Verdana" w:hAnsi="Verdana"/>
                      <w:sz w:val="18"/>
                      <w:szCs w:val="18"/>
                    </w:rPr>
                  </w:pPr>
                </w:p>
              </w:tc>
              <w:tc>
                <w:tcPr>
                  <w:tcW w:w="1178" w:type="dxa"/>
                  <w:tcBorders>
                    <w:top w:val="nil"/>
                    <w:left w:val="single" w:sz="6" w:space="0" w:color="1B6282"/>
                    <w:bottom w:val="nil"/>
                    <w:right w:val="single" w:sz="6" w:space="0" w:color="1B6282"/>
                  </w:tcBorders>
                  <w:shd w:val="clear" w:color="auto" w:fill="FFFFFF"/>
                </w:tcPr>
                <w:p w14:paraId="0E78C1D9" w14:textId="77777777" w:rsidR="00392C00" w:rsidRDefault="00392C00" w:rsidP="002038F3">
                  <w:pPr>
                    <w:spacing w:before="75" w:after="75"/>
                    <w:rPr>
                      <w:rFonts w:ascii="Verdana" w:hAnsi="Verdana"/>
                      <w:sz w:val="18"/>
                      <w:szCs w:val="18"/>
                    </w:rPr>
                  </w:pPr>
                </w:p>
              </w:tc>
              <w:tc>
                <w:tcPr>
                  <w:tcW w:w="1363" w:type="dxa"/>
                  <w:tcBorders>
                    <w:top w:val="nil"/>
                    <w:left w:val="single" w:sz="6" w:space="0" w:color="1B6282"/>
                    <w:bottom w:val="nil"/>
                    <w:right w:val="single" w:sz="6" w:space="0" w:color="1B6282"/>
                  </w:tcBorders>
                  <w:shd w:val="clear" w:color="auto" w:fill="FFFFFF"/>
                </w:tcPr>
                <w:p w14:paraId="49B15AC7" w14:textId="77777777" w:rsidR="00392C00" w:rsidRDefault="00392C00" w:rsidP="002038F3">
                  <w:pPr>
                    <w:spacing w:before="75" w:after="75"/>
                    <w:rPr>
                      <w:rFonts w:ascii="Verdana" w:hAnsi="Verdana"/>
                      <w:sz w:val="18"/>
                      <w:szCs w:val="18"/>
                    </w:rPr>
                  </w:pPr>
                </w:p>
              </w:tc>
            </w:tr>
            <w:tr w:rsidR="00392C00" w14:paraId="1FFAEFF6" w14:textId="77777777" w:rsidTr="00392C00">
              <w:trPr>
                <w:trHeight w:val="756"/>
              </w:trPr>
              <w:tc>
                <w:tcPr>
                  <w:tcW w:w="1468"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hideMark/>
                </w:tcPr>
                <w:p w14:paraId="41110CEB" w14:textId="77777777" w:rsidR="00392C00" w:rsidRDefault="00392C00" w:rsidP="002038F3">
                  <w:pPr>
                    <w:spacing w:before="75" w:after="75"/>
                    <w:ind w:left="127"/>
                    <w:rPr>
                      <w:rFonts w:ascii="Verdana" w:hAnsi="Verdana"/>
                      <w:sz w:val="18"/>
                      <w:szCs w:val="18"/>
                    </w:rPr>
                  </w:pPr>
                  <w:r>
                    <w:rPr>
                      <w:rFonts w:ascii="Verdana" w:hAnsi="Verdana"/>
                      <w:sz w:val="18"/>
                      <w:szCs w:val="18"/>
                    </w:rPr>
                    <w:t>Salle polyvalente</w:t>
                  </w:r>
                </w:p>
              </w:tc>
              <w:tc>
                <w:tcPr>
                  <w:tcW w:w="1295"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tcPr>
                <w:p w14:paraId="46297CF2" w14:textId="77777777" w:rsidR="00392C00" w:rsidRDefault="00392C00" w:rsidP="002038F3">
                  <w:pPr>
                    <w:spacing w:before="75" w:after="75"/>
                    <w:rPr>
                      <w:rFonts w:ascii="Verdana" w:hAnsi="Verdana"/>
                      <w:sz w:val="18"/>
                      <w:szCs w:val="18"/>
                    </w:rPr>
                  </w:pPr>
                </w:p>
              </w:tc>
              <w:tc>
                <w:tcPr>
                  <w:tcW w:w="998"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40AB2722"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01090751"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526A583C" w14:textId="77777777" w:rsidR="00392C00" w:rsidRDefault="00392C00" w:rsidP="002038F3">
                  <w:pPr>
                    <w:spacing w:before="75" w:after="75"/>
                    <w:rPr>
                      <w:rFonts w:ascii="Verdana" w:hAnsi="Verdana"/>
                      <w:sz w:val="18"/>
                      <w:szCs w:val="18"/>
                    </w:rPr>
                  </w:pPr>
                </w:p>
              </w:tc>
              <w:tc>
                <w:tcPr>
                  <w:tcW w:w="1440"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54C7DD46" w14:textId="77777777" w:rsidR="00392C00" w:rsidRDefault="00392C00" w:rsidP="002038F3">
                  <w:pPr>
                    <w:spacing w:before="75" w:after="75"/>
                    <w:rPr>
                      <w:rFonts w:ascii="Verdana" w:hAnsi="Verdana"/>
                      <w:sz w:val="18"/>
                      <w:szCs w:val="18"/>
                    </w:rPr>
                  </w:pPr>
                </w:p>
              </w:tc>
              <w:tc>
                <w:tcPr>
                  <w:tcW w:w="1178" w:type="dxa"/>
                  <w:tcBorders>
                    <w:top w:val="nil"/>
                    <w:left w:val="single" w:sz="6" w:space="0" w:color="1B6282"/>
                    <w:bottom w:val="nil"/>
                    <w:right w:val="single" w:sz="6" w:space="0" w:color="1B6282"/>
                  </w:tcBorders>
                  <w:shd w:val="clear" w:color="auto" w:fill="E0FFFF"/>
                </w:tcPr>
                <w:p w14:paraId="1280A5D1" w14:textId="77777777" w:rsidR="00392C00" w:rsidRDefault="00392C00" w:rsidP="002038F3">
                  <w:pPr>
                    <w:spacing w:before="75" w:after="75"/>
                    <w:rPr>
                      <w:rFonts w:ascii="Verdana" w:hAnsi="Verdana"/>
                      <w:sz w:val="18"/>
                      <w:szCs w:val="18"/>
                    </w:rPr>
                  </w:pPr>
                </w:p>
              </w:tc>
              <w:tc>
                <w:tcPr>
                  <w:tcW w:w="1363" w:type="dxa"/>
                  <w:tcBorders>
                    <w:top w:val="nil"/>
                    <w:left w:val="single" w:sz="6" w:space="0" w:color="1B6282"/>
                    <w:bottom w:val="nil"/>
                    <w:right w:val="single" w:sz="6" w:space="0" w:color="1B6282"/>
                  </w:tcBorders>
                  <w:shd w:val="clear" w:color="auto" w:fill="E0FFFF"/>
                </w:tcPr>
                <w:p w14:paraId="6C65FF2A" w14:textId="77777777" w:rsidR="00392C00" w:rsidRDefault="00392C00" w:rsidP="002038F3">
                  <w:pPr>
                    <w:spacing w:before="75" w:after="75"/>
                    <w:rPr>
                      <w:rFonts w:ascii="Verdana" w:hAnsi="Verdana"/>
                      <w:sz w:val="18"/>
                      <w:szCs w:val="18"/>
                    </w:rPr>
                  </w:pPr>
                </w:p>
              </w:tc>
            </w:tr>
            <w:tr w:rsidR="00392C00" w14:paraId="027F3410" w14:textId="77777777" w:rsidTr="00392C00">
              <w:trPr>
                <w:trHeight w:val="997"/>
              </w:trPr>
              <w:tc>
                <w:tcPr>
                  <w:tcW w:w="1468"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78D47406" w14:textId="77777777" w:rsidR="00392C00" w:rsidRDefault="00392C00" w:rsidP="002038F3">
                  <w:pPr>
                    <w:spacing w:before="75" w:after="75"/>
                    <w:ind w:left="127"/>
                    <w:rPr>
                      <w:rFonts w:ascii="Verdana" w:hAnsi="Verdana"/>
                      <w:sz w:val="18"/>
                      <w:szCs w:val="18"/>
                    </w:rPr>
                  </w:pPr>
                  <w:r>
                    <w:rPr>
                      <w:rFonts w:ascii="Verdana" w:hAnsi="Verdana"/>
                      <w:sz w:val="18"/>
                      <w:szCs w:val="18"/>
                    </w:rPr>
                    <w:t>Bureaux administration</w:t>
                  </w:r>
                </w:p>
              </w:tc>
              <w:tc>
                <w:tcPr>
                  <w:tcW w:w="1295"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14:paraId="09740B36" w14:textId="77777777" w:rsidR="00392C00" w:rsidRDefault="00392C00" w:rsidP="002038F3">
                  <w:pPr>
                    <w:spacing w:before="75" w:after="75"/>
                    <w:rPr>
                      <w:rFonts w:ascii="Verdana" w:hAnsi="Verdana"/>
                      <w:sz w:val="18"/>
                      <w:szCs w:val="18"/>
                    </w:rPr>
                  </w:pPr>
                </w:p>
              </w:tc>
              <w:tc>
                <w:tcPr>
                  <w:tcW w:w="998"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43DEC200"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53C55A5B"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55284586" w14:textId="77777777" w:rsidR="00392C00" w:rsidRDefault="00392C00" w:rsidP="002038F3">
                  <w:pPr>
                    <w:spacing w:before="75" w:after="75"/>
                    <w:rPr>
                      <w:rFonts w:ascii="Verdana" w:hAnsi="Verdana"/>
                      <w:sz w:val="18"/>
                      <w:szCs w:val="18"/>
                    </w:rPr>
                  </w:pPr>
                </w:p>
              </w:tc>
              <w:tc>
                <w:tcPr>
                  <w:tcW w:w="1440"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0500182D" w14:textId="77777777" w:rsidR="00392C00" w:rsidRDefault="00392C00" w:rsidP="002038F3">
                  <w:pPr>
                    <w:spacing w:before="75" w:after="75"/>
                    <w:rPr>
                      <w:rFonts w:ascii="Verdana" w:hAnsi="Verdana"/>
                      <w:sz w:val="18"/>
                      <w:szCs w:val="18"/>
                    </w:rPr>
                  </w:pPr>
                </w:p>
              </w:tc>
              <w:tc>
                <w:tcPr>
                  <w:tcW w:w="1178" w:type="dxa"/>
                  <w:tcBorders>
                    <w:top w:val="nil"/>
                    <w:left w:val="single" w:sz="6" w:space="0" w:color="1B6282"/>
                    <w:bottom w:val="nil"/>
                    <w:right w:val="single" w:sz="6" w:space="0" w:color="1B6282"/>
                  </w:tcBorders>
                  <w:shd w:val="clear" w:color="auto" w:fill="FFFFFF"/>
                </w:tcPr>
                <w:p w14:paraId="6FAC1870" w14:textId="77777777" w:rsidR="00392C00" w:rsidRDefault="00392C00" w:rsidP="002038F3">
                  <w:pPr>
                    <w:spacing w:before="75" w:after="75"/>
                    <w:rPr>
                      <w:rFonts w:ascii="Verdana" w:hAnsi="Verdana"/>
                      <w:sz w:val="18"/>
                      <w:szCs w:val="18"/>
                    </w:rPr>
                  </w:pPr>
                </w:p>
              </w:tc>
              <w:tc>
                <w:tcPr>
                  <w:tcW w:w="1363" w:type="dxa"/>
                  <w:tcBorders>
                    <w:top w:val="nil"/>
                    <w:left w:val="single" w:sz="6" w:space="0" w:color="1B6282"/>
                    <w:bottom w:val="nil"/>
                    <w:right w:val="single" w:sz="6" w:space="0" w:color="1B6282"/>
                  </w:tcBorders>
                  <w:shd w:val="clear" w:color="auto" w:fill="FFFFFF"/>
                </w:tcPr>
                <w:p w14:paraId="38327354" w14:textId="77777777" w:rsidR="00392C00" w:rsidRDefault="00392C00" w:rsidP="002038F3">
                  <w:pPr>
                    <w:spacing w:before="75" w:after="75"/>
                    <w:rPr>
                      <w:rFonts w:ascii="Verdana" w:hAnsi="Verdana"/>
                      <w:sz w:val="18"/>
                      <w:szCs w:val="18"/>
                    </w:rPr>
                  </w:pPr>
                </w:p>
              </w:tc>
            </w:tr>
            <w:tr w:rsidR="00392C00" w14:paraId="075EAE9D" w14:textId="77777777" w:rsidTr="00392C00">
              <w:trPr>
                <w:trHeight w:val="453"/>
              </w:trPr>
              <w:tc>
                <w:tcPr>
                  <w:tcW w:w="1468"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hideMark/>
                </w:tcPr>
                <w:p w14:paraId="64FCF56B" w14:textId="77777777" w:rsidR="00392C00" w:rsidRDefault="00392C00" w:rsidP="002038F3">
                  <w:pPr>
                    <w:spacing w:before="75" w:after="75"/>
                    <w:ind w:left="127"/>
                    <w:rPr>
                      <w:rFonts w:ascii="Verdana" w:hAnsi="Verdana"/>
                      <w:sz w:val="18"/>
                      <w:szCs w:val="18"/>
                    </w:rPr>
                  </w:pPr>
                  <w:r>
                    <w:rPr>
                      <w:rFonts w:ascii="Verdana" w:hAnsi="Verdana"/>
                      <w:sz w:val="18"/>
                      <w:szCs w:val="18"/>
                    </w:rPr>
                    <w:t>Cafés</w:t>
                  </w:r>
                </w:p>
              </w:tc>
              <w:tc>
                <w:tcPr>
                  <w:tcW w:w="1295"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tcPr>
                <w:p w14:paraId="575FFF23" w14:textId="77777777" w:rsidR="00392C00" w:rsidRDefault="00392C00" w:rsidP="002038F3">
                  <w:pPr>
                    <w:spacing w:before="75" w:after="75"/>
                    <w:rPr>
                      <w:rFonts w:ascii="Verdana" w:hAnsi="Verdana"/>
                      <w:sz w:val="18"/>
                      <w:szCs w:val="18"/>
                    </w:rPr>
                  </w:pPr>
                </w:p>
              </w:tc>
              <w:tc>
                <w:tcPr>
                  <w:tcW w:w="998"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18CBB676"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5A23910D"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218084CE" w14:textId="77777777" w:rsidR="00392C00" w:rsidRDefault="00392C00" w:rsidP="002038F3">
                  <w:pPr>
                    <w:spacing w:before="75" w:after="75"/>
                    <w:rPr>
                      <w:rFonts w:ascii="Verdana" w:hAnsi="Verdana"/>
                      <w:sz w:val="18"/>
                      <w:szCs w:val="18"/>
                    </w:rPr>
                  </w:pPr>
                </w:p>
              </w:tc>
              <w:tc>
                <w:tcPr>
                  <w:tcW w:w="1440"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5A738796" w14:textId="77777777" w:rsidR="00392C00" w:rsidRDefault="00392C00" w:rsidP="002038F3">
                  <w:pPr>
                    <w:spacing w:before="75" w:after="75"/>
                    <w:rPr>
                      <w:rFonts w:ascii="Verdana" w:hAnsi="Verdana"/>
                      <w:sz w:val="18"/>
                      <w:szCs w:val="18"/>
                    </w:rPr>
                  </w:pPr>
                </w:p>
              </w:tc>
              <w:tc>
                <w:tcPr>
                  <w:tcW w:w="1178" w:type="dxa"/>
                  <w:tcBorders>
                    <w:top w:val="nil"/>
                    <w:left w:val="single" w:sz="6" w:space="0" w:color="1B6282"/>
                    <w:bottom w:val="nil"/>
                    <w:right w:val="single" w:sz="6" w:space="0" w:color="1B6282"/>
                  </w:tcBorders>
                  <w:shd w:val="clear" w:color="auto" w:fill="E0FFFF"/>
                </w:tcPr>
                <w:p w14:paraId="1D255A8A" w14:textId="77777777" w:rsidR="00392C00" w:rsidRDefault="00392C00" w:rsidP="002038F3">
                  <w:pPr>
                    <w:spacing w:before="75" w:after="75"/>
                    <w:rPr>
                      <w:rFonts w:ascii="Verdana" w:hAnsi="Verdana"/>
                      <w:sz w:val="18"/>
                      <w:szCs w:val="18"/>
                    </w:rPr>
                  </w:pPr>
                </w:p>
              </w:tc>
              <w:tc>
                <w:tcPr>
                  <w:tcW w:w="1363" w:type="dxa"/>
                  <w:tcBorders>
                    <w:top w:val="nil"/>
                    <w:left w:val="single" w:sz="6" w:space="0" w:color="1B6282"/>
                    <w:bottom w:val="nil"/>
                    <w:right w:val="single" w:sz="6" w:space="0" w:color="1B6282"/>
                  </w:tcBorders>
                  <w:shd w:val="clear" w:color="auto" w:fill="E0FFFF"/>
                </w:tcPr>
                <w:p w14:paraId="3D0F19D4" w14:textId="77777777" w:rsidR="00392C00" w:rsidRDefault="00392C00" w:rsidP="002038F3">
                  <w:pPr>
                    <w:spacing w:before="75" w:after="75"/>
                    <w:rPr>
                      <w:rFonts w:ascii="Verdana" w:hAnsi="Verdana"/>
                      <w:sz w:val="18"/>
                      <w:szCs w:val="18"/>
                    </w:rPr>
                  </w:pPr>
                </w:p>
              </w:tc>
            </w:tr>
            <w:tr w:rsidR="00392C00" w14:paraId="15B54555" w14:textId="77777777" w:rsidTr="00392C00">
              <w:trPr>
                <w:trHeight w:val="726"/>
              </w:trPr>
              <w:tc>
                <w:tcPr>
                  <w:tcW w:w="1468"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565D7348" w14:textId="77777777" w:rsidR="00392C00" w:rsidRDefault="00392C00" w:rsidP="002038F3">
                  <w:pPr>
                    <w:spacing w:before="75" w:after="75"/>
                    <w:ind w:left="127"/>
                    <w:rPr>
                      <w:rFonts w:ascii="Verdana" w:hAnsi="Verdana"/>
                      <w:sz w:val="18"/>
                      <w:szCs w:val="18"/>
                    </w:rPr>
                  </w:pPr>
                  <w:r>
                    <w:rPr>
                      <w:rFonts w:ascii="Verdana" w:hAnsi="Verdana"/>
                      <w:sz w:val="18"/>
                      <w:szCs w:val="18"/>
                    </w:rPr>
                    <w:t>Complexe sportif</w:t>
                  </w:r>
                </w:p>
              </w:tc>
              <w:tc>
                <w:tcPr>
                  <w:tcW w:w="1295"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14:paraId="5A1C7E7A" w14:textId="77777777" w:rsidR="00392C00" w:rsidRDefault="00392C00" w:rsidP="002038F3">
                  <w:pPr>
                    <w:spacing w:before="75" w:after="75"/>
                    <w:rPr>
                      <w:rFonts w:ascii="Verdana" w:hAnsi="Verdana"/>
                      <w:sz w:val="18"/>
                      <w:szCs w:val="18"/>
                    </w:rPr>
                  </w:pPr>
                </w:p>
              </w:tc>
              <w:tc>
                <w:tcPr>
                  <w:tcW w:w="998"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122CE8B0"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5FE75DA9"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4A00FF4D" w14:textId="77777777" w:rsidR="00392C00" w:rsidRDefault="00392C00" w:rsidP="002038F3">
                  <w:pPr>
                    <w:spacing w:before="75" w:after="75"/>
                    <w:rPr>
                      <w:rFonts w:ascii="Verdana" w:hAnsi="Verdana"/>
                      <w:sz w:val="18"/>
                      <w:szCs w:val="18"/>
                    </w:rPr>
                  </w:pPr>
                </w:p>
              </w:tc>
              <w:tc>
                <w:tcPr>
                  <w:tcW w:w="1440"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234EFDD3" w14:textId="77777777" w:rsidR="00392C00" w:rsidRDefault="00392C00" w:rsidP="002038F3">
                  <w:pPr>
                    <w:spacing w:before="75" w:after="75"/>
                    <w:rPr>
                      <w:rFonts w:ascii="Verdana" w:hAnsi="Verdana"/>
                      <w:sz w:val="18"/>
                      <w:szCs w:val="18"/>
                    </w:rPr>
                  </w:pPr>
                </w:p>
              </w:tc>
              <w:tc>
                <w:tcPr>
                  <w:tcW w:w="1178" w:type="dxa"/>
                  <w:tcBorders>
                    <w:top w:val="nil"/>
                    <w:left w:val="single" w:sz="6" w:space="0" w:color="1B6282"/>
                    <w:bottom w:val="nil"/>
                    <w:right w:val="single" w:sz="6" w:space="0" w:color="1B6282"/>
                  </w:tcBorders>
                  <w:shd w:val="clear" w:color="auto" w:fill="FFFFFF"/>
                </w:tcPr>
                <w:p w14:paraId="286C3AC1" w14:textId="77777777" w:rsidR="00392C00" w:rsidRDefault="00392C00" w:rsidP="002038F3">
                  <w:pPr>
                    <w:spacing w:before="75" w:after="75"/>
                    <w:rPr>
                      <w:rFonts w:ascii="Verdana" w:hAnsi="Verdana"/>
                      <w:sz w:val="18"/>
                      <w:szCs w:val="18"/>
                    </w:rPr>
                  </w:pPr>
                </w:p>
              </w:tc>
              <w:tc>
                <w:tcPr>
                  <w:tcW w:w="1363" w:type="dxa"/>
                  <w:tcBorders>
                    <w:top w:val="nil"/>
                    <w:left w:val="single" w:sz="6" w:space="0" w:color="1B6282"/>
                    <w:bottom w:val="nil"/>
                    <w:right w:val="single" w:sz="6" w:space="0" w:color="1B6282"/>
                  </w:tcBorders>
                  <w:shd w:val="clear" w:color="auto" w:fill="FFFFFF"/>
                </w:tcPr>
                <w:p w14:paraId="5B16D34E" w14:textId="77777777" w:rsidR="00392C00" w:rsidRDefault="00392C00" w:rsidP="002038F3">
                  <w:pPr>
                    <w:spacing w:before="75" w:after="75"/>
                    <w:rPr>
                      <w:rFonts w:ascii="Verdana" w:hAnsi="Verdana"/>
                      <w:sz w:val="18"/>
                      <w:szCs w:val="18"/>
                    </w:rPr>
                  </w:pPr>
                </w:p>
              </w:tc>
            </w:tr>
            <w:tr w:rsidR="00392C00" w14:paraId="6AFBBF50" w14:textId="77777777" w:rsidTr="00392C00">
              <w:trPr>
                <w:trHeight w:val="453"/>
              </w:trPr>
              <w:tc>
                <w:tcPr>
                  <w:tcW w:w="1468"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hideMark/>
                </w:tcPr>
                <w:p w14:paraId="66319A3B" w14:textId="77777777" w:rsidR="00392C00" w:rsidRDefault="00392C00" w:rsidP="002038F3">
                  <w:pPr>
                    <w:spacing w:before="75" w:after="75"/>
                    <w:ind w:left="127"/>
                    <w:rPr>
                      <w:rFonts w:ascii="Verdana" w:hAnsi="Verdana"/>
                      <w:sz w:val="18"/>
                      <w:szCs w:val="18"/>
                    </w:rPr>
                  </w:pPr>
                  <w:r>
                    <w:rPr>
                      <w:rFonts w:ascii="Verdana" w:hAnsi="Verdana"/>
                      <w:sz w:val="18"/>
                      <w:szCs w:val="18"/>
                    </w:rPr>
                    <w:t>Enseignement</w:t>
                  </w:r>
                </w:p>
              </w:tc>
              <w:tc>
                <w:tcPr>
                  <w:tcW w:w="1295"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tcPr>
                <w:p w14:paraId="17F6A6CC" w14:textId="77777777" w:rsidR="00392C00" w:rsidRDefault="00392C00" w:rsidP="002038F3">
                  <w:pPr>
                    <w:spacing w:before="75" w:after="75"/>
                    <w:rPr>
                      <w:rFonts w:ascii="Verdana" w:hAnsi="Verdana"/>
                      <w:sz w:val="18"/>
                      <w:szCs w:val="18"/>
                    </w:rPr>
                  </w:pPr>
                </w:p>
              </w:tc>
              <w:tc>
                <w:tcPr>
                  <w:tcW w:w="998"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6C69A005"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2B2CDDB3"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7341D57F" w14:textId="77777777" w:rsidR="00392C00" w:rsidRDefault="00392C00" w:rsidP="002038F3">
                  <w:pPr>
                    <w:spacing w:before="75" w:after="75"/>
                    <w:rPr>
                      <w:rFonts w:ascii="Verdana" w:hAnsi="Verdana"/>
                      <w:sz w:val="18"/>
                      <w:szCs w:val="18"/>
                    </w:rPr>
                  </w:pPr>
                </w:p>
              </w:tc>
              <w:tc>
                <w:tcPr>
                  <w:tcW w:w="1440"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3FA84F30" w14:textId="77777777" w:rsidR="00392C00" w:rsidRDefault="00392C00" w:rsidP="002038F3">
                  <w:pPr>
                    <w:spacing w:before="75" w:after="75"/>
                    <w:rPr>
                      <w:rFonts w:ascii="Verdana" w:hAnsi="Verdana"/>
                      <w:sz w:val="18"/>
                      <w:szCs w:val="18"/>
                    </w:rPr>
                  </w:pPr>
                </w:p>
              </w:tc>
              <w:tc>
                <w:tcPr>
                  <w:tcW w:w="1178" w:type="dxa"/>
                  <w:tcBorders>
                    <w:top w:val="nil"/>
                    <w:left w:val="single" w:sz="6" w:space="0" w:color="1B6282"/>
                    <w:bottom w:val="nil"/>
                    <w:right w:val="single" w:sz="6" w:space="0" w:color="1B6282"/>
                  </w:tcBorders>
                  <w:shd w:val="clear" w:color="auto" w:fill="E0FFFF"/>
                </w:tcPr>
                <w:p w14:paraId="36F2CD90" w14:textId="77777777" w:rsidR="00392C00" w:rsidRDefault="00392C00" w:rsidP="002038F3">
                  <w:pPr>
                    <w:spacing w:before="75" w:after="75"/>
                    <w:rPr>
                      <w:rFonts w:ascii="Verdana" w:hAnsi="Verdana"/>
                      <w:sz w:val="18"/>
                      <w:szCs w:val="18"/>
                    </w:rPr>
                  </w:pPr>
                </w:p>
              </w:tc>
              <w:tc>
                <w:tcPr>
                  <w:tcW w:w="1363" w:type="dxa"/>
                  <w:tcBorders>
                    <w:top w:val="nil"/>
                    <w:left w:val="single" w:sz="6" w:space="0" w:color="1B6282"/>
                    <w:bottom w:val="nil"/>
                    <w:right w:val="single" w:sz="6" w:space="0" w:color="1B6282"/>
                  </w:tcBorders>
                  <w:shd w:val="clear" w:color="auto" w:fill="E0FFFF"/>
                </w:tcPr>
                <w:p w14:paraId="1BC4E116" w14:textId="77777777" w:rsidR="00392C00" w:rsidRDefault="00392C00" w:rsidP="002038F3">
                  <w:pPr>
                    <w:spacing w:before="75" w:after="75"/>
                    <w:rPr>
                      <w:rFonts w:ascii="Verdana" w:hAnsi="Verdana"/>
                      <w:sz w:val="18"/>
                      <w:szCs w:val="18"/>
                    </w:rPr>
                  </w:pPr>
                </w:p>
              </w:tc>
            </w:tr>
            <w:tr w:rsidR="00392C00" w14:paraId="60BEB513" w14:textId="77777777" w:rsidTr="00392C00">
              <w:trPr>
                <w:trHeight w:val="453"/>
              </w:trPr>
              <w:tc>
                <w:tcPr>
                  <w:tcW w:w="1468"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56E7545A" w14:textId="77777777" w:rsidR="00392C00" w:rsidRDefault="00392C00" w:rsidP="002038F3">
                  <w:pPr>
                    <w:spacing w:before="75" w:after="75"/>
                    <w:ind w:left="127"/>
                    <w:rPr>
                      <w:rFonts w:ascii="Verdana" w:hAnsi="Verdana"/>
                      <w:sz w:val="18"/>
                      <w:szCs w:val="18"/>
                    </w:rPr>
                  </w:pPr>
                  <w:r>
                    <w:rPr>
                      <w:rFonts w:ascii="Verdana" w:hAnsi="Verdana"/>
                      <w:sz w:val="18"/>
                      <w:szCs w:val="18"/>
                    </w:rPr>
                    <w:t>Gymnase</w:t>
                  </w:r>
                </w:p>
              </w:tc>
              <w:tc>
                <w:tcPr>
                  <w:tcW w:w="1295"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14:paraId="039BD6F1" w14:textId="77777777" w:rsidR="00392C00" w:rsidRDefault="00392C00" w:rsidP="002038F3">
                  <w:pPr>
                    <w:spacing w:before="75" w:after="75"/>
                    <w:rPr>
                      <w:rFonts w:ascii="Verdana" w:hAnsi="Verdana"/>
                      <w:sz w:val="18"/>
                      <w:szCs w:val="18"/>
                    </w:rPr>
                  </w:pPr>
                </w:p>
              </w:tc>
              <w:tc>
                <w:tcPr>
                  <w:tcW w:w="998"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0C9191A7"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478D6CB0"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178F7E8C" w14:textId="77777777" w:rsidR="00392C00" w:rsidRDefault="00392C00" w:rsidP="002038F3">
                  <w:pPr>
                    <w:spacing w:before="75" w:after="75"/>
                    <w:rPr>
                      <w:rFonts w:ascii="Verdana" w:hAnsi="Verdana"/>
                      <w:sz w:val="18"/>
                      <w:szCs w:val="18"/>
                    </w:rPr>
                  </w:pPr>
                </w:p>
              </w:tc>
              <w:tc>
                <w:tcPr>
                  <w:tcW w:w="1440"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76F675D5" w14:textId="77777777" w:rsidR="00392C00" w:rsidRDefault="00392C00" w:rsidP="002038F3">
                  <w:pPr>
                    <w:spacing w:before="75" w:after="75"/>
                    <w:rPr>
                      <w:rFonts w:ascii="Verdana" w:hAnsi="Verdana"/>
                      <w:sz w:val="18"/>
                      <w:szCs w:val="18"/>
                    </w:rPr>
                  </w:pPr>
                </w:p>
              </w:tc>
              <w:tc>
                <w:tcPr>
                  <w:tcW w:w="1178" w:type="dxa"/>
                  <w:tcBorders>
                    <w:top w:val="nil"/>
                    <w:left w:val="single" w:sz="6" w:space="0" w:color="1B6282"/>
                    <w:bottom w:val="nil"/>
                    <w:right w:val="single" w:sz="6" w:space="0" w:color="1B6282"/>
                  </w:tcBorders>
                  <w:shd w:val="clear" w:color="auto" w:fill="FFFFFF"/>
                </w:tcPr>
                <w:p w14:paraId="68135653" w14:textId="77777777" w:rsidR="00392C00" w:rsidRDefault="00392C00" w:rsidP="002038F3">
                  <w:pPr>
                    <w:spacing w:before="75" w:after="75"/>
                    <w:rPr>
                      <w:rFonts w:ascii="Verdana" w:hAnsi="Verdana"/>
                      <w:sz w:val="18"/>
                      <w:szCs w:val="18"/>
                    </w:rPr>
                  </w:pPr>
                </w:p>
              </w:tc>
              <w:tc>
                <w:tcPr>
                  <w:tcW w:w="1363" w:type="dxa"/>
                  <w:tcBorders>
                    <w:top w:val="nil"/>
                    <w:left w:val="single" w:sz="6" w:space="0" w:color="1B6282"/>
                    <w:bottom w:val="nil"/>
                    <w:right w:val="single" w:sz="6" w:space="0" w:color="1B6282"/>
                  </w:tcBorders>
                  <w:shd w:val="clear" w:color="auto" w:fill="FFFFFF"/>
                </w:tcPr>
                <w:p w14:paraId="48E3A85C" w14:textId="77777777" w:rsidR="00392C00" w:rsidRDefault="00392C00" w:rsidP="002038F3">
                  <w:pPr>
                    <w:spacing w:before="75" w:after="75"/>
                    <w:rPr>
                      <w:rFonts w:ascii="Verdana" w:hAnsi="Verdana"/>
                      <w:sz w:val="18"/>
                      <w:szCs w:val="18"/>
                    </w:rPr>
                  </w:pPr>
                </w:p>
              </w:tc>
            </w:tr>
            <w:tr w:rsidR="00392C00" w14:paraId="33825EAC" w14:textId="77777777" w:rsidTr="00392C00">
              <w:trPr>
                <w:trHeight w:val="453"/>
              </w:trPr>
              <w:tc>
                <w:tcPr>
                  <w:tcW w:w="1468"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hideMark/>
                </w:tcPr>
                <w:p w14:paraId="0F358A13" w14:textId="77777777" w:rsidR="00392C00" w:rsidRDefault="00392C00" w:rsidP="002038F3">
                  <w:pPr>
                    <w:spacing w:before="75" w:after="75"/>
                    <w:ind w:left="127"/>
                    <w:rPr>
                      <w:rFonts w:ascii="Verdana" w:hAnsi="Verdana"/>
                      <w:sz w:val="18"/>
                      <w:szCs w:val="18"/>
                    </w:rPr>
                  </w:pPr>
                  <w:r>
                    <w:rPr>
                      <w:rFonts w:ascii="Verdana" w:hAnsi="Verdana"/>
                      <w:sz w:val="18"/>
                      <w:szCs w:val="18"/>
                    </w:rPr>
                    <w:t>Hôtel</w:t>
                  </w:r>
                </w:p>
              </w:tc>
              <w:tc>
                <w:tcPr>
                  <w:tcW w:w="1295"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tcPr>
                <w:p w14:paraId="13FEAB29" w14:textId="77777777" w:rsidR="00392C00" w:rsidRDefault="00392C00" w:rsidP="002038F3">
                  <w:pPr>
                    <w:spacing w:before="75" w:after="75"/>
                    <w:rPr>
                      <w:rFonts w:ascii="Verdana" w:hAnsi="Verdana"/>
                      <w:sz w:val="18"/>
                      <w:szCs w:val="18"/>
                    </w:rPr>
                  </w:pPr>
                </w:p>
              </w:tc>
              <w:tc>
                <w:tcPr>
                  <w:tcW w:w="998"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2BF8F679"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09144ABD"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6A83F2C6" w14:textId="77777777" w:rsidR="00392C00" w:rsidRDefault="00392C00" w:rsidP="002038F3">
                  <w:pPr>
                    <w:spacing w:before="75" w:after="75"/>
                    <w:rPr>
                      <w:rFonts w:ascii="Verdana" w:hAnsi="Verdana"/>
                      <w:sz w:val="18"/>
                      <w:szCs w:val="18"/>
                    </w:rPr>
                  </w:pPr>
                </w:p>
              </w:tc>
              <w:tc>
                <w:tcPr>
                  <w:tcW w:w="1440"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63058605" w14:textId="77777777" w:rsidR="00392C00" w:rsidRDefault="00392C00" w:rsidP="002038F3">
                  <w:pPr>
                    <w:spacing w:before="75" w:after="75"/>
                    <w:rPr>
                      <w:rFonts w:ascii="Verdana" w:hAnsi="Verdana"/>
                      <w:sz w:val="18"/>
                      <w:szCs w:val="18"/>
                    </w:rPr>
                  </w:pPr>
                </w:p>
              </w:tc>
              <w:tc>
                <w:tcPr>
                  <w:tcW w:w="1178" w:type="dxa"/>
                  <w:tcBorders>
                    <w:top w:val="nil"/>
                    <w:left w:val="single" w:sz="6" w:space="0" w:color="1B6282"/>
                    <w:bottom w:val="nil"/>
                    <w:right w:val="single" w:sz="6" w:space="0" w:color="1B6282"/>
                  </w:tcBorders>
                  <w:shd w:val="clear" w:color="auto" w:fill="E0FFFF"/>
                </w:tcPr>
                <w:p w14:paraId="65F363D4" w14:textId="77777777" w:rsidR="00392C00" w:rsidRDefault="00392C00" w:rsidP="002038F3">
                  <w:pPr>
                    <w:spacing w:before="75" w:after="75"/>
                    <w:rPr>
                      <w:rFonts w:ascii="Verdana" w:hAnsi="Verdana"/>
                      <w:sz w:val="18"/>
                      <w:szCs w:val="18"/>
                    </w:rPr>
                  </w:pPr>
                </w:p>
              </w:tc>
              <w:tc>
                <w:tcPr>
                  <w:tcW w:w="1363" w:type="dxa"/>
                  <w:tcBorders>
                    <w:top w:val="nil"/>
                    <w:left w:val="single" w:sz="6" w:space="0" w:color="1B6282"/>
                    <w:bottom w:val="nil"/>
                    <w:right w:val="single" w:sz="6" w:space="0" w:color="1B6282"/>
                  </w:tcBorders>
                  <w:shd w:val="clear" w:color="auto" w:fill="E0FFFF"/>
                </w:tcPr>
                <w:p w14:paraId="45499914" w14:textId="77777777" w:rsidR="00392C00" w:rsidRDefault="00392C00" w:rsidP="002038F3">
                  <w:pPr>
                    <w:spacing w:before="75" w:after="75"/>
                    <w:rPr>
                      <w:rFonts w:ascii="Verdana" w:hAnsi="Verdana"/>
                      <w:sz w:val="18"/>
                      <w:szCs w:val="18"/>
                    </w:rPr>
                  </w:pPr>
                </w:p>
              </w:tc>
            </w:tr>
            <w:tr w:rsidR="00392C00" w14:paraId="309ADC35" w14:textId="77777777" w:rsidTr="00392C00">
              <w:trPr>
                <w:trHeight w:val="453"/>
              </w:trPr>
              <w:tc>
                <w:tcPr>
                  <w:tcW w:w="1468"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2B76AE20" w14:textId="77777777" w:rsidR="00392C00" w:rsidRDefault="00392C00" w:rsidP="002038F3">
                  <w:pPr>
                    <w:spacing w:before="75" w:after="75"/>
                    <w:ind w:left="127"/>
                    <w:rPr>
                      <w:rFonts w:ascii="Verdana" w:hAnsi="Verdana"/>
                      <w:sz w:val="18"/>
                      <w:szCs w:val="18"/>
                    </w:rPr>
                  </w:pPr>
                  <w:r>
                    <w:rPr>
                      <w:rFonts w:ascii="Verdana" w:hAnsi="Verdana"/>
                      <w:sz w:val="18"/>
                      <w:szCs w:val="18"/>
                    </w:rPr>
                    <w:t>Logements</w:t>
                  </w:r>
                </w:p>
              </w:tc>
              <w:tc>
                <w:tcPr>
                  <w:tcW w:w="1295"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14:paraId="0302B99A" w14:textId="77777777" w:rsidR="00392C00" w:rsidRDefault="00392C00" w:rsidP="002038F3">
                  <w:pPr>
                    <w:spacing w:before="75" w:after="75"/>
                    <w:rPr>
                      <w:rFonts w:ascii="Verdana" w:hAnsi="Verdana"/>
                      <w:sz w:val="18"/>
                      <w:szCs w:val="18"/>
                    </w:rPr>
                  </w:pPr>
                </w:p>
              </w:tc>
              <w:tc>
                <w:tcPr>
                  <w:tcW w:w="998"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1A96F05C"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2B8FC1BB"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4507F847" w14:textId="77777777" w:rsidR="00392C00" w:rsidRDefault="00392C00" w:rsidP="002038F3">
                  <w:pPr>
                    <w:spacing w:before="75" w:after="75"/>
                    <w:rPr>
                      <w:rFonts w:ascii="Verdana" w:hAnsi="Verdana"/>
                      <w:sz w:val="18"/>
                      <w:szCs w:val="18"/>
                    </w:rPr>
                  </w:pPr>
                </w:p>
              </w:tc>
              <w:tc>
                <w:tcPr>
                  <w:tcW w:w="1440"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5DCC915C" w14:textId="77777777" w:rsidR="00392C00" w:rsidRDefault="00392C00" w:rsidP="002038F3">
                  <w:pPr>
                    <w:spacing w:before="75" w:after="75"/>
                    <w:rPr>
                      <w:rFonts w:ascii="Verdana" w:hAnsi="Verdana"/>
                      <w:sz w:val="18"/>
                      <w:szCs w:val="18"/>
                    </w:rPr>
                  </w:pPr>
                </w:p>
              </w:tc>
              <w:tc>
                <w:tcPr>
                  <w:tcW w:w="1178" w:type="dxa"/>
                  <w:tcBorders>
                    <w:top w:val="nil"/>
                    <w:left w:val="single" w:sz="6" w:space="0" w:color="1B6282"/>
                    <w:bottom w:val="nil"/>
                    <w:right w:val="single" w:sz="6" w:space="0" w:color="1B6282"/>
                  </w:tcBorders>
                  <w:shd w:val="clear" w:color="auto" w:fill="FFFFFF"/>
                </w:tcPr>
                <w:p w14:paraId="0BF160E6" w14:textId="77777777" w:rsidR="00392C00" w:rsidRDefault="00392C00" w:rsidP="002038F3">
                  <w:pPr>
                    <w:spacing w:before="75" w:after="75"/>
                    <w:rPr>
                      <w:rFonts w:ascii="Verdana" w:hAnsi="Verdana"/>
                      <w:sz w:val="18"/>
                      <w:szCs w:val="18"/>
                    </w:rPr>
                  </w:pPr>
                </w:p>
              </w:tc>
              <w:tc>
                <w:tcPr>
                  <w:tcW w:w="1363" w:type="dxa"/>
                  <w:tcBorders>
                    <w:top w:val="nil"/>
                    <w:left w:val="single" w:sz="6" w:space="0" w:color="1B6282"/>
                    <w:bottom w:val="nil"/>
                    <w:right w:val="single" w:sz="6" w:space="0" w:color="1B6282"/>
                  </w:tcBorders>
                  <w:shd w:val="clear" w:color="auto" w:fill="FFFFFF"/>
                </w:tcPr>
                <w:p w14:paraId="461F0F4D" w14:textId="77777777" w:rsidR="00392C00" w:rsidRDefault="00392C00" w:rsidP="002038F3">
                  <w:pPr>
                    <w:spacing w:before="75" w:after="75"/>
                    <w:rPr>
                      <w:rFonts w:ascii="Verdana" w:hAnsi="Verdana"/>
                      <w:sz w:val="18"/>
                      <w:szCs w:val="18"/>
                    </w:rPr>
                  </w:pPr>
                </w:p>
              </w:tc>
            </w:tr>
            <w:tr w:rsidR="00392C00" w14:paraId="1CA711D7" w14:textId="77777777" w:rsidTr="00392C00">
              <w:trPr>
                <w:trHeight w:val="726"/>
              </w:trPr>
              <w:tc>
                <w:tcPr>
                  <w:tcW w:w="1468"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hideMark/>
                </w:tcPr>
                <w:p w14:paraId="3FFEB1EC" w14:textId="77777777" w:rsidR="00392C00" w:rsidRDefault="00392C00" w:rsidP="002038F3">
                  <w:pPr>
                    <w:spacing w:before="75" w:after="75"/>
                    <w:ind w:left="127"/>
                    <w:rPr>
                      <w:rFonts w:ascii="Verdana" w:hAnsi="Verdana"/>
                      <w:sz w:val="18"/>
                      <w:szCs w:val="18"/>
                    </w:rPr>
                  </w:pPr>
                  <w:r>
                    <w:rPr>
                      <w:rFonts w:ascii="Verdana" w:hAnsi="Verdana"/>
                      <w:sz w:val="18"/>
                      <w:szCs w:val="18"/>
                    </w:rPr>
                    <w:t>Maison de retraite</w:t>
                  </w:r>
                </w:p>
              </w:tc>
              <w:tc>
                <w:tcPr>
                  <w:tcW w:w="1295"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tcPr>
                <w:p w14:paraId="28FC8E51" w14:textId="77777777" w:rsidR="00392C00" w:rsidRDefault="00392C00" w:rsidP="002038F3">
                  <w:pPr>
                    <w:spacing w:before="75" w:after="75"/>
                    <w:rPr>
                      <w:rFonts w:ascii="Verdana" w:hAnsi="Verdana"/>
                      <w:sz w:val="18"/>
                      <w:szCs w:val="18"/>
                    </w:rPr>
                  </w:pPr>
                </w:p>
              </w:tc>
              <w:tc>
                <w:tcPr>
                  <w:tcW w:w="998"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7BEC7C42"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3A67F114"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409864E8" w14:textId="77777777" w:rsidR="00392C00" w:rsidRDefault="00392C00" w:rsidP="002038F3">
                  <w:pPr>
                    <w:spacing w:before="75" w:after="75"/>
                    <w:rPr>
                      <w:rFonts w:ascii="Verdana" w:hAnsi="Verdana"/>
                      <w:sz w:val="18"/>
                      <w:szCs w:val="18"/>
                    </w:rPr>
                  </w:pPr>
                </w:p>
              </w:tc>
              <w:tc>
                <w:tcPr>
                  <w:tcW w:w="1440"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3163ED8D" w14:textId="77777777" w:rsidR="00392C00" w:rsidRDefault="00392C00" w:rsidP="002038F3">
                  <w:pPr>
                    <w:spacing w:before="75" w:after="75"/>
                    <w:rPr>
                      <w:rFonts w:ascii="Verdana" w:hAnsi="Verdana"/>
                      <w:sz w:val="18"/>
                      <w:szCs w:val="18"/>
                    </w:rPr>
                  </w:pPr>
                </w:p>
              </w:tc>
              <w:tc>
                <w:tcPr>
                  <w:tcW w:w="1178" w:type="dxa"/>
                  <w:tcBorders>
                    <w:top w:val="nil"/>
                    <w:left w:val="single" w:sz="6" w:space="0" w:color="1B6282"/>
                    <w:bottom w:val="nil"/>
                    <w:right w:val="single" w:sz="6" w:space="0" w:color="1B6282"/>
                  </w:tcBorders>
                  <w:shd w:val="clear" w:color="auto" w:fill="E0FFFF"/>
                </w:tcPr>
                <w:p w14:paraId="619D08D2" w14:textId="77777777" w:rsidR="00392C00" w:rsidRDefault="00392C00" w:rsidP="002038F3">
                  <w:pPr>
                    <w:spacing w:before="75" w:after="75"/>
                    <w:rPr>
                      <w:rFonts w:ascii="Verdana" w:hAnsi="Verdana"/>
                      <w:sz w:val="18"/>
                      <w:szCs w:val="18"/>
                    </w:rPr>
                  </w:pPr>
                </w:p>
              </w:tc>
              <w:tc>
                <w:tcPr>
                  <w:tcW w:w="1363" w:type="dxa"/>
                  <w:tcBorders>
                    <w:top w:val="nil"/>
                    <w:left w:val="single" w:sz="6" w:space="0" w:color="1B6282"/>
                    <w:bottom w:val="nil"/>
                    <w:right w:val="single" w:sz="6" w:space="0" w:color="1B6282"/>
                  </w:tcBorders>
                  <w:shd w:val="clear" w:color="auto" w:fill="E0FFFF"/>
                </w:tcPr>
                <w:p w14:paraId="60684EE2" w14:textId="77777777" w:rsidR="00392C00" w:rsidRDefault="00392C00" w:rsidP="002038F3">
                  <w:pPr>
                    <w:spacing w:before="75" w:after="75"/>
                    <w:rPr>
                      <w:rFonts w:ascii="Verdana" w:hAnsi="Verdana"/>
                      <w:sz w:val="18"/>
                      <w:szCs w:val="18"/>
                    </w:rPr>
                  </w:pPr>
                </w:p>
              </w:tc>
            </w:tr>
            <w:tr w:rsidR="00392C00" w14:paraId="4A010DD5" w14:textId="77777777" w:rsidTr="00392C00">
              <w:trPr>
                <w:trHeight w:val="453"/>
              </w:trPr>
              <w:tc>
                <w:tcPr>
                  <w:tcW w:w="1468"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5064217F" w14:textId="77777777" w:rsidR="00392C00" w:rsidRDefault="00392C00" w:rsidP="002038F3">
                  <w:pPr>
                    <w:spacing w:before="75" w:after="75"/>
                    <w:ind w:left="127"/>
                    <w:rPr>
                      <w:rFonts w:ascii="Verdana" w:hAnsi="Verdana"/>
                      <w:sz w:val="18"/>
                      <w:szCs w:val="18"/>
                    </w:rPr>
                  </w:pPr>
                  <w:r>
                    <w:rPr>
                      <w:rFonts w:ascii="Verdana" w:hAnsi="Verdana"/>
                      <w:sz w:val="18"/>
                      <w:szCs w:val="18"/>
                    </w:rPr>
                    <w:t>Patinoire</w:t>
                  </w:r>
                </w:p>
              </w:tc>
              <w:tc>
                <w:tcPr>
                  <w:tcW w:w="1295"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14:paraId="2C65EE6A" w14:textId="77777777" w:rsidR="00392C00" w:rsidRDefault="00392C00" w:rsidP="002038F3">
                  <w:pPr>
                    <w:spacing w:before="75" w:after="75"/>
                    <w:rPr>
                      <w:rFonts w:ascii="Verdana" w:hAnsi="Verdana"/>
                      <w:sz w:val="18"/>
                      <w:szCs w:val="18"/>
                    </w:rPr>
                  </w:pPr>
                </w:p>
              </w:tc>
              <w:tc>
                <w:tcPr>
                  <w:tcW w:w="998"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5D7813D9"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629E66A3"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71D47040" w14:textId="77777777" w:rsidR="00392C00" w:rsidRDefault="00392C00" w:rsidP="002038F3">
                  <w:pPr>
                    <w:spacing w:before="75" w:after="75"/>
                    <w:rPr>
                      <w:rFonts w:ascii="Verdana" w:hAnsi="Verdana"/>
                      <w:sz w:val="18"/>
                      <w:szCs w:val="18"/>
                    </w:rPr>
                  </w:pPr>
                </w:p>
              </w:tc>
              <w:tc>
                <w:tcPr>
                  <w:tcW w:w="1440"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7DE33CCF" w14:textId="77777777" w:rsidR="00392C00" w:rsidRDefault="00392C00" w:rsidP="002038F3">
                  <w:pPr>
                    <w:spacing w:before="75" w:after="75"/>
                    <w:rPr>
                      <w:rFonts w:ascii="Verdana" w:hAnsi="Verdana"/>
                      <w:sz w:val="18"/>
                      <w:szCs w:val="18"/>
                    </w:rPr>
                  </w:pPr>
                </w:p>
              </w:tc>
              <w:tc>
                <w:tcPr>
                  <w:tcW w:w="1178" w:type="dxa"/>
                  <w:tcBorders>
                    <w:top w:val="nil"/>
                    <w:left w:val="single" w:sz="6" w:space="0" w:color="1B6282"/>
                    <w:bottom w:val="nil"/>
                    <w:right w:val="single" w:sz="6" w:space="0" w:color="1B6282"/>
                  </w:tcBorders>
                  <w:shd w:val="clear" w:color="auto" w:fill="FFFFFF"/>
                </w:tcPr>
                <w:p w14:paraId="11A0D141" w14:textId="77777777" w:rsidR="00392C00" w:rsidRDefault="00392C00" w:rsidP="002038F3">
                  <w:pPr>
                    <w:spacing w:before="75" w:after="75"/>
                    <w:rPr>
                      <w:rFonts w:ascii="Verdana" w:hAnsi="Verdana"/>
                      <w:sz w:val="18"/>
                      <w:szCs w:val="18"/>
                    </w:rPr>
                  </w:pPr>
                </w:p>
              </w:tc>
              <w:tc>
                <w:tcPr>
                  <w:tcW w:w="1363" w:type="dxa"/>
                  <w:tcBorders>
                    <w:top w:val="nil"/>
                    <w:left w:val="single" w:sz="6" w:space="0" w:color="1B6282"/>
                    <w:bottom w:val="nil"/>
                    <w:right w:val="single" w:sz="6" w:space="0" w:color="1B6282"/>
                  </w:tcBorders>
                  <w:shd w:val="clear" w:color="auto" w:fill="FFFFFF"/>
                </w:tcPr>
                <w:p w14:paraId="61886E6C" w14:textId="77777777" w:rsidR="00392C00" w:rsidRDefault="00392C00" w:rsidP="002038F3">
                  <w:pPr>
                    <w:spacing w:before="75" w:after="75"/>
                    <w:rPr>
                      <w:rFonts w:ascii="Verdana" w:hAnsi="Verdana"/>
                      <w:sz w:val="18"/>
                      <w:szCs w:val="18"/>
                    </w:rPr>
                  </w:pPr>
                </w:p>
              </w:tc>
            </w:tr>
            <w:tr w:rsidR="00392C00" w14:paraId="7F43829B" w14:textId="77777777" w:rsidTr="00392C00">
              <w:trPr>
                <w:trHeight w:val="424"/>
              </w:trPr>
              <w:tc>
                <w:tcPr>
                  <w:tcW w:w="1468"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hideMark/>
                </w:tcPr>
                <w:p w14:paraId="257C9419" w14:textId="77777777" w:rsidR="00392C00" w:rsidRDefault="00392C00" w:rsidP="002038F3">
                  <w:pPr>
                    <w:spacing w:before="75" w:after="75"/>
                    <w:ind w:left="127"/>
                    <w:rPr>
                      <w:rFonts w:ascii="Verdana" w:hAnsi="Verdana"/>
                      <w:sz w:val="18"/>
                      <w:szCs w:val="18"/>
                    </w:rPr>
                  </w:pPr>
                  <w:r>
                    <w:rPr>
                      <w:rFonts w:ascii="Verdana" w:hAnsi="Verdana"/>
                      <w:sz w:val="18"/>
                      <w:szCs w:val="18"/>
                    </w:rPr>
                    <w:t>Piscine</w:t>
                  </w:r>
                </w:p>
              </w:tc>
              <w:tc>
                <w:tcPr>
                  <w:tcW w:w="1295"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tcPr>
                <w:p w14:paraId="374A5641" w14:textId="77777777" w:rsidR="00392C00" w:rsidRDefault="00392C00" w:rsidP="002038F3">
                  <w:pPr>
                    <w:spacing w:before="75" w:after="75"/>
                    <w:rPr>
                      <w:rFonts w:ascii="Verdana" w:hAnsi="Verdana"/>
                      <w:sz w:val="18"/>
                      <w:szCs w:val="18"/>
                    </w:rPr>
                  </w:pPr>
                </w:p>
              </w:tc>
              <w:tc>
                <w:tcPr>
                  <w:tcW w:w="998"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39DBC6EB"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3F6AEDE7"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04358A2B" w14:textId="77777777" w:rsidR="00392C00" w:rsidRDefault="00392C00" w:rsidP="002038F3">
                  <w:pPr>
                    <w:spacing w:before="75" w:after="75"/>
                    <w:rPr>
                      <w:rFonts w:ascii="Verdana" w:hAnsi="Verdana"/>
                      <w:sz w:val="18"/>
                      <w:szCs w:val="18"/>
                    </w:rPr>
                  </w:pPr>
                </w:p>
              </w:tc>
              <w:tc>
                <w:tcPr>
                  <w:tcW w:w="1440"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15023F88" w14:textId="77777777" w:rsidR="00392C00" w:rsidRDefault="00392C00" w:rsidP="002038F3">
                  <w:pPr>
                    <w:spacing w:before="75" w:after="75"/>
                    <w:rPr>
                      <w:rFonts w:ascii="Verdana" w:hAnsi="Verdana"/>
                      <w:sz w:val="18"/>
                      <w:szCs w:val="18"/>
                    </w:rPr>
                  </w:pPr>
                </w:p>
              </w:tc>
              <w:tc>
                <w:tcPr>
                  <w:tcW w:w="1178" w:type="dxa"/>
                  <w:tcBorders>
                    <w:top w:val="nil"/>
                    <w:left w:val="single" w:sz="6" w:space="0" w:color="1B6282"/>
                    <w:bottom w:val="nil"/>
                    <w:right w:val="single" w:sz="6" w:space="0" w:color="1B6282"/>
                  </w:tcBorders>
                  <w:shd w:val="clear" w:color="auto" w:fill="E0FFFF"/>
                </w:tcPr>
                <w:p w14:paraId="124C08D2" w14:textId="77777777" w:rsidR="00392C00" w:rsidRDefault="00392C00" w:rsidP="002038F3">
                  <w:pPr>
                    <w:spacing w:before="75" w:after="75"/>
                    <w:rPr>
                      <w:rFonts w:ascii="Verdana" w:hAnsi="Verdana"/>
                      <w:sz w:val="18"/>
                      <w:szCs w:val="18"/>
                    </w:rPr>
                  </w:pPr>
                </w:p>
              </w:tc>
              <w:tc>
                <w:tcPr>
                  <w:tcW w:w="1363" w:type="dxa"/>
                  <w:tcBorders>
                    <w:top w:val="nil"/>
                    <w:left w:val="single" w:sz="6" w:space="0" w:color="1B6282"/>
                    <w:bottom w:val="nil"/>
                    <w:right w:val="single" w:sz="6" w:space="0" w:color="1B6282"/>
                  </w:tcBorders>
                  <w:shd w:val="clear" w:color="auto" w:fill="E0FFFF"/>
                </w:tcPr>
                <w:p w14:paraId="09FB0D8D" w14:textId="77777777" w:rsidR="00392C00" w:rsidRDefault="00392C00" w:rsidP="002038F3">
                  <w:pPr>
                    <w:spacing w:before="75" w:after="75"/>
                    <w:rPr>
                      <w:rFonts w:ascii="Verdana" w:hAnsi="Verdana"/>
                      <w:sz w:val="18"/>
                      <w:szCs w:val="18"/>
                    </w:rPr>
                  </w:pPr>
                </w:p>
              </w:tc>
            </w:tr>
            <w:tr w:rsidR="00392C00" w14:paraId="013AF091" w14:textId="77777777" w:rsidTr="00392C00">
              <w:trPr>
                <w:trHeight w:val="453"/>
              </w:trPr>
              <w:tc>
                <w:tcPr>
                  <w:tcW w:w="1468"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5BF670D7" w14:textId="77777777" w:rsidR="00392C00" w:rsidRDefault="00392C00" w:rsidP="002038F3">
                  <w:pPr>
                    <w:spacing w:before="75" w:after="75"/>
                    <w:ind w:left="127"/>
                    <w:rPr>
                      <w:rFonts w:ascii="Verdana" w:hAnsi="Verdana"/>
                      <w:sz w:val="18"/>
                      <w:szCs w:val="18"/>
                    </w:rPr>
                  </w:pPr>
                  <w:r>
                    <w:rPr>
                      <w:rFonts w:ascii="Verdana" w:hAnsi="Verdana"/>
                      <w:sz w:val="18"/>
                      <w:szCs w:val="18"/>
                    </w:rPr>
                    <w:t>Restaurant</w:t>
                  </w:r>
                </w:p>
              </w:tc>
              <w:tc>
                <w:tcPr>
                  <w:tcW w:w="1295"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14:paraId="1853BDC0" w14:textId="77777777" w:rsidR="00392C00" w:rsidRDefault="00392C00" w:rsidP="002038F3">
                  <w:pPr>
                    <w:spacing w:before="75" w:after="75"/>
                    <w:rPr>
                      <w:rFonts w:ascii="Verdana" w:hAnsi="Verdana"/>
                      <w:sz w:val="18"/>
                      <w:szCs w:val="18"/>
                    </w:rPr>
                  </w:pPr>
                </w:p>
              </w:tc>
              <w:tc>
                <w:tcPr>
                  <w:tcW w:w="998"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5FA339D4"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13EE5402"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391989F9" w14:textId="77777777" w:rsidR="00392C00" w:rsidRDefault="00392C00" w:rsidP="002038F3">
                  <w:pPr>
                    <w:spacing w:before="75" w:after="75"/>
                    <w:rPr>
                      <w:rFonts w:ascii="Verdana" w:hAnsi="Verdana"/>
                      <w:sz w:val="18"/>
                      <w:szCs w:val="18"/>
                    </w:rPr>
                  </w:pPr>
                </w:p>
              </w:tc>
              <w:tc>
                <w:tcPr>
                  <w:tcW w:w="1440"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23CEE69B" w14:textId="77777777" w:rsidR="00392C00" w:rsidRDefault="00392C00" w:rsidP="002038F3">
                  <w:pPr>
                    <w:spacing w:before="75" w:after="75"/>
                    <w:rPr>
                      <w:rFonts w:ascii="Verdana" w:hAnsi="Verdana"/>
                      <w:sz w:val="18"/>
                      <w:szCs w:val="18"/>
                    </w:rPr>
                  </w:pPr>
                </w:p>
              </w:tc>
              <w:tc>
                <w:tcPr>
                  <w:tcW w:w="1178" w:type="dxa"/>
                  <w:tcBorders>
                    <w:top w:val="nil"/>
                    <w:left w:val="single" w:sz="6" w:space="0" w:color="1B6282"/>
                    <w:bottom w:val="nil"/>
                    <w:right w:val="single" w:sz="6" w:space="0" w:color="1B6282"/>
                  </w:tcBorders>
                  <w:shd w:val="clear" w:color="auto" w:fill="FFFFFF"/>
                </w:tcPr>
                <w:p w14:paraId="53719748" w14:textId="77777777" w:rsidR="00392C00" w:rsidRDefault="00392C00" w:rsidP="002038F3">
                  <w:pPr>
                    <w:spacing w:before="75" w:after="75"/>
                    <w:rPr>
                      <w:rFonts w:ascii="Verdana" w:hAnsi="Verdana"/>
                      <w:sz w:val="18"/>
                      <w:szCs w:val="18"/>
                    </w:rPr>
                  </w:pPr>
                </w:p>
              </w:tc>
              <w:tc>
                <w:tcPr>
                  <w:tcW w:w="1363" w:type="dxa"/>
                  <w:tcBorders>
                    <w:top w:val="nil"/>
                    <w:left w:val="single" w:sz="6" w:space="0" w:color="1B6282"/>
                    <w:bottom w:val="nil"/>
                    <w:right w:val="single" w:sz="6" w:space="0" w:color="1B6282"/>
                  </w:tcBorders>
                  <w:shd w:val="clear" w:color="auto" w:fill="FFFFFF"/>
                </w:tcPr>
                <w:p w14:paraId="47C5903B" w14:textId="77777777" w:rsidR="00392C00" w:rsidRDefault="00392C00" w:rsidP="002038F3">
                  <w:pPr>
                    <w:spacing w:before="75" w:after="75"/>
                    <w:rPr>
                      <w:rFonts w:ascii="Verdana" w:hAnsi="Verdana"/>
                      <w:sz w:val="18"/>
                      <w:szCs w:val="18"/>
                    </w:rPr>
                  </w:pPr>
                </w:p>
              </w:tc>
            </w:tr>
            <w:tr w:rsidR="00392C00" w14:paraId="3C26FD36" w14:textId="77777777" w:rsidTr="00392C00">
              <w:trPr>
                <w:trHeight w:val="1028"/>
              </w:trPr>
              <w:tc>
                <w:tcPr>
                  <w:tcW w:w="1468"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hideMark/>
                </w:tcPr>
                <w:p w14:paraId="4D2BA8F1" w14:textId="77777777" w:rsidR="00392C00" w:rsidRDefault="00392C00" w:rsidP="002038F3">
                  <w:pPr>
                    <w:spacing w:before="75" w:after="75"/>
                    <w:ind w:left="127"/>
                    <w:rPr>
                      <w:rFonts w:ascii="Verdana" w:hAnsi="Verdana"/>
                      <w:sz w:val="18"/>
                      <w:szCs w:val="18"/>
                    </w:rPr>
                  </w:pPr>
                  <w:r>
                    <w:rPr>
                      <w:rFonts w:ascii="Verdana" w:hAnsi="Verdana"/>
                      <w:sz w:val="18"/>
                      <w:szCs w:val="18"/>
                    </w:rPr>
                    <w:t>Commerce (surface &lt;400m²)</w:t>
                  </w:r>
                </w:p>
              </w:tc>
              <w:tc>
                <w:tcPr>
                  <w:tcW w:w="1295"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tcPr>
                <w:p w14:paraId="1EFCFD38" w14:textId="77777777" w:rsidR="00392C00" w:rsidRDefault="00392C00" w:rsidP="002038F3">
                  <w:pPr>
                    <w:spacing w:before="75" w:after="75"/>
                    <w:rPr>
                      <w:rFonts w:ascii="Verdana" w:hAnsi="Verdana"/>
                      <w:sz w:val="18"/>
                      <w:szCs w:val="18"/>
                    </w:rPr>
                  </w:pPr>
                </w:p>
              </w:tc>
              <w:tc>
                <w:tcPr>
                  <w:tcW w:w="998"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6A8B2036"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765FB3C5"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50808BF2" w14:textId="77777777" w:rsidR="00392C00" w:rsidRDefault="00392C00" w:rsidP="002038F3">
                  <w:pPr>
                    <w:spacing w:before="75" w:after="75"/>
                    <w:rPr>
                      <w:rFonts w:ascii="Verdana" w:hAnsi="Verdana"/>
                      <w:sz w:val="18"/>
                      <w:szCs w:val="18"/>
                    </w:rPr>
                  </w:pPr>
                </w:p>
              </w:tc>
              <w:tc>
                <w:tcPr>
                  <w:tcW w:w="1440"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tcPr>
                <w:p w14:paraId="6E8594A9" w14:textId="77777777" w:rsidR="00392C00" w:rsidRDefault="00392C00" w:rsidP="002038F3">
                  <w:pPr>
                    <w:spacing w:before="75" w:after="75"/>
                    <w:rPr>
                      <w:rFonts w:ascii="Verdana" w:hAnsi="Verdana"/>
                      <w:sz w:val="18"/>
                      <w:szCs w:val="18"/>
                    </w:rPr>
                  </w:pPr>
                </w:p>
              </w:tc>
              <w:tc>
                <w:tcPr>
                  <w:tcW w:w="1178" w:type="dxa"/>
                  <w:tcBorders>
                    <w:top w:val="nil"/>
                    <w:left w:val="single" w:sz="6" w:space="0" w:color="1B6282"/>
                    <w:bottom w:val="nil"/>
                    <w:right w:val="single" w:sz="6" w:space="0" w:color="1B6282"/>
                  </w:tcBorders>
                  <w:shd w:val="clear" w:color="auto" w:fill="E0FFFF"/>
                </w:tcPr>
                <w:p w14:paraId="15A4F7C1" w14:textId="77777777" w:rsidR="00392C00" w:rsidRDefault="00392C00" w:rsidP="002038F3">
                  <w:pPr>
                    <w:spacing w:before="75" w:after="75"/>
                    <w:rPr>
                      <w:rFonts w:ascii="Verdana" w:hAnsi="Verdana"/>
                      <w:sz w:val="18"/>
                      <w:szCs w:val="18"/>
                    </w:rPr>
                  </w:pPr>
                </w:p>
              </w:tc>
              <w:tc>
                <w:tcPr>
                  <w:tcW w:w="1363" w:type="dxa"/>
                  <w:tcBorders>
                    <w:top w:val="nil"/>
                    <w:left w:val="single" w:sz="6" w:space="0" w:color="1B6282"/>
                    <w:bottom w:val="nil"/>
                    <w:right w:val="single" w:sz="6" w:space="0" w:color="1B6282"/>
                  </w:tcBorders>
                  <w:shd w:val="clear" w:color="auto" w:fill="E0FFFF"/>
                </w:tcPr>
                <w:p w14:paraId="74C1715D" w14:textId="77777777" w:rsidR="00392C00" w:rsidRDefault="00392C00" w:rsidP="002038F3">
                  <w:pPr>
                    <w:spacing w:before="75" w:after="75"/>
                    <w:rPr>
                      <w:rFonts w:ascii="Verdana" w:hAnsi="Verdana"/>
                      <w:sz w:val="18"/>
                      <w:szCs w:val="18"/>
                    </w:rPr>
                  </w:pPr>
                </w:p>
              </w:tc>
            </w:tr>
            <w:tr w:rsidR="00392C00" w14:paraId="414A453C" w14:textId="77777777" w:rsidTr="00392C00">
              <w:trPr>
                <w:trHeight w:val="1028"/>
              </w:trPr>
              <w:tc>
                <w:tcPr>
                  <w:tcW w:w="1468"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3ECCE758" w14:textId="77777777" w:rsidR="00392C00" w:rsidRDefault="00392C00" w:rsidP="002038F3">
                  <w:pPr>
                    <w:spacing w:before="75" w:after="75"/>
                    <w:ind w:left="127"/>
                    <w:rPr>
                      <w:rFonts w:ascii="Verdana" w:hAnsi="Verdana"/>
                      <w:sz w:val="18"/>
                      <w:szCs w:val="18"/>
                    </w:rPr>
                  </w:pPr>
                  <w:r>
                    <w:rPr>
                      <w:rFonts w:ascii="Verdana" w:hAnsi="Verdana"/>
                      <w:sz w:val="18"/>
                      <w:szCs w:val="18"/>
                    </w:rPr>
                    <w:t>Commerce (surface &gt;=400m²)</w:t>
                  </w:r>
                </w:p>
              </w:tc>
              <w:tc>
                <w:tcPr>
                  <w:tcW w:w="1295"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tcPr>
                <w:p w14:paraId="55D3F5EE" w14:textId="77777777" w:rsidR="00392C00" w:rsidRDefault="00392C00" w:rsidP="002038F3">
                  <w:pPr>
                    <w:spacing w:before="75" w:after="75"/>
                    <w:rPr>
                      <w:rFonts w:ascii="Verdana" w:hAnsi="Verdana"/>
                      <w:sz w:val="18"/>
                      <w:szCs w:val="18"/>
                    </w:rPr>
                  </w:pPr>
                </w:p>
              </w:tc>
              <w:tc>
                <w:tcPr>
                  <w:tcW w:w="998"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3F8E98EE"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5C8DCAC2"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46A86EAF" w14:textId="77777777" w:rsidR="00392C00" w:rsidRDefault="00392C00" w:rsidP="002038F3">
                  <w:pPr>
                    <w:spacing w:before="75" w:after="75"/>
                    <w:rPr>
                      <w:rFonts w:ascii="Verdana" w:hAnsi="Verdana"/>
                      <w:sz w:val="18"/>
                      <w:szCs w:val="18"/>
                    </w:rPr>
                  </w:pPr>
                </w:p>
              </w:tc>
              <w:tc>
                <w:tcPr>
                  <w:tcW w:w="1440"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tcPr>
                <w:p w14:paraId="46AB133B" w14:textId="77777777" w:rsidR="00392C00" w:rsidRDefault="00392C00" w:rsidP="002038F3">
                  <w:pPr>
                    <w:spacing w:before="75" w:after="75"/>
                    <w:rPr>
                      <w:rFonts w:ascii="Verdana" w:hAnsi="Verdana"/>
                      <w:sz w:val="18"/>
                      <w:szCs w:val="18"/>
                    </w:rPr>
                  </w:pPr>
                </w:p>
              </w:tc>
              <w:tc>
                <w:tcPr>
                  <w:tcW w:w="1178" w:type="dxa"/>
                  <w:tcBorders>
                    <w:top w:val="nil"/>
                    <w:left w:val="single" w:sz="6" w:space="0" w:color="1B6282"/>
                    <w:bottom w:val="nil"/>
                    <w:right w:val="single" w:sz="6" w:space="0" w:color="1B6282"/>
                  </w:tcBorders>
                  <w:shd w:val="clear" w:color="auto" w:fill="FFFFFF"/>
                </w:tcPr>
                <w:p w14:paraId="2C0D883D" w14:textId="77777777" w:rsidR="00392C00" w:rsidRDefault="00392C00" w:rsidP="002038F3">
                  <w:pPr>
                    <w:spacing w:before="75" w:after="75"/>
                    <w:rPr>
                      <w:rFonts w:ascii="Verdana" w:hAnsi="Verdana"/>
                      <w:sz w:val="18"/>
                      <w:szCs w:val="18"/>
                    </w:rPr>
                  </w:pPr>
                </w:p>
              </w:tc>
              <w:tc>
                <w:tcPr>
                  <w:tcW w:w="1363" w:type="dxa"/>
                  <w:tcBorders>
                    <w:top w:val="nil"/>
                    <w:left w:val="single" w:sz="6" w:space="0" w:color="1B6282"/>
                    <w:bottom w:val="nil"/>
                    <w:right w:val="single" w:sz="6" w:space="0" w:color="1B6282"/>
                  </w:tcBorders>
                  <w:shd w:val="clear" w:color="auto" w:fill="FFFFFF"/>
                </w:tcPr>
                <w:p w14:paraId="1E3062C8" w14:textId="77777777" w:rsidR="00392C00" w:rsidRDefault="00392C00" w:rsidP="002038F3">
                  <w:pPr>
                    <w:spacing w:before="75" w:after="75"/>
                    <w:rPr>
                      <w:rFonts w:ascii="Verdana" w:hAnsi="Verdana"/>
                      <w:sz w:val="18"/>
                      <w:szCs w:val="18"/>
                    </w:rPr>
                  </w:pPr>
                </w:p>
              </w:tc>
            </w:tr>
            <w:tr w:rsidR="00392C00" w14:paraId="29AF2D93" w14:textId="77777777" w:rsidTr="00392C00">
              <w:trPr>
                <w:trHeight w:val="424"/>
              </w:trPr>
              <w:tc>
                <w:tcPr>
                  <w:tcW w:w="1468"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hideMark/>
                </w:tcPr>
                <w:p w14:paraId="594ED993" w14:textId="77777777" w:rsidR="00392C00" w:rsidRDefault="00392C00" w:rsidP="002038F3">
                  <w:pPr>
                    <w:spacing w:before="75" w:after="75"/>
                    <w:ind w:left="127"/>
                    <w:rPr>
                      <w:rFonts w:ascii="Verdana" w:hAnsi="Verdana"/>
                      <w:sz w:val="18"/>
                      <w:szCs w:val="18"/>
                    </w:rPr>
                  </w:pPr>
                  <w:r>
                    <w:rPr>
                      <w:rFonts w:ascii="Verdana" w:hAnsi="Verdana"/>
                      <w:sz w:val="18"/>
                      <w:szCs w:val="18"/>
                    </w:rPr>
                    <w:t>Secteur santé</w:t>
                  </w:r>
                </w:p>
              </w:tc>
              <w:tc>
                <w:tcPr>
                  <w:tcW w:w="1295"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14:paraId="40FDC0E2" w14:textId="77777777" w:rsidR="00392C00" w:rsidRDefault="00392C00" w:rsidP="002038F3">
                  <w:pPr>
                    <w:spacing w:before="75" w:after="75"/>
                    <w:rPr>
                      <w:rFonts w:ascii="Verdana" w:hAnsi="Verdana"/>
                      <w:sz w:val="18"/>
                      <w:szCs w:val="18"/>
                    </w:rPr>
                  </w:pPr>
                </w:p>
              </w:tc>
              <w:tc>
                <w:tcPr>
                  <w:tcW w:w="998"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tcPr>
                <w:p w14:paraId="61DD67D4"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tcPr>
                <w:p w14:paraId="05E52608" w14:textId="77777777" w:rsidR="00392C00" w:rsidRDefault="00392C00" w:rsidP="002038F3">
                  <w:pPr>
                    <w:spacing w:before="75" w:after="75"/>
                    <w:rPr>
                      <w:rFonts w:ascii="Verdana" w:hAnsi="Verdana"/>
                      <w:sz w:val="18"/>
                      <w:szCs w:val="18"/>
                    </w:rPr>
                  </w:pPr>
                </w:p>
              </w:tc>
              <w:tc>
                <w:tcPr>
                  <w:tcW w:w="1221"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tcPr>
                <w:p w14:paraId="42F0B79B" w14:textId="77777777" w:rsidR="00392C00" w:rsidRDefault="00392C00" w:rsidP="002038F3">
                  <w:pPr>
                    <w:spacing w:before="75" w:after="75"/>
                    <w:rPr>
                      <w:rFonts w:ascii="Verdana" w:hAnsi="Verdana"/>
                      <w:sz w:val="18"/>
                      <w:szCs w:val="18"/>
                    </w:rPr>
                  </w:pPr>
                </w:p>
              </w:tc>
              <w:tc>
                <w:tcPr>
                  <w:tcW w:w="1440"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tcPr>
                <w:p w14:paraId="27C07FB7" w14:textId="77777777" w:rsidR="00392C00" w:rsidRDefault="00392C00" w:rsidP="002038F3">
                  <w:pPr>
                    <w:spacing w:before="75" w:after="75"/>
                    <w:rPr>
                      <w:rFonts w:ascii="Verdana" w:hAnsi="Verdana"/>
                      <w:sz w:val="18"/>
                      <w:szCs w:val="18"/>
                    </w:rPr>
                  </w:pPr>
                </w:p>
              </w:tc>
              <w:tc>
                <w:tcPr>
                  <w:tcW w:w="1178" w:type="dxa"/>
                  <w:tcBorders>
                    <w:top w:val="nil"/>
                    <w:left w:val="single" w:sz="6" w:space="0" w:color="1B6282"/>
                    <w:bottom w:val="single" w:sz="6" w:space="0" w:color="1B6282"/>
                    <w:right w:val="single" w:sz="6" w:space="0" w:color="1B6282"/>
                  </w:tcBorders>
                  <w:shd w:val="clear" w:color="auto" w:fill="FFFFFF"/>
                </w:tcPr>
                <w:p w14:paraId="1EF0511F" w14:textId="77777777" w:rsidR="00392C00" w:rsidRDefault="00392C00" w:rsidP="002038F3">
                  <w:pPr>
                    <w:spacing w:before="75" w:after="75"/>
                    <w:rPr>
                      <w:rFonts w:ascii="Verdana" w:hAnsi="Verdana"/>
                      <w:sz w:val="18"/>
                      <w:szCs w:val="18"/>
                    </w:rPr>
                  </w:pPr>
                </w:p>
              </w:tc>
              <w:tc>
                <w:tcPr>
                  <w:tcW w:w="1363" w:type="dxa"/>
                  <w:tcBorders>
                    <w:top w:val="nil"/>
                    <w:left w:val="single" w:sz="6" w:space="0" w:color="1B6282"/>
                    <w:bottom w:val="single" w:sz="6" w:space="0" w:color="1B6282"/>
                    <w:right w:val="single" w:sz="6" w:space="0" w:color="1B6282"/>
                  </w:tcBorders>
                  <w:shd w:val="clear" w:color="auto" w:fill="FFFFFF"/>
                </w:tcPr>
                <w:p w14:paraId="0464CA3D" w14:textId="77777777" w:rsidR="00392C00" w:rsidRDefault="00392C00" w:rsidP="002038F3">
                  <w:pPr>
                    <w:spacing w:before="75" w:after="75"/>
                    <w:rPr>
                      <w:rFonts w:ascii="Verdana" w:hAnsi="Verdana"/>
                      <w:sz w:val="18"/>
                      <w:szCs w:val="18"/>
                    </w:rPr>
                  </w:pPr>
                </w:p>
              </w:tc>
            </w:tr>
            <w:tr w:rsidR="00392C00" w14:paraId="0A66404D" w14:textId="77777777" w:rsidTr="00392C00">
              <w:trPr>
                <w:trHeight w:val="1512"/>
              </w:trPr>
              <w:tc>
                <w:tcPr>
                  <w:tcW w:w="7646" w:type="dxa"/>
                  <w:gridSpan w:val="6"/>
                  <w:tcBorders>
                    <w:top w:val="nil"/>
                    <w:left w:val="nil"/>
                    <w:bottom w:val="nil"/>
                    <w:right w:val="nil"/>
                  </w:tcBorders>
                  <w:tcMar>
                    <w:top w:w="15" w:type="dxa"/>
                    <w:left w:w="15" w:type="dxa"/>
                    <w:bottom w:w="15" w:type="dxa"/>
                    <w:right w:w="150" w:type="dxa"/>
                  </w:tcMar>
                  <w:vAlign w:val="center"/>
                </w:tcPr>
                <w:p w14:paraId="407428B5" w14:textId="77777777" w:rsidR="00392C00" w:rsidRDefault="00392C00" w:rsidP="002038F3">
                  <w:pPr>
                    <w:rPr>
                      <w:rStyle w:val="information1"/>
                    </w:rPr>
                  </w:pPr>
                </w:p>
                <w:p w14:paraId="434A8C75" w14:textId="77777777" w:rsidR="00392C00" w:rsidRDefault="00392C00" w:rsidP="002038F3">
                  <w:pPr>
                    <w:rPr>
                      <w:rStyle w:val="information1"/>
                    </w:rPr>
                  </w:pPr>
                </w:p>
                <w:p w14:paraId="1DFB4324" w14:textId="77777777" w:rsidR="00392C00" w:rsidRDefault="00392C00" w:rsidP="002038F3">
                  <w:pPr>
                    <w:rPr>
                      <w:rFonts w:ascii="Calibri" w:hAnsi="Calibri"/>
                      <w:sz w:val="24"/>
                      <w:szCs w:val="24"/>
                    </w:rPr>
                  </w:pPr>
                  <w:r>
                    <w:rPr>
                      <w:rStyle w:val="information1"/>
                    </w:rPr>
                    <w:t>Si autre « type de bâtiment », merci de préciser</w:t>
                  </w:r>
                  <w:r>
                    <w:t> :</w:t>
                  </w:r>
                </w:p>
              </w:tc>
              <w:tc>
                <w:tcPr>
                  <w:tcW w:w="1178" w:type="dxa"/>
                  <w:tcBorders>
                    <w:top w:val="nil"/>
                    <w:left w:val="nil"/>
                    <w:bottom w:val="nil"/>
                    <w:right w:val="nil"/>
                  </w:tcBorders>
                </w:tcPr>
                <w:p w14:paraId="4B4B7F5D" w14:textId="77777777" w:rsidR="00392C00" w:rsidRDefault="00392C00" w:rsidP="002038F3">
                  <w:pPr>
                    <w:rPr>
                      <w:rStyle w:val="information1"/>
                    </w:rPr>
                  </w:pPr>
                </w:p>
              </w:tc>
              <w:tc>
                <w:tcPr>
                  <w:tcW w:w="1363" w:type="dxa"/>
                  <w:tcBorders>
                    <w:top w:val="nil"/>
                    <w:left w:val="nil"/>
                    <w:bottom w:val="nil"/>
                    <w:right w:val="nil"/>
                  </w:tcBorders>
                </w:tcPr>
                <w:p w14:paraId="2A61F0F9" w14:textId="77777777" w:rsidR="00392C00" w:rsidRDefault="00392C00" w:rsidP="002038F3">
                  <w:pPr>
                    <w:rPr>
                      <w:rStyle w:val="information1"/>
                    </w:rPr>
                  </w:pPr>
                </w:p>
              </w:tc>
            </w:tr>
          </w:tbl>
          <w:p w14:paraId="0FBD7429" w14:textId="77777777" w:rsidR="00392C00" w:rsidRDefault="00392C00" w:rsidP="002038F3">
            <w:pPr>
              <w:rPr>
                <w:rFonts w:ascii="Verdana" w:eastAsia="Times New Roman" w:hAnsi="Verdana"/>
                <w:noProof/>
                <w:sz w:val="18"/>
                <w:szCs w:val="18"/>
              </w:rPr>
            </w:pPr>
          </w:p>
        </w:tc>
      </w:tr>
    </w:tbl>
    <w:p w14:paraId="79C895F9" w14:textId="77777777" w:rsidR="00392C00" w:rsidRPr="00B05F90" w:rsidRDefault="00392C00" w:rsidP="00392C00">
      <w:pPr>
        <w:rPr>
          <w:rFonts w:ascii="Trebuchet MS" w:hAnsi="Trebuchet MS"/>
          <w:sz w:val="20"/>
        </w:rPr>
      </w:pPr>
      <w:r w:rsidRPr="00B05F90">
        <w:rPr>
          <w:rFonts w:ascii="Trebuchet MS" w:hAnsi="Trebuchet MS"/>
          <w:sz w:val="20"/>
        </w:rPr>
        <w:lastRenderedPageBreak/>
        <w:t>Charges annuelles d’exploitation avec un détail</w:t>
      </w:r>
      <w:r w:rsidRPr="00B05F90">
        <w:rPr>
          <w:rFonts w:ascii="Trebuchet MS" w:hAnsi="Trebuchet MS" w:cs="Calibri"/>
          <w:sz w:val="20"/>
        </w:rPr>
        <w:t> </w:t>
      </w:r>
      <w:r w:rsidRPr="00B05F90">
        <w:rPr>
          <w:rFonts w:ascii="Trebuchet MS" w:hAnsi="Trebuchet MS"/>
          <w:sz w:val="20"/>
        </w:rPr>
        <w:t xml:space="preserve">: nettoyage, entretien/maintenance, </w:t>
      </w:r>
      <w:r w:rsidRPr="00B05F90">
        <w:rPr>
          <w:rFonts w:ascii="Trebuchet MS" w:hAnsi="Trebuchet MS" w:cs="Marianne"/>
          <w:sz w:val="20"/>
        </w:rPr>
        <w:t>é</w:t>
      </w:r>
      <w:r w:rsidRPr="00B05F90">
        <w:rPr>
          <w:rFonts w:ascii="Trebuchet MS" w:hAnsi="Trebuchet MS"/>
          <w:sz w:val="20"/>
        </w:rPr>
        <w:t>nergie</w:t>
      </w:r>
      <w:r w:rsidRPr="00B05F90">
        <w:rPr>
          <w:rFonts w:ascii="Trebuchet MS" w:hAnsi="Trebuchet MS" w:cs="Marianne"/>
          <w:sz w:val="20"/>
        </w:rPr>
        <w:t>…</w:t>
      </w:r>
    </w:p>
    <w:p w14:paraId="1F2E5EB4" w14:textId="77777777" w:rsidR="00392C00" w:rsidRPr="00B05F90" w:rsidRDefault="00392C00" w:rsidP="00392C00">
      <w:pPr>
        <w:spacing w:line="240" w:lineRule="auto"/>
        <w:jc w:val="both"/>
        <w:rPr>
          <w:rFonts w:ascii="Trebuchet MS" w:hAnsi="Trebuchet MS"/>
          <w:sz w:val="20"/>
        </w:rPr>
      </w:pPr>
      <w:r w:rsidRPr="00B05F90">
        <w:rPr>
          <w:rFonts w:ascii="Trebuchet MS" w:hAnsi="Trebuchet MS"/>
          <w:sz w:val="20"/>
        </w:rPr>
        <w:t>Nombre d’établissements assujettis au décret tertiaire</w:t>
      </w:r>
    </w:p>
    <w:p w14:paraId="04EBA8BA" w14:textId="77777777" w:rsidR="00392C00" w:rsidRDefault="00392C00" w:rsidP="004D6132">
      <w:pPr>
        <w:rPr>
          <w:rFonts w:ascii="Calibri" w:eastAsia="Times New Roman" w:hAnsi="Calibri"/>
          <w:noProof/>
          <w:sz w:val="24"/>
          <w:szCs w:val="24"/>
        </w:rPr>
      </w:pPr>
    </w:p>
    <w:tbl>
      <w:tblPr>
        <w:tblW w:w="10498" w:type="dxa"/>
        <w:tblCellSpacing w:w="0" w:type="dxa"/>
        <w:tblBorders>
          <w:top w:val="single" w:sz="6" w:space="0" w:color="DAE0D2"/>
          <w:left w:val="single" w:sz="6" w:space="0" w:color="DAE0D2"/>
          <w:bottom w:val="single" w:sz="6" w:space="0" w:color="DAE0D2"/>
          <w:right w:val="single" w:sz="6" w:space="0" w:color="DAE0D2"/>
        </w:tblBorders>
        <w:tblCellMar>
          <w:left w:w="0" w:type="dxa"/>
          <w:right w:w="0" w:type="dxa"/>
        </w:tblCellMar>
        <w:tblLook w:val="04A0" w:firstRow="1" w:lastRow="0" w:firstColumn="1" w:lastColumn="0" w:noHBand="0" w:noVBand="1"/>
      </w:tblPr>
      <w:tblGrid>
        <w:gridCol w:w="10498"/>
      </w:tblGrid>
      <w:tr w:rsidR="00392C00" w14:paraId="5C396513" w14:textId="77777777" w:rsidTr="007F0780">
        <w:trPr>
          <w:tblCellSpacing w:w="0" w:type="dxa"/>
        </w:trPr>
        <w:tc>
          <w:tcPr>
            <w:tcW w:w="5000" w:type="pct"/>
            <w:tcBorders>
              <w:top w:val="single" w:sz="6" w:space="0" w:color="DAE0D2"/>
              <w:left w:val="single" w:sz="6" w:space="0" w:color="DAE0D2"/>
              <w:bottom w:val="single" w:sz="6" w:space="0" w:color="DAE0D2"/>
              <w:right w:val="single" w:sz="6" w:space="0" w:color="DAE0D2"/>
            </w:tcBorders>
            <w:tcMar>
              <w:top w:w="75" w:type="dxa"/>
              <w:left w:w="150" w:type="dxa"/>
              <w:bottom w:w="75" w:type="dxa"/>
              <w:right w:w="0" w:type="dxa"/>
            </w:tcMar>
            <w:vAlign w:val="center"/>
          </w:tcPr>
          <w:tbl>
            <w:tblPr>
              <w:tblW w:w="9727" w:type="dxa"/>
              <w:tblBorders>
                <w:top w:val="single" w:sz="6" w:space="0" w:color="DAE0D2"/>
                <w:left w:val="single" w:sz="6" w:space="0" w:color="DAE0D2"/>
                <w:bottom w:val="single" w:sz="6" w:space="0" w:color="DAE0D2"/>
                <w:right w:val="single" w:sz="6" w:space="0" w:color="DAE0D2"/>
              </w:tblBorders>
              <w:tblLook w:val="04A0" w:firstRow="1" w:lastRow="0" w:firstColumn="1" w:lastColumn="0" w:noHBand="0" w:noVBand="1"/>
            </w:tblPr>
            <w:tblGrid>
              <w:gridCol w:w="1540"/>
              <w:gridCol w:w="1377"/>
              <w:gridCol w:w="1298"/>
              <w:gridCol w:w="1215"/>
              <w:gridCol w:w="1413"/>
              <w:gridCol w:w="2884"/>
            </w:tblGrid>
            <w:tr w:rsidR="00392C00" w14:paraId="3586D850" w14:textId="77777777" w:rsidTr="002038F3">
              <w:trPr>
                <w:tblHeader/>
              </w:trPr>
              <w:tc>
                <w:tcPr>
                  <w:tcW w:w="1547"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14:paraId="5FB4ADC7" w14:textId="77777777" w:rsidR="00392C00" w:rsidRDefault="00392C00" w:rsidP="002038F3">
                  <w:pPr>
                    <w:jc w:val="center"/>
                    <w:rPr>
                      <w:rFonts w:ascii="Verdana" w:hAnsi="Verdana"/>
                      <w:b/>
                      <w:bCs/>
                      <w:color w:val="FFFFFF"/>
                      <w:sz w:val="16"/>
                      <w:szCs w:val="16"/>
                      <w:bdr w:val="none" w:sz="0" w:space="0" w:color="auto" w:frame="1"/>
                    </w:rPr>
                  </w:pPr>
                  <w:r>
                    <w:rPr>
                      <w:rStyle w:val="information1"/>
                      <w:b/>
                      <w:bCs/>
                      <w:color w:val="FFFFFF"/>
                      <w:sz w:val="16"/>
                      <w:szCs w:val="16"/>
                    </w:rPr>
                    <w:t>Type de bâtiment analysé</w:t>
                  </w:r>
                </w:p>
                <w:p w14:paraId="317B8CB3" w14:textId="77777777" w:rsidR="00392C00" w:rsidRDefault="00392C00" w:rsidP="002038F3">
                  <w:pPr>
                    <w:ind w:left="30" w:right="30"/>
                    <w:jc w:val="center"/>
                    <w:rPr>
                      <w:rFonts w:ascii="Verdana" w:hAnsi="Verdana"/>
                      <w:b/>
                      <w:bCs/>
                      <w:color w:val="FFFFFF"/>
                      <w:sz w:val="16"/>
                      <w:szCs w:val="16"/>
                    </w:rPr>
                  </w:pPr>
                </w:p>
              </w:tc>
              <w:tc>
                <w:tcPr>
                  <w:tcW w:w="1378" w:type="dxa"/>
                  <w:tcBorders>
                    <w:top w:val="single" w:sz="6" w:space="0" w:color="1B6282"/>
                    <w:left w:val="single" w:sz="6" w:space="0" w:color="1B6282"/>
                    <w:bottom w:val="single" w:sz="6" w:space="0" w:color="1B6282"/>
                    <w:right w:val="single" w:sz="6" w:space="0" w:color="1B6282"/>
                  </w:tcBorders>
                  <w:shd w:val="clear" w:color="auto" w:fill="1B6282"/>
                  <w:tcMar>
                    <w:top w:w="75" w:type="dxa"/>
                    <w:left w:w="75" w:type="dxa"/>
                    <w:bottom w:w="60" w:type="dxa"/>
                    <w:right w:w="75" w:type="dxa"/>
                  </w:tcMar>
                  <w:vAlign w:val="center"/>
                  <w:hideMark/>
                </w:tcPr>
                <w:p w14:paraId="6BD18DF6" w14:textId="77777777" w:rsidR="00392C00" w:rsidRDefault="00392C00" w:rsidP="002038F3">
                  <w:pPr>
                    <w:ind w:left="30" w:right="30"/>
                    <w:jc w:val="center"/>
                    <w:rPr>
                      <w:rFonts w:ascii="Verdana" w:hAnsi="Verdana"/>
                      <w:b/>
                      <w:bCs/>
                      <w:color w:val="FFFFFF"/>
                      <w:sz w:val="16"/>
                      <w:szCs w:val="16"/>
                    </w:rPr>
                  </w:pPr>
                  <w:r>
                    <w:rPr>
                      <w:rStyle w:val="information1"/>
                      <w:b/>
                      <w:bCs/>
                      <w:color w:val="FFFFFF"/>
                      <w:sz w:val="16"/>
                      <w:szCs w:val="16"/>
                    </w:rPr>
                    <w:t>Nombre de bâtiment(s)</w:t>
                  </w:r>
                </w:p>
              </w:tc>
              <w:tc>
                <w:tcPr>
                  <w:tcW w:w="1301" w:type="dxa"/>
                  <w:tcBorders>
                    <w:top w:val="single" w:sz="6" w:space="0" w:color="1B6282"/>
                    <w:left w:val="single" w:sz="6" w:space="0" w:color="1B6282"/>
                    <w:bottom w:val="single" w:sz="6" w:space="0" w:color="1B6282"/>
                    <w:right w:val="single" w:sz="6" w:space="0" w:color="1B6282"/>
                  </w:tcBorders>
                  <w:shd w:val="clear" w:color="auto" w:fill="1B6282"/>
                  <w:tcMar>
                    <w:top w:w="15" w:type="dxa"/>
                    <w:left w:w="15" w:type="dxa"/>
                    <w:bottom w:w="15" w:type="dxa"/>
                    <w:right w:w="15" w:type="dxa"/>
                  </w:tcMar>
                  <w:hideMark/>
                </w:tcPr>
                <w:p w14:paraId="613FF586" w14:textId="77777777" w:rsidR="00392C00" w:rsidRDefault="00392C00" w:rsidP="002038F3">
                  <w:pPr>
                    <w:ind w:left="30" w:right="30"/>
                    <w:jc w:val="center"/>
                    <w:rPr>
                      <w:rStyle w:val="information1"/>
                      <w:sz w:val="16"/>
                      <w:szCs w:val="16"/>
                    </w:rPr>
                  </w:pPr>
                  <w:r>
                    <w:rPr>
                      <w:rStyle w:val="information1"/>
                      <w:b/>
                      <w:bCs/>
                      <w:color w:val="FFFFFF"/>
                      <w:sz w:val="16"/>
                      <w:szCs w:val="16"/>
                    </w:rPr>
                    <w:t>Superficie totale (en m2)</w:t>
                  </w:r>
                </w:p>
              </w:tc>
              <w:tc>
                <w:tcPr>
                  <w:tcW w:w="1185" w:type="dxa"/>
                  <w:tcBorders>
                    <w:top w:val="single" w:sz="6" w:space="0" w:color="1B6282"/>
                    <w:left w:val="single" w:sz="6" w:space="0" w:color="1B6282"/>
                    <w:bottom w:val="single" w:sz="6" w:space="0" w:color="1B6282"/>
                    <w:right w:val="single" w:sz="6" w:space="0" w:color="1B6282"/>
                  </w:tcBorders>
                  <w:shd w:val="clear" w:color="auto" w:fill="1B6282"/>
                  <w:tcMar>
                    <w:top w:w="15" w:type="dxa"/>
                    <w:left w:w="15" w:type="dxa"/>
                    <w:bottom w:w="15" w:type="dxa"/>
                    <w:right w:w="15" w:type="dxa"/>
                  </w:tcMar>
                  <w:hideMark/>
                </w:tcPr>
                <w:p w14:paraId="6DBB09E4" w14:textId="77777777" w:rsidR="00392C00" w:rsidRDefault="00392C00" w:rsidP="002038F3">
                  <w:pPr>
                    <w:ind w:left="30" w:right="30"/>
                    <w:jc w:val="center"/>
                    <w:rPr>
                      <w:rStyle w:val="information1"/>
                      <w:b/>
                      <w:bCs/>
                      <w:color w:val="FFFFFF"/>
                      <w:sz w:val="16"/>
                      <w:szCs w:val="16"/>
                    </w:rPr>
                  </w:pPr>
                  <w:r>
                    <w:rPr>
                      <w:rStyle w:val="information1"/>
                      <w:b/>
                      <w:bCs/>
                      <w:color w:val="FFFFFF"/>
                      <w:sz w:val="16"/>
                      <w:szCs w:val="16"/>
                    </w:rPr>
                    <w:t>Année construction la plus ancienne</w:t>
                  </w:r>
                </w:p>
              </w:tc>
              <w:tc>
                <w:tcPr>
                  <w:tcW w:w="1415" w:type="dxa"/>
                  <w:tcBorders>
                    <w:top w:val="single" w:sz="6" w:space="0" w:color="1B6282"/>
                    <w:left w:val="single" w:sz="6" w:space="0" w:color="1B6282"/>
                    <w:bottom w:val="single" w:sz="6" w:space="0" w:color="1B6282"/>
                    <w:right w:val="single" w:sz="6" w:space="0" w:color="1B6282"/>
                  </w:tcBorders>
                  <w:shd w:val="clear" w:color="auto" w:fill="1B6282"/>
                  <w:tcMar>
                    <w:top w:w="15" w:type="dxa"/>
                    <w:left w:w="15" w:type="dxa"/>
                    <w:bottom w:w="15" w:type="dxa"/>
                    <w:right w:w="15" w:type="dxa"/>
                  </w:tcMar>
                  <w:hideMark/>
                </w:tcPr>
                <w:p w14:paraId="3B776577" w14:textId="77777777" w:rsidR="00392C00" w:rsidRDefault="00392C00" w:rsidP="002038F3">
                  <w:pPr>
                    <w:ind w:left="30" w:right="30"/>
                    <w:jc w:val="center"/>
                    <w:rPr>
                      <w:rStyle w:val="information1"/>
                      <w:b/>
                      <w:bCs/>
                      <w:color w:val="FFFFFF"/>
                      <w:sz w:val="16"/>
                      <w:szCs w:val="16"/>
                    </w:rPr>
                  </w:pPr>
                  <w:r>
                    <w:rPr>
                      <w:rStyle w:val="information1"/>
                      <w:b/>
                      <w:bCs/>
                      <w:color w:val="FFFFFF"/>
                      <w:sz w:val="16"/>
                      <w:szCs w:val="16"/>
                    </w:rPr>
                    <w:t>Année construction la plus récente</w:t>
                  </w:r>
                </w:p>
              </w:tc>
              <w:tc>
                <w:tcPr>
                  <w:tcW w:w="2901" w:type="dxa"/>
                  <w:tcBorders>
                    <w:top w:val="single" w:sz="6" w:space="0" w:color="1B6282"/>
                    <w:left w:val="single" w:sz="6" w:space="0" w:color="1B6282"/>
                    <w:bottom w:val="single" w:sz="6" w:space="0" w:color="1B6282"/>
                    <w:right w:val="single" w:sz="6" w:space="0" w:color="1B6282"/>
                  </w:tcBorders>
                  <w:shd w:val="clear" w:color="auto" w:fill="1B6282"/>
                  <w:tcMar>
                    <w:top w:w="15" w:type="dxa"/>
                    <w:left w:w="15" w:type="dxa"/>
                    <w:bottom w:w="15" w:type="dxa"/>
                    <w:right w:w="15" w:type="dxa"/>
                  </w:tcMar>
                  <w:hideMark/>
                </w:tcPr>
                <w:p w14:paraId="6E7C66F6" w14:textId="77777777" w:rsidR="00392C00" w:rsidRDefault="00392C00" w:rsidP="002038F3">
                  <w:pPr>
                    <w:ind w:left="30" w:right="30"/>
                    <w:jc w:val="center"/>
                    <w:rPr>
                      <w:rStyle w:val="information1"/>
                      <w:b/>
                      <w:bCs/>
                      <w:color w:val="FFFFFF"/>
                      <w:sz w:val="16"/>
                      <w:szCs w:val="16"/>
                    </w:rPr>
                  </w:pPr>
                  <w:r>
                    <w:rPr>
                      <w:rStyle w:val="information1"/>
                      <w:b/>
                      <w:bCs/>
                      <w:color w:val="FFFFFF"/>
                      <w:sz w:val="16"/>
                      <w:szCs w:val="16"/>
                    </w:rPr>
                    <w:t>Consommation d’énergie annuelle en MWh (globale par type de bâtiment)</w:t>
                  </w:r>
                </w:p>
              </w:tc>
            </w:tr>
            <w:tr w:rsidR="00392C00" w14:paraId="27207575" w14:textId="77777777" w:rsidTr="002038F3">
              <w:tc>
                <w:tcPr>
                  <w:tcW w:w="1547" w:type="dxa"/>
                  <w:tcBorders>
                    <w:top w:val="single" w:sz="6" w:space="0" w:color="1B6282"/>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14:paraId="1125531A" w14:textId="77777777" w:rsidR="00392C00" w:rsidRDefault="00392C00" w:rsidP="002038F3">
                  <w:pPr>
                    <w:spacing w:before="75" w:after="75"/>
                    <w:rPr>
                      <w:sz w:val="18"/>
                      <w:szCs w:val="18"/>
                    </w:rPr>
                  </w:pPr>
                </w:p>
              </w:tc>
              <w:tc>
                <w:tcPr>
                  <w:tcW w:w="1378" w:type="dxa"/>
                  <w:tcBorders>
                    <w:top w:val="single" w:sz="6" w:space="0" w:color="1B6282"/>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14:paraId="5FF1BE59" w14:textId="77777777" w:rsidR="00392C00" w:rsidRDefault="00392C00" w:rsidP="002038F3">
                  <w:pPr>
                    <w:spacing w:before="75" w:after="75"/>
                    <w:rPr>
                      <w:rFonts w:ascii="Verdana" w:hAnsi="Verdana"/>
                      <w:sz w:val="18"/>
                      <w:szCs w:val="18"/>
                    </w:rPr>
                  </w:pPr>
                </w:p>
              </w:tc>
              <w:tc>
                <w:tcPr>
                  <w:tcW w:w="1301" w:type="dxa"/>
                  <w:tcBorders>
                    <w:top w:val="single" w:sz="6" w:space="0" w:color="1B6282"/>
                    <w:left w:val="single" w:sz="6" w:space="0" w:color="1B6282"/>
                    <w:bottom w:val="single" w:sz="6" w:space="0" w:color="1B6282"/>
                    <w:right w:val="single" w:sz="6" w:space="0" w:color="1B6282"/>
                  </w:tcBorders>
                  <w:shd w:val="clear" w:color="auto" w:fill="FFFFFF"/>
                  <w:tcMar>
                    <w:top w:w="15" w:type="dxa"/>
                    <w:left w:w="15" w:type="dxa"/>
                    <w:bottom w:w="15" w:type="dxa"/>
                    <w:right w:w="15" w:type="dxa"/>
                  </w:tcMar>
                </w:tcPr>
                <w:p w14:paraId="5820351F" w14:textId="77777777" w:rsidR="00392C00" w:rsidRDefault="00392C00" w:rsidP="002038F3">
                  <w:pPr>
                    <w:spacing w:before="75" w:after="75"/>
                    <w:rPr>
                      <w:rFonts w:ascii="Verdana" w:hAnsi="Verdana"/>
                      <w:sz w:val="18"/>
                      <w:szCs w:val="18"/>
                    </w:rPr>
                  </w:pPr>
                </w:p>
              </w:tc>
              <w:tc>
                <w:tcPr>
                  <w:tcW w:w="1185" w:type="dxa"/>
                  <w:tcBorders>
                    <w:top w:val="single" w:sz="6" w:space="0" w:color="1B6282"/>
                    <w:left w:val="single" w:sz="6" w:space="0" w:color="1B6282"/>
                    <w:bottom w:val="single" w:sz="6" w:space="0" w:color="1B6282"/>
                    <w:right w:val="single" w:sz="6" w:space="0" w:color="1B6282"/>
                  </w:tcBorders>
                  <w:shd w:val="clear" w:color="auto" w:fill="FFFFFF"/>
                  <w:tcMar>
                    <w:top w:w="15" w:type="dxa"/>
                    <w:left w:w="15" w:type="dxa"/>
                    <w:bottom w:w="15" w:type="dxa"/>
                    <w:right w:w="15" w:type="dxa"/>
                  </w:tcMar>
                </w:tcPr>
                <w:p w14:paraId="66A2C977" w14:textId="77777777" w:rsidR="00392C00" w:rsidRDefault="00392C00" w:rsidP="002038F3">
                  <w:pPr>
                    <w:spacing w:before="75" w:after="75"/>
                    <w:rPr>
                      <w:rFonts w:ascii="Verdana" w:hAnsi="Verdana"/>
                      <w:sz w:val="18"/>
                      <w:szCs w:val="18"/>
                    </w:rPr>
                  </w:pPr>
                </w:p>
              </w:tc>
              <w:tc>
                <w:tcPr>
                  <w:tcW w:w="1415" w:type="dxa"/>
                  <w:tcBorders>
                    <w:top w:val="single" w:sz="6" w:space="0" w:color="1B6282"/>
                    <w:left w:val="single" w:sz="6" w:space="0" w:color="1B6282"/>
                    <w:bottom w:val="single" w:sz="6" w:space="0" w:color="1B6282"/>
                    <w:right w:val="single" w:sz="6" w:space="0" w:color="1B6282"/>
                  </w:tcBorders>
                  <w:shd w:val="clear" w:color="auto" w:fill="FFFFFF"/>
                  <w:tcMar>
                    <w:top w:w="15" w:type="dxa"/>
                    <w:left w:w="15" w:type="dxa"/>
                    <w:bottom w:w="15" w:type="dxa"/>
                    <w:right w:w="15" w:type="dxa"/>
                  </w:tcMar>
                </w:tcPr>
                <w:p w14:paraId="0E17C6F4" w14:textId="77777777" w:rsidR="00392C00" w:rsidRDefault="00392C00" w:rsidP="002038F3">
                  <w:pPr>
                    <w:spacing w:before="75" w:after="75"/>
                    <w:rPr>
                      <w:rFonts w:ascii="Verdana" w:hAnsi="Verdana"/>
                      <w:sz w:val="18"/>
                      <w:szCs w:val="18"/>
                    </w:rPr>
                  </w:pPr>
                </w:p>
              </w:tc>
              <w:tc>
                <w:tcPr>
                  <w:tcW w:w="2901" w:type="dxa"/>
                  <w:tcBorders>
                    <w:top w:val="single" w:sz="6" w:space="0" w:color="1B6282"/>
                    <w:left w:val="single" w:sz="6" w:space="0" w:color="1B6282"/>
                    <w:bottom w:val="single" w:sz="6" w:space="0" w:color="1B6282"/>
                    <w:right w:val="single" w:sz="6" w:space="0" w:color="1B6282"/>
                  </w:tcBorders>
                  <w:shd w:val="clear" w:color="auto" w:fill="FFFFFF"/>
                  <w:tcMar>
                    <w:top w:w="15" w:type="dxa"/>
                    <w:left w:w="15" w:type="dxa"/>
                    <w:bottom w:w="15" w:type="dxa"/>
                    <w:right w:w="15" w:type="dxa"/>
                  </w:tcMar>
                </w:tcPr>
                <w:p w14:paraId="4138479F" w14:textId="77777777" w:rsidR="00392C00" w:rsidRDefault="00392C00" w:rsidP="002038F3">
                  <w:pPr>
                    <w:spacing w:before="75" w:after="75"/>
                    <w:rPr>
                      <w:rFonts w:ascii="Verdana" w:hAnsi="Verdana"/>
                      <w:sz w:val="18"/>
                      <w:szCs w:val="18"/>
                    </w:rPr>
                  </w:pPr>
                </w:p>
              </w:tc>
            </w:tr>
          </w:tbl>
          <w:p w14:paraId="2346C30D" w14:textId="77777777" w:rsidR="00392C00" w:rsidRDefault="00392C00" w:rsidP="002038F3">
            <w:pPr>
              <w:spacing w:before="75" w:after="75"/>
              <w:rPr>
                <w:rFonts w:ascii="Verdana" w:eastAsia="Times New Roman" w:hAnsi="Verdana"/>
                <w:b/>
                <w:bCs/>
                <w:noProof/>
              </w:rPr>
            </w:pPr>
          </w:p>
          <w:p w14:paraId="6CB59061" w14:textId="77777777" w:rsidR="00392C00" w:rsidRDefault="00392C00" w:rsidP="002038F3">
            <w:pPr>
              <w:spacing w:before="75" w:after="75"/>
              <w:rPr>
                <w:rFonts w:ascii="Verdana" w:hAnsi="Verdana"/>
                <w:b/>
                <w:bCs/>
              </w:rPr>
            </w:pPr>
          </w:p>
          <w:p w14:paraId="0C70BE18" w14:textId="77777777" w:rsidR="00392C00" w:rsidRDefault="00392C00" w:rsidP="002038F3">
            <w:pPr>
              <w:spacing w:before="75" w:after="75"/>
              <w:rPr>
                <w:rFonts w:ascii="Verdana" w:hAnsi="Verdana"/>
                <w:b/>
                <w:bCs/>
              </w:rPr>
            </w:pPr>
          </w:p>
        </w:tc>
      </w:tr>
      <w:tr w:rsidR="00392C00" w14:paraId="6B233C94" w14:textId="77777777" w:rsidTr="007F0780">
        <w:trPr>
          <w:tblCellSpacing w:w="0" w:type="dxa"/>
        </w:trPr>
        <w:tc>
          <w:tcPr>
            <w:tcW w:w="5000" w:type="pct"/>
            <w:tcBorders>
              <w:top w:val="nil"/>
              <w:left w:val="nil"/>
              <w:bottom w:val="nil"/>
              <w:right w:val="nil"/>
            </w:tcBorders>
            <w:vAlign w:val="center"/>
            <w:hideMark/>
          </w:tcPr>
          <w:p w14:paraId="20E7793F" w14:textId="77777777" w:rsidR="00392C00" w:rsidRDefault="00392C00" w:rsidP="002038F3">
            <w:pPr>
              <w:rPr>
                <w:rFonts w:ascii="Verdana" w:eastAsia="Times New Roman" w:hAnsi="Verdana"/>
                <w:noProof/>
                <w:sz w:val="18"/>
                <w:szCs w:val="18"/>
              </w:rPr>
            </w:pPr>
          </w:p>
        </w:tc>
      </w:tr>
    </w:tbl>
    <w:p w14:paraId="41D7D9AD" w14:textId="77777777" w:rsidR="00392C00" w:rsidRDefault="00392C00" w:rsidP="004D6132">
      <w:pPr>
        <w:rPr>
          <w:rFonts w:ascii="Calibri" w:eastAsia="Times New Roman" w:hAnsi="Calibri"/>
          <w:noProof/>
        </w:rPr>
      </w:pPr>
    </w:p>
    <w:p w14:paraId="10C68882" w14:textId="77777777" w:rsidR="00392C00" w:rsidRPr="00B05F90" w:rsidRDefault="00392C00" w:rsidP="004D6132">
      <w:pPr>
        <w:rPr>
          <w:rFonts w:ascii="Trebuchet MS" w:hAnsi="Trebuchet MS"/>
          <w:sz w:val="20"/>
        </w:rPr>
      </w:pPr>
      <w:r w:rsidRPr="00B05F90">
        <w:rPr>
          <w:rFonts w:ascii="Trebuchet MS" w:hAnsi="Trebuchet MS"/>
          <w:sz w:val="20"/>
        </w:rPr>
        <w:t>Charges annuelles d’exploitation avec un détail</w:t>
      </w:r>
      <w:r w:rsidRPr="00B05F90">
        <w:rPr>
          <w:rFonts w:ascii="Trebuchet MS" w:hAnsi="Trebuchet MS" w:cs="Calibri"/>
          <w:sz w:val="20"/>
        </w:rPr>
        <w:t> </w:t>
      </w:r>
      <w:r w:rsidRPr="00B05F90">
        <w:rPr>
          <w:rFonts w:ascii="Trebuchet MS" w:hAnsi="Trebuchet MS"/>
          <w:sz w:val="20"/>
        </w:rPr>
        <w:t xml:space="preserve">: nettoyage, entretien/maintenance, </w:t>
      </w:r>
      <w:r w:rsidRPr="00B05F90">
        <w:rPr>
          <w:rFonts w:ascii="Trebuchet MS" w:hAnsi="Trebuchet MS" w:cs="Marianne"/>
          <w:sz w:val="20"/>
        </w:rPr>
        <w:t>é</w:t>
      </w:r>
      <w:r w:rsidRPr="00B05F90">
        <w:rPr>
          <w:rFonts w:ascii="Trebuchet MS" w:hAnsi="Trebuchet MS"/>
          <w:sz w:val="20"/>
        </w:rPr>
        <w:t>nergie</w:t>
      </w:r>
      <w:r w:rsidRPr="00B05F90">
        <w:rPr>
          <w:rFonts w:ascii="Trebuchet MS" w:hAnsi="Trebuchet MS" w:cs="Marianne"/>
          <w:sz w:val="20"/>
        </w:rPr>
        <w:t>…</w:t>
      </w:r>
    </w:p>
    <w:p w14:paraId="2B6FA1B8" w14:textId="77777777" w:rsidR="00392C00" w:rsidRPr="00B05F90" w:rsidRDefault="00392C00" w:rsidP="00B05F90">
      <w:pPr>
        <w:spacing w:line="240" w:lineRule="auto"/>
        <w:jc w:val="both"/>
        <w:rPr>
          <w:rFonts w:ascii="Trebuchet MS" w:hAnsi="Trebuchet MS"/>
          <w:sz w:val="20"/>
        </w:rPr>
      </w:pPr>
      <w:r w:rsidRPr="00B05F90">
        <w:rPr>
          <w:rFonts w:ascii="Trebuchet MS" w:hAnsi="Trebuchet MS"/>
          <w:sz w:val="20"/>
        </w:rPr>
        <w:t>Nombre d’établissements assujettis au décret tertiaire</w:t>
      </w:r>
    </w:p>
    <w:p w14:paraId="749BD60C" w14:textId="77777777" w:rsidR="00392C00" w:rsidRPr="00B05F90" w:rsidRDefault="00392C00" w:rsidP="004D6132">
      <w:pPr>
        <w:rPr>
          <w:rFonts w:ascii="Trebuchet MS" w:hAnsi="Trebuchet MS"/>
          <w:b/>
          <w:bCs/>
        </w:rPr>
      </w:pPr>
      <w:r w:rsidRPr="00B05F90">
        <w:rPr>
          <w:rFonts w:ascii="Trebuchet MS" w:hAnsi="Trebuchet MS"/>
          <w:b/>
          <w:bCs/>
        </w:rPr>
        <w:t>RECOMMANDATIONS</w:t>
      </w:r>
    </w:p>
    <w:tbl>
      <w:tblPr>
        <w:tblW w:w="9796" w:type="dxa"/>
        <w:tblCellSpacing w:w="0" w:type="dxa"/>
        <w:tblBorders>
          <w:top w:val="single" w:sz="6" w:space="0" w:color="DAE0D2"/>
          <w:left w:val="single" w:sz="6" w:space="0" w:color="DAE0D2"/>
          <w:bottom w:val="single" w:sz="6" w:space="0" w:color="DAE0D2"/>
          <w:right w:val="single" w:sz="6" w:space="0" w:color="DAE0D2"/>
        </w:tblBorders>
        <w:tblCellMar>
          <w:left w:w="0" w:type="dxa"/>
          <w:right w:w="0" w:type="dxa"/>
        </w:tblCellMar>
        <w:tblLook w:val="04A0" w:firstRow="1" w:lastRow="0" w:firstColumn="1" w:lastColumn="0" w:noHBand="0" w:noVBand="1"/>
      </w:tblPr>
      <w:tblGrid>
        <w:gridCol w:w="9796"/>
      </w:tblGrid>
      <w:tr w:rsidR="00392C00" w14:paraId="6845DAEC" w14:textId="77777777" w:rsidTr="002038F3">
        <w:trPr>
          <w:tblCellSpacing w:w="0" w:type="dxa"/>
        </w:trPr>
        <w:tc>
          <w:tcPr>
            <w:tcW w:w="5000" w:type="pct"/>
            <w:tcBorders>
              <w:top w:val="single" w:sz="6" w:space="0" w:color="DAE0D2"/>
              <w:left w:val="single" w:sz="6" w:space="0" w:color="DAE0D2"/>
              <w:bottom w:val="single" w:sz="6" w:space="0" w:color="DAE0D2"/>
              <w:right w:val="single" w:sz="6" w:space="0" w:color="DAE0D2"/>
            </w:tcBorders>
            <w:tcMar>
              <w:top w:w="75" w:type="dxa"/>
              <w:left w:w="150" w:type="dxa"/>
              <w:bottom w:w="75" w:type="dxa"/>
              <w:right w:w="0" w:type="dxa"/>
            </w:tcMar>
            <w:vAlign w:val="center"/>
            <w:hideMark/>
          </w:tcPr>
          <w:p w14:paraId="196F9222" w14:textId="77777777" w:rsidR="00392C00" w:rsidRDefault="00392C00" w:rsidP="002038F3">
            <w:pPr>
              <w:spacing w:before="75" w:after="75"/>
              <w:rPr>
                <w:rFonts w:ascii="Verdana" w:hAnsi="Verdana"/>
                <w:b/>
                <w:bCs/>
                <w:color w:val="0D405D"/>
              </w:rPr>
            </w:pPr>
            <w:r>
              <w:rPr>
                <w:rFonts w:ascii="Verdana" w:hAnsi="Verdana"/>
                <w:b/>
                <w:bCs/>
                <w:color w:val="0D405D"/>
              </w:rPr>
              <w:t xml:space="preserve">Propositions d'améliorations : classées par ordre croissant de TRB </w:t>
            </w:r>
          </w:p>
        </w:tc>
      </w:tr>
      <w:tr w:rsidR="00392C00" w14:paraId="3B6714E5" w14:textId="77777777" w:rsidTr="002038F3">
        <w:trPr>
          <w:tblCellSpacing w:w="0" w:type="dxa"/>
        </w:trPr>
        <w:tc>
          <w:tcPr>
            <w:tcW w:w="5000" w:type="pct"/>
            <w:tcBorders>
              <w:top w:val="single" w:sz="6" w:space="0" w:color="DAE0D2"/>
              <w:left w:val="single" w:sz="6" w:space="0" w:color="DAE0D2"/>
              <w:bottom w:val="single" w:sz="6" w:space="0" w:color="DAE0D2"/>
              <w:right w:val="single" w:sz="6" w:space="0" w:color="DAE0D2"/>
            </w:tcBorders>
            <w:vAlign w:val="center"/>
            <w:hideMark/>
          </w:tcPr>
          <w:p w14:paraId="5AEC6EE4" w14:textId="77777777" w:rsidR="00392C00" w:rsidRDefault="00392C00" w:rsidP="002038F3">
            <w:pPr>
              <w:spacing w:before="75" w:after="75"/>
              <w:rPr>
                <w:rFonts w:ascii="Verdana" w:hAnsi="Verdana"/>
                <w:sz w:val="18"/>
                <w:szCs w:val="18"/>
              </w:rPr>
            </w:pPr>
            <w:r>
              <w:rPr>
                <w:rFonts w:ascii="Verdana" w:hAnsi="Verdana"/>
                <w:sz w:val="18"/>
                <w:szCs w:val="18"/>
              </w:rPr>
              <w:t xml:space="preserve">* indiquer à quelle échéance le maître d'ouvrage est susceptible de réaliser les travaux ou interventions </w:t>
            </w:r>
          </w:p>
        </w:tc>
      </w:tr>
      <w:tr w:rsidR="00392C00" w14:paraId="737EA0CF" w14:textId="77777777" w:rsidTr="002038F3">
        <w:trPr>
          <w:tblCellSpacing w:w="0" w:type="dxa"/>
        </w:trPr>
        <w:tc>
          <w:tcPr>
            <w:tcW w:w="5000" w:type="pct"/>
            <w:tcBorders>
              <w:top w:val="nil"/>
              <w:left w:val="nil"/>
              <w:bottom w:val="nil"/>
              <w:right w:val="nil"/>
            </w:tcBorders>
            <w:vAlign w:val="center"/>
            <w:hideMark/>
          </w:tcPr>
          <w:tbl>
            <w:tblPr>
              <w:tblW w:w="9780" w:type="dxa"/>
              <w:tblBorders>
                <w:top w:val="single" w:sz="6" w:space="0" w:color="DAE0D2"/>
                <w:left w:val="single" w:sz="6" w:space="0" w:color="DAE0D2"/>
                <w:bottom w:val="single" w:sz="6" w:space="0" w:color="DAE0D2"/>
                <w:right w:val="single" w:sz="6" w:space="0" w:color="DAE0D2"/>
              </w:tblBorders>
              <w:tblLook w:val="04A0" w:firstRow="1" w:lastRow="0" w:firstColumn="1" w:lastColumn="0" w:noHBand="0" w:noVBand="1"/>
            </w:tblPr>
            <w:tblGrid>
              <w:gridCol w:w="679"/>
              <w:gridCol w:w="1418"/>
              <w:gridCol w:w="1246"/>
              <w:gridCol w:w="1675"/>
              <w:gridCol w:w="1183"/>
              <w:gridCol w:w="1183"/>
              <w:gridCol w:w="1220"/>
              <w:gridCol w:w="1176"/>
            </w:tblGrid>
            <w:tr w:rsidR="00392C00" w14:paraId="5DE232EF" w14:textId="77777777" w:rsidTr="002038F3">
              <w:trPr>
                <w:tblHeader/>
              </w:trPr>
              <w:tc>
                <w:tcPr>
                  <w:tcW w:w="753"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hideMark/>
                </w:tcPr>
                <w:p w14:paraId="7C995687" w14:textId="77777777" w:rsidR="00392C00" w:rsidRDefault="00392C00" w:rsidP="002038F3">
                  <w:pPr>
                    <w:ind w:left="30" w:right="30"/>
                    <w:jc w:val="center"/>
                    <w:rPr>
                      <w:rFonts w:ascii="Verdana" w:hAnsi="Verdana"/>
                      <w:b/>
                      <w:bCs/>
                      <w:color w:val="FFFFFF"/>
                      <w:sz w:val="16"/>
                      <w:szCs w:val="16"/>
                    </w:rPr>
                  </w:pPr>
                  <w:r>
                    <w:rPr>
                      <w:rStyle w:val="information1"/>
                      <w:b/>
                      <w:bCs/>
                      <w:color w:val="FFFFFF"/>
                      <w:sz w:val="16"/>
                      <w:szCs w:val="16"/>
                    </w:rPr>
                    <w:t>Rang</w:t>
                  </w:r>
                </w:p>
              </w:tc>
              <w:tc>
                <w:tcPr>
                  <w:tcW w:w="1487"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hideMark/>
                </w:tcPr>
                <w:p w14:paraId="219961DF" w14:textId="77777777" w:rsidR="00392C00" w:rsidRDefault="00392C00" w:rsidP="002038F3">
                  <w:pPr>
                    <w:ind w:left="30" w:right="30"/>
                    <w:jc w:val="center"/>
                    <w:rPr>
                      <w:rFonts w:ascii="Verdana" w:hAnsi="Verdana"/>
                      <w:b/>
                      <w:bCs/>
                      <w:color w:val="FFFFFF"/>
                      <w:sz w:val="16"/>
                      <w:szCs w:val="16"/>
                    </w:rPr>
                  </w:pPr>
                  <w:r>
                    <w:rPr>
                      <w:rStyle w:val="information1"/>
                      <w:b/>
                      <w:bCs/>
                      <w:color w:val="FFFFFF"/>
                      <w:sz w:val="16"/>
                      <w:szCs w:val="16"/>
                    </w:rPr>
                    <w:t>Nature interventions</w:t>
                  </w:r>
                </w:p>
              </w:tc>
              <w:tc>
                <w:tcPr>
                  <w:tcW w:w="1317"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hideMark/>
                </w:tcPr>
                <w:p w14:paraId="144C5FFC" w14:textId="77777777" w:rsidR="00392C00" w:rsidRDefault="00392C00" w:rsidP="002038F3">
                  <w:pPr>
                    <w:ind w:left="30" w:right="30"/>
                    <w:jc w:val="center"/>
                    <w:rPr>
                      <w:rFonts w:ascii="Verdana" w:hAnsi="Verdana"/>
                      <w:b/>
                      <w:bCs/>
                      <w:color w:val="FFFFFF"/>
                      <w:sz w:val="16"/>
                      <w:szCs w:val="16"/>
                    </w:rPr>
                  </w:pPr>
                  <w:r>
                    <w:rPr>
                      <w:rStyle w:val="information1"/>
                      <w:b/>
                      <w:bCs/>
                      <w:color w:val="FFFFFF"/>
                      <w:sz w:val="16"/>
                      <w:szCs w:val="16"/>
                    </w:rPr>
                    <w:t>Description</w:t>
                  </w:r>
                </w:p>
              </w:tc>
              <w:tc>
                <w:tcPr>
                  <w:tcW w:w="1742"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hideMark/>
                </w:tcPr>
                <w:p w14:paraId="510B1452" w14:textId="77777777" w:rsidR="00392C00" w:rsidRDefault="00392C00" w:rsidP="002038F3">
                  <w:pPr>
                    <w:ind w:left="30" w:right="30"/>
                    <w:jc w:val="center"/>
                    <w:rPr>
                      <w:rFonts w:ascii="Verdana" w:hAnsi="Verdana"/>
                      <w:b/>
                      <w:bCs/>
                      <w:color w:val="FFFFFF"/>
                      <w:sz w:val="16"/>
                      <w:szCs w:val="16"/>
                    </w:rPr>
                  </w:pPr>
                  <w:r>
                    <w:rPr>
                      <w:rStyle w:val="information1"/>
                      <w:b/>
                      <w:bCs/>
                      <w:color w:val="FFFFFF"/>
                      <w:sz w:val="16"/>
                      <w:szCs w:val="16"/>
                    </w:rPr>
                    <w:t>Montant des investissements (Euros TTC)</w:t>
                  </w:r>
                </w:p>
              </w:tc>
              <w:tc>
                <w:tcPr>
                  <w:tcW w:w="1254"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hideMark/>
                </w:tcPr>
                <w:p w14:paraId="31177C76" w14:textId="77777777" w:rsidR="00392C00" w:rsidRDefault="00392C00" w:rsidP="002038F3">
                  <w:pPr>
                    <w:ind w:left="30" w:right="30"/>
                    <w:jc w:val="center"/>
                    <w:rPr>
                      <w:rFonts w:ascii="Verdana" w:hAnsi="Verdana"/>
                      <w:b/>
                      <w:bCs/>
                      <w:color w:val="FFFFFF"/>
                      <w:sz w:val="16"/>
                      <w:szCs w:val="16"/>
                    </w:rPr>
                  </w:pPr>
                  <w:r>
                    <w:rPr>
                      <w:rStyle w:val="information1"/>
                      <w:b/>
                      <w:bCs/>
                      <w:color w:val="FFFFFF"/>
                      <w:sz w:val="16"/>
                      <w:szCs w:val="16"/>
                    </w:rPr>
                    <w:t>Economies (Euros TTC/an)</w:t>
                  </w:r>
                </w:p>
              </w:tc>
              <w:tc>
                <w:tcPr>
                  <w:tcW w:w="1254"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hideMark/>
                </w:tcPr>
                <w:p w14:paraId="6D0E7935" w14:textId="77777777" w:rsidR="00392C00" w:rsidRDefault="00392C00" w:rsidP="002038F3">
                  <w:pPr>
                    <w:ind w:left="30" w:right="30"/>
                    <w:jc w:val="center"/>
                    <w:rPr>
                      <w:rFonts w:ascii="Verdana" w:hAnsi="Verdana"/>
                      <w:b/>
                      <w:bCs/>
                      <w:color w:val="FFFFFF"/>
                      <w:sz w:val="16"/>
                      <w:szCs w:val="16"/>
                    </w:rPr>
                  </w:pPr>
                  <w:r>
                    <w:rPr>
                      <w:rStyle w:val="information1"/>
                      <w:b/>
                      <w:bCs/>
                      <w:color w:val="FFFFFF"/>
                      <w:sz w:val="16"/>
                      <w:szCs w:val="16"/>
                    </w:rPr>
                    <w:t>Economies d'Energie (kWh/an)</w:t>
                  </w:r>
                </w:p>
              </w:tc>
              <w:tc>
                <w:tcPr>
                  <w:tcW w:w="726" w:type="dxa"/>
                  <w:tcBorders>
                    <w:top w:val="single" w:sz="6" w:space="0" w:color="1B6282"/>
                    <w:left w:val="single" w:sz="6" w:space="0" w:color="1B6282"/>
                    <w:bottom w:val="single" w:sz="6" w:space="0" w:color="1B6282"/>
                    <w:right w:val="single" w:sz="6" w:space="0" w:color="1B6282"/>
                  </w:tcBorders>
                  <w:shd w:val="clear" w:color="auto" w:fill="1B6282"/>
                </w:tcPr>
                <w:p w14:paraId="5F4CC4E3" w14:textId="77777777" w:rsidR="00392C00" w:rsidRDefault="00392C00" w:rsidP="002038F3">
                  <w:pPr>
                    <w:ind w:left="30" w:right="30"/>
                    <w:jc w:val="center"/>
                    <w:rPr>
                      <w:rStyle w:val="information1"/>
                      <w:b/>
                      <w:bCs/>
                      <w:color w:val="FFFFFF"/>
                      <w:sz w:val="16"/>
                      <w:szCs w:val="16"/>
                    </w:rPr>
                  </w:pPr>
                  <w:r>
                    <w:rPr>
                      <w:rStyle w:val="information1"/>
                      <w:b/>
                      <w:bCs/>
                      <w:color w:val="FFFFFF"/>
                      <w:sz w:val="16"/>
                      <w:szCs w:val="16"/>
                    </w:rPr>
                    <w:t>Baisse de GES</w:t>
                  </w:r>
                </w:p>
                <w:p w14:paraId="1F2A2231" w14:textId="77777777" w:rsidR="00392C00" w:rsidRDefault="00392C00" w:rsidP="002038F3">
                  <w:pPr>
                    <w:ind w:left="30" w:right="30"/>
                    <w:jc w:val="center"/>
                    <w:rPr>
                      <w:rStyle w:val="information1"/>
                      <w:b/>
                      <w:bCs/>
                      <w:color w:val="FFFFFF"/>
                      <w:sz w:val="16"/>
                      <w:szCs w:val="16"/>
                    </w:rPr>
                  </w:pPr>
                  <w:r>
                    <w:rPr>
                      <w:rStyle w:val="information1"/>
                      <w:b/>
                      <w:bCs/>
                      <w:color w:val="FFFFFF"/>
                      <w:sz w:val="16"/>
                      <w:szCs w:val="16"/>
                    </w:rPr>
                    <w:t>(tCO2/an)</w:t>
                  </w:r>
                </w:p>
              </w:tc>
              <w:tc>
                <w:tcPr>
                  <w:tcW w:w="1247" w:type="dxa"/>
                  <w:tcBorders>
                    <w:top w:val="single" w:sz="6" w:space="0" w:color="1B6282"/>
                    <w:left w:val="single" w:sz="6" w:space="0" w:color="1B6282"/>
                    <w:bottom w:val="single" w:sz="6" w:space="0" w:color="1B6282"/>
                    <w:right w:val="single" w:sz="6" w:space="0" w:color="1B6282"/>
                  </w:tcBorders>
                  <w:shd w:val="clear" w:color="auto" w:fill="1B6282"/>
                  <w:tcMar>
                    <w:top w:w="75" w:type="dxa"/>
                    <w:left w:w="75" w:type="dxa"/>
                    <w:bottom w:w="60" w:type="dxa"/>
                    <w:right w:w="75" w:type="dxa"/>
                  </w:tcMar>
                  <w:vAlign w:val="center"/>
                  <w:hideMark/>
                </w:tcPr>
                <w:p w14:paraId="2E6E7098" w14:textId="77777777" w:rsidR="00392C00" w:rsidRDefault="00392C00" w:rsidP="002038F3">
                  <w:pPr>
                    <w:ind w:left="30" w:right="30"/>
                    <w:jc w:val="center"/>
                    <w:rPr>
                      <w:rFonts w:ascii="Verdana" w:hAnsi="Verdana"/>
                      <w:b/>
                      <w:bCs/>
                      <w:color w:val="FFFFFF"/>
                      <w:sz w:val="16"/>
                      <w:szCs w:val="16"/>
                    </w:rPr>
                  </w:pPr>
                  <w:r>
                    <w:rPr>
                      <w:rStyle w:val="information1"/>
                      <w:b/>
                      <w:bCs/>
                      <w:color w:val="FFFFFF"/>
                      <w:sz w:val="16"/>
                      <w:szCs w:val="16"/>
                    </w:rPr>
                    <w:t>Délai d'ici réalisation (Mois) *</w:t>
                  </w:r>
                </w:p>
              </w:tc>
            </w:tr>
            <w:tr w:rsidR="00392C00" w14:paraId="02EC6B9A" w14:textId="77777777" w:rsidTr="002038F3">
              <w:tc>
                <w:tcPr>
                  <w:tcW w:w="753"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14:paraId="49C8F21C" w14:textId="77777777" w:rsidR="00392C00" w:rsidRDefault="00392C00" w:rsidP="002038F3">
                  <w:pPr>
                    <w:spacing w:before="75" w:after="75"/>
                    <w:rPr>
                      <w:rFonts w:ascii="Verdana" w:hAnsi="Verdana"/>
                      <w:color w:val="000000"/>
                      <w:sz w:val="18"/>
                      <w:szCs w:val="18"/>
                    </w:rPr>
                  </w:pPr>
                </w:p>
              </w:tc>
              <w:tc>
                <w:tcPr>
                  <w:tcW w:w="1487"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14:paraId="3CFCFC9B" w14:textId="77777777" w:rsidR="00392C00" w:rsidRDefault="00392C00" w:rsidP="002038F3">
                  <w:pPr>
                    <w:spacing w:before="75" w:after="75"/>
                    <w:rPr>
                      <w:rFonts w:ascii="Verdana" w:hAnsi="Verdana"/>
                      <w:color w:val="000000"/>
                      <w:sz w:val="18"/>
                      <w:szCs w:val="18"/>
                    </w:rPr>
                  </w:pPr>
                  <w:r>
                    <w:rPr>
                      <w:rFonts w:ascii="Verdana" w:hAnsi="Verdana"/>
                      <w:color w:val="000000"/>
                      <w:sz w:val="18"/>
                      <w:szCs w:val="18"/>
                    </w:rPr>
                    <w:t>Liste :</w:t>
                  </w:r>
                </w:p>
                <w:p w14:paraId="50739761" w14:textId="77777777" w:rsidR="00392C00" w:rsidRDefault="00392C00" w:rsidP="002038F3">
                  <w:pPr>
                    <w:spacing w:before="75" w:after="75"/>
                    <w:rPr>
                      <w:rFonts w:ascii="Verdana" w:hAnsi="Verdana"/>
                      <w:i/>
                      <w:iCs/>
                      <w:color w:val="000000"/>
                      <w:sz w:val="18"/>
                      <w:szCs w:val="18"/>
                    </w:rPr>
                  </w:pPr>
                  <w:r>
                    <w:rPr>
                      <w:rFonts w:ascii="Verdana" w:hAnsi="Verdana"/>
                      <w:i/>
                      <w:iCs/>
                      <w:color w:val="000000"/>
                      <w:sz w:val="18"/>
                      <w:szCs w:val="18"/>
                    </w:rPr>
                    <w:t>Intervention sur ECS</w:t>
                  </w:r>
                </w:p>
                <w:p w14:paraId="7D83529B" w14:textId="77777777" w:rsidR="00392C00" w:rsidRDefault="00392C00" w:rsidP="002038F3">
                  <w:pPr>
                    <w:spacing w:before="75" w:after="75"/>
                    <w:rPr>
                      <w:rFonts w:ascii="Verdana" w:hAnsi="Verdana"/>
                      <w:i/>
                      <w:iCs/>
                      <w:color w:val="000000"/>
                      <w:sz w:val="18"/>
                      <w:szCs w:val="18"/>
                    </w:rPr>
                  </w:pPr>
                  <w:r>
                    <w:rPr>
                      <w:rFonts w:ascii="Verdana" w:hAnsi="Verdana"/>
                      <w:i/>
                      <w:iCs/>
                      <w:color w:val="000000"/>
                      <w:sz w:val="18"/>
                      <w:szCs w:val="18"/>
                    </w:rPr>
                    <w:t>Intervention sur Eclairage</w:t>
                  </w:r>
                </w:p>
                <w:p w14:paraId="3204F381" w14:textId="77777777" w:rsidR="00392C00" w:rsidRDefault="00392C00" w:rsidP="002038F3">
                  <w:pPr>
                    <w:spacing w:before="75" w:after="75"/>
                    <w:rPr>
                      <w:rFonts w:ascii="Verdana" w:hAnsi="Verdana"/>
                      <w:i/>
                      <w:iCs/>
                      <w:color w:val="000000"/>
                      <w:sz w:val="18"/>
                      <w:szCs w:val="18"/>
                    </w:rPr>
                  </w:pPr>
                  <w:r>
                    <w:rPr>
                      <w:rFonts w:ascii="Verdana" w:hAnsi="Verdana"/>
                      <w:i/>
                      <w:iCs/>
                      <w:color w:val="000000"/>
                      <w:sz w:val="18"/>
                      <w:szCs w:val="18"/>
                    </w:rPr>
                    <w:t>Intervention sur le bâti</w:t>
                  </w:r>
                </w:p>
                <w:p w14:paraId="02FE649F" w14:textId="77777777" w:rsidR="00392C00" w:rsidRDefault="00392C00" w:rsidP="002038F3">
                  <w:pPr>
                    <w:spacing w:before="75" w:after="75"/>
                    <w:rPr>
                      <w:rFonts w:ascii="Verdana" w:hAnsi="Verdana"/>
                      <w:i/>
                      <w:iCs/>
                      <w:color w:val="000000"/>
                      <w:sz w:val="18"/>
                      <w:szCs w:val="18"/>
                    </w:rPr>
                  </w:pPr>
                  <w:r>
                    <w:rPr>
                      <w:rFonts w:ascii="Verdana" w:hAnsi="Verdana"/>
                      <w:i/>
                      <w:iCs/>
                      <w:color w:val="000000"/>
                      <w:sz w:val="18"/>
                      <w:szCs w:val="18"/>
                    </w:rPr>
                    <w:t>Intervention sur les installations de chauffage</w:t>
                  </w:r>
                </w:p>
                <w:p w14:paraId="7466E98C" w14:textId="77777777" w:rsidR="00392C00" w:rsidRDefault="00392C00" w:rsidP="002038F3">
                  <w:pPr>
                    <w:spacing w:before="75" w:after="75"/>
                    <w:rPr>
                      <w:rFonts w:ascii="Verdana" w:hAnsi="Verdana"/>
                      <w:i/>
                      <w:iCs/>
                      <w:color w:val="000000"/>
                      <w:sz w:val="18"/>
                      <w:szCs w:val="18"/>
                    </w:rPr>
                  </w:pPr>
                  <w:r>
                    <w:rPr>
                      <w:rFonts w:ascii="Verdana" w:hAnsi="Verdana"/>
                      <w:i/>
                      <w:iCs/>
                      <w:color w:val="000000"/>
                      <w:sz w:val="18"/>
                      <w:szCs w:val="18"/>
                    </w:rPr>
                    <w:t>Autre (à préciser)</w:t>
                  </w:r>
                </w:p>
                <w:p w14:paraId="2B1A8C22" w14:textId="77777777" w:rsidR="00392C00" w:rsidRDefault="00392C00" w:rsidP="002038F3">
                  <w:pPr>
                    <w:spacing w:before="75" w:after="75"/>
                    <w:rPr>
                      <w:rFonts w:ascii="Verdana" w:hAnsi="Verdana"/>
                      <w:color w:val="000000"/>
                      <w:sz w:val="18"/>
                      <w:szCs w:val="18"/>
                    </w:rPr>
                  </w:pPr>
                </w:p>
              </w:tc>
              <w:tc>
                <w:tcPr>
                  <w:tcW w:w="1317"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hideMark/>
                </w:tcPr>
                <w:p w14:paraId="347ED0E4" w14:textId="77777777" w:rsidR="00392C00" w:rsidRDefault="00392C00" w:rsidP="002038F3">
                  <w:pPr>
                    <w:spacing w:before="75" w:after="75"/>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p>
              </w:tc>
              <w:tc>
                <w:tcPr>
                  <w:tcW w:w="1742"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14:paraId="00207AD2" w14:textId="77777777" w:rsidR="00392C00" w:rsidRDefault="00392C00" w:rsidP="002038F3">
                  <w:pPr>
                    <w:spacing w:before="75" w:after="75"/>
                    <w:rPr>
                      <w:rFonts w:ascii="Verdana" w:hAnsi="Verdana"/>
                      <w:color w:val="000000"/>
                      <w:sz w:val="18"/>
                      <w:szCs w:val="18"/>
                    </w:rPr>
                  </w:pPr>
                </w:p>
              </w:tc>
              <w:tc>
                <w:tcPr>
                  <w:tcW w:w="1254"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14:paraId="79148268" w14:textId="77777777" w:rsidR="00392C00" w:rsidRDefault="00392C00" w:rsidP="002038F3">
                  <w:pPr>
                    <w:spacing w:before="75" w:after="75"/>
                    <w:rPr>
                      <w:rFonts w:ascii="Verdana" w:hAnsi="Verdana"/>
                      <w:color w:val="000000"/>
                      <w:sz w:val="18"/>
                      <w:szCs w:val="18"/>
                    </w:rPr>
                  </w:pPr>
                </w:p>
              </w:tc>
              <w:tc>
                <w:tcPr>
                  <w:tcW w:w="1254"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14:paraId="22DBD1DC" w14:textId="77777777" w:rsidR="00392C00" w:rsidRDefault="00392C00" w:rsidP="002038F3">
                  <w:pPr>
                    <w:spacing w:before="75" w:after="75"/>
                    <w:rPr>
                      <w:rFonts w:ascii="Verdana" w:hAnsi="Verdana"/>
                      <w:color w:val="000000"/>
                      <w:sz w:val="18"/>
                      <w:szCs w:val="18"/>
                    </w:rPr>
                  </w:pPr>
                </w:p>
              </w:tc>
              <w:tc>
                <w:tcPr>
                  <w:tcW w:w="726" w:type="dxa"/>
                  <w:tcBorders>
                    <w:top w:val="nil"/>
                    <w:left w:val="single" w:sz="6" w:space="0" w:color="1B6282"/>
                    <w:bottom w:val="single" w:sz="6" w:space="0" w:color="1B6282"/>
                    <w:right w:val="single" w:sz="6" w:space="0" w:color="1B6282"/>
                  </w:tcBorders>
                  <w:shd w:val="clear" w:color="auto" w:fill="FFFFFF"/>
                </w:tcPr>
                <w:p w14:paraId="660EB35F" w14:textId="77777777" w:rsidR="00392C00" w:rsidRDefault="00392C00" w:rsidP="002038F3">
                  <w:pPr>
                    <w:spacing w:before="75" w:after="75"/>
                    <w:rPr>
                      <w:rFonts w:ascii="Verdana" w:hAnsi="Verdana"/>
                      <w:color w:val="000000"/>
                      <w:sz w:val="18"/>
                      <w:szCs w:val="18"/>
                    </w:rPr>
                  </w:pPr>
                </w:p>
              </w:tc>
              <w:tc>
                <w:tcPr>
                  <w:tcW w:w="1247" w:type="dxa"/>
                  <w:tcBorders>
                    <w:top w:val="nil"/>
                    <w:left w:val="single" w:sz="6" w:space="0" w:color="1B6282"/>
                    <w:bottom w:val="single" w:sz="6" w:space="0" w:color="1B6282"/>
                    <w:right w:val="single" w:sz="6" w:space="0" w:color="1B6282"/>
                  </w:tcBorders>
                  <w:shd w:val="clear" w:color="auto" w:fill="FFFFFF"/>
                  <w:tcMar>
                    <w:top w:w="15" w:type="dxa"/>
                    <w:left w:w="15" w:type="dxa"/>
                    <w:bottom w:w="15" w:type="dxa"/>
                    <w:right w:w="15" w:type="dxa"/>
                  </w:tcMar>
                  <w:vAlign w:val="center"/>
                </w:tcPr>
                <w:p w14:paraId="5D04242B" w14:textId="77777777" w:rsidR="00392C00" w:rsidRDefault="00392C00" w:rsidP="002038F3">
                  <w:pPr>
                    <w:spacing w:before="75" w:after="75"/>
                    <w:rPr>
                      <w:rFonts w:ascii="Verdana" w:hAnsi="Verdana"/>
                      <w:color w:val="000000"/>
                      <w:sz w:val="18"/>
                      <w:szCs w:val="18"/>
                    </w:rPr>
                  </w:pPr>
                </w:p>
              </w:tc>
            </w:tr>
          </w:tbl>
          <w:p w14:paraId="42E8AE97" w14:textId="77777777" w:rsidR="00392C00" w:rsidRDefault="00392C00" w:rsidP="002038F3">
            <w:pPr>
              <w:rPr>
                <w:rFonts w:ascii="Verdana" w:eastAsia="Times New Roman" w:hAnsi="Verdana"/>
                <w:noProof/>
                <w:sz w:val="18"/>
                <w:szCs w:val="18"/>
              </w:rPr>
            </w:pPr>
          </w:p>
        </w:tc>
      </w:tr>
    </w:tbl>
    <w:p w14:paraId="5BEC20C1" w14:textId="77777777" w:rsidR="00392C00" w:rsidRDefault="00392C00" w:rsidP="004D6132">
      <w:pPr>
        <w:rPr>
          <w:rFonts w:ascii="Calibri" w:eastAsia="Times New Roman" w:hAnsi="Calibri"/>
          <w:noProof/>
          <w:sz w:val="24"/>
          <w:szCs w:val="24"/>
        </w:rPr>
      </w:pPr>
    </w:p>
    <w:tbl>
      <w:tblPr>
        <w:tblW w:w="9906" w:type="dxa"/>
        <w:tblCellSpacing w:w="0" w:type="dxa"/>
        <w:tblBorders>
          <w:top w:val="single" w:sz="6" w:space="0" w:color="DAE0D2"/>
          <w:left w:val="single" w:sz="6" w:space="0" w:color="DAE0D2"/>
          <w:bottom w:val="single" w:sz="6" w:space="0" w:color="DAE0D2"/>
          <w:right w:val="single" w:sz="6" w:space="0" w:color="DAE0D2"/>
        </w:tblBorders>
        <w:tblCellMar>
          <w:left w:w="0" w:type="dxa"/>
          <w:right w:w="0" w:type="dxa"/>
        </w:tblCellMar>
        <w:tblLook w:val="04A0" w:firstRow="1" w:lastRow="0" w:firstColumn="1" w:lastColumn="0" w:noHBand="0" w:noVBand="1"/>
      </w:tblPr>
      <w:tblGrid>
        <w:gridCol w:w="13200"/>
      </w:tblGrid>
      <w:tr w:rsidR="00392C00" w14:paraId="2602E686" w14:textId="77777777" w:rsidTr="002038F3">
        <w:trPr>
          <w:trHeight w:val="6447"/>
          <w:tblCellSpacing w:w="0" w:type="dxa"/>
        </w:trPr>
        <w:tc>
          <w:tcPr>
            <w:tcW w:w="5000" w:type="pct"/>
            <w:tcBorders>
              <w:top w:val="single" w:sz="6" w:space="0" w:color="DAE0D2"/>
              <w:left w:val="single" w:sz="6" w:space="0" w:color="DAE0D2"/>
              <w:bottom w:val="single" w:sz="6" w:space="0" w:color="DAE0D2"/>
              <w:right w:val="single" w:sz="6" w:space="0" w:color="DAE0D2"/>
            </w:tcBorders>
            <w:tcMar>
              <w:top w:w="75" w:type="dxa"/>
              <w:left w:w="150" w:type="dxa"/>
              <w:bottom w:w="75" w:type="dxa"/>
              <w:right w:w="0" w:type="dxa"/>
            </w:tcMar>
            <w:vAlign w:val="center"/>
          </w:tcPr>
          <w:tbl>
            <w:tblPr>
              <w:tblW w:w="13000" w:type="dxa"/>
              <w:tblCellSpacing w:w="0" w:type="dxa"/>
              <w:tblBorders>
                <w:top w:val="single" w:sz="8" w:space="0" w:color="DAE0D2"/>
                <w:left w:val="single" w:sz="8" w:space="0" w:color="DAE0D2"/>
                <w:bottom w:val="single" w:sz="8" w:space="0" w:color="DAE0D2"/>
                <w:right w:val="single" w:sz="8" w:space="0" w:color="DAE0D2"/>
              </w:tblBorders>
              <w:tblCellMar>
                <w:left w:w="0" w:type="dxa"/>
                <w:right w:w="0" w:type="dxa"/>
              </w:tblCellMar>
              <w:tblLook w:val="04A0" w:firstRow="1" w:lastRow="0" w:firstColumn="1" w:lastColumn="0" w:noHBand="0" w:noVBand="1"/>
            </w:tblPr>
            <w:tblGrid>
              <w:gridCol w:w="13000"/>
            </w:tblGrid>
            <w:tr w:rsidR="00392C00" w14:paraId="0FA93066" w14:textId="77777777" w:rsidTr="002038F3">
              <w:trPr>
                <w:tblCellSpacing w:w="0" w:type="dxa"/>
              </w:trPr>
              <w:tc>
                <w:tcPr>
                  <w:tcW w:w="5000" w:type="pct"/>
                  <w:tcBorders>
                    <w:top w:val="single" w:sz="8" w:space="0" w:color="DAE0D2"/>
                    <w:left w:val="single" w:sz="8" w:space="0" w:color="DAE0D2"/>
                    <w:bottom w:val="single" w:sz="8" w:space="0" w:color="DAE0D2"/>
                    <w:right w:val="single" w:sz="8" w:space="0" w:color="DAE0D2"/>
                  </w:tcBorders>
                  <w:tcMar>
                    <w:top w:w="100" w:type="dxa"/>
                    <w:left w:w="200" w:type="dxa"/>
                    <w:bottom w:w="100" w:type="dxa"/>
                    <w:right w:w="0" w:type="dxa"/>
                  </w:tcMar>
                  <w:vAlign w:val="center"/>
                  <w:hideMark/>
                </w:tcPr>
                <w:p w14:paraId="0CB17A30" w14:textId="77777777" w:rsidR="00392C00" w:rsidRDefault="00392C00" w:rsidP="002038F3">
                  <w:pPr>
                    <w:spacing w:before="100" w:after="100"/>
                    <w:rPr>
                      <w:rFonts w:ascii="Verdana" w:hAnsi="Verdana"/>
                      <w:b/>
                      <w:bCs/>
                      <w:color w:val="0D405D"/>
                    </w:rPr>
                  </w:pPr>
                  <w:r>
                    <w:rPr>
                      <w:rFonts w:ascii="Verdana" w:hAnsi="Verdana"/>
                      <w:b/>
                      <w:bCs/>
                      <w:color w:val="0D405D"/>
                    </w:rPr>
                    <w:lastRenderedPageBreak/>
                    <w:t xml:space="preserve">Prestation d'accompagnement à la mise en </w:t>
                  </w:r>
                  <w:proofErr w:type="spellStart"/>
                  <w:r>
                    <w:rPr>
                      <w:rFonts w:ascii="Verdana" w:hAnsi="Verdana"/>
                      <w:b/>
                      <w:bCs/>
                      <w:color w:val="0D405D"/>
                    </w:rPr>
                    <w:t>oeuvre</w:t>
                  </w:r>
                  <w:proofErr w:type="spellEnd"/>
                  <w:r>
                    <w:rPr>
                      <w:rFonts w:ascii="Verdana" w:hAnsi="Verdana"/>
                      <w:b/>
                      <w:bCs/>
                      <w:color w:val="0D405D"/>
                    </w:rPr>
                    <w:t xml:space="preserve"> des recommandations </w:t>
                  </w:r>
                </w:p>
              </w:tc>
            </w:tr>
            <w:tr w:rsidR="00392C00" w14:paraId="1FE3701D" w14:textId="77777777" w:rsidTr="002038F3">
              <w:trPr>
                <w:tblCellSpacing w:w="0" w:type="dxa"/>
              </w:trPr>
              <w:tc>
                <w:tcPr>
                  <w:tcW w:w="13000" w:type="dxa"/>
                  <w:tcBorders>
                    <w:top w:val="single" w:sz="8" w:space="0" w:color="DAE0D2"/>
                    <w:left w:val="single" w:sz="8" w:space="0" w:color="DAE0D2"/>
                    <w:bottom w:val="single" w:sz="8" w:space="0" w:color="DAE0D2"/>
                    <w:right w:val="single" w:sz="8" w:space="0" w:color="DAE0D2"/>
                  </w:tcBorders>
                  <w:vAlign w:val="center"/>
                  <w:hideMark/>
                </w:tcPr>
                <w:p w14:paraId="68B26BEE" w14:textId="77777777" w:rsidR="00392C00" w:rsidRDefault="00392C00" w:rsidP="002038F3">
                  <w:pPr>
                    <w:spacing w:before="100" w:after="100"/>
                    <w:rPr>
                      <w:rFonts w:ascii="Verdana" w:hAnsi="Verdana"/>
                      <w:sz w:val="18"/>
                      <w:szCs w:val="18"/>
                    </w:rPr>
                  </w:pPr>
                  <w:r>
                    <w:rPr>
                      <w:rFonts w:ascii="Verdana" w:hAnsi="Verdana"/>
                      <w:b/>
                      <w:bCs/>
                      <w:i/>
                      <w:iCs/>
                      <w:sz w:val="18"/>
                      <w:szCs w:val="18"/>
                    </w:rPr>
                    <w:t xml:space="preserve">(à remplir si un accompagnement à la mise en </w:t>
                  </w:r>
                  <w:proofErr w:type="spellStart"/>
                  <w:r>
                    <w:rPr>
                      <w:rFonts w:ascii="Verdana" w:hAnsi="Verdana"/>
                      <w:b/>
                      <w:bCs/>
                      <w:i/>
                      <w:iCs/>
                      <w:sz w:val="18"/>
                      <w:szCs w:val="18"/>
                    </w:rPr>
                    <w:t>oeuvre</w:t>
                  </w:r>
                  <w:proofErr w:type="spellEnd"/>
                  <w:r>
                    <w:rPr>
                      <w:rFonts w:ascii="Verdana" w:hAnsi="Verdana"/>
                      <w:b/>
                      <w:bCs/>
                      <w:i/>
                      <w:iCs/>
                      <w:sz w:val="18"/>
                      <w:szCs w:val="18"/>
                    </w:rPr>
                    <w:t xml:space="preserve"> est prévu dans la prestation) </w:t>
                  </w:r>
                </w:p>
              </w:tc>
            </w:tr>
            <w:tr w:rsidR="00392C00" w14:paraId="47702EAD" w14:textId="77777777" w:rsidTr="002038F3">
              <w:trPr>
                <w:tblCellSpacing w:w="0" w:type="dxa"/>
              </w:trPr>
              <w:tc>
                <w:tcPr>
                  <w:tcW w:w="0" w:type="auto"/>
                  <w:tcBorders>
                    <w:top w:val="nil"/>
                    <w:left w:val="nil"/>
                    <w:bottom w:val="nil"/>
                    <w:right w:val="nil"/>
                  </w:tcBorders>
                  <w:vAlign w:val="center"/>
                  <w:hideMark/>
                </w:tcPr>
                <w:tbl>
                  <w:tblPr>
                    <w:tblW w:w="0" w:type="auto"/>
                    <w:tblCellSpacing w:w="15" w:type="dxa"/>
                    <w:tblLook w:val="04A0" w:firstRow="1" w:lastRow="0" w:firstColumn="1" w:lastColumn="0" w:noHBand="0" w:noVBand="1"/>
                  </w:tblPr>
                  <w:tblGrid>
                    <w:gridCol w:w="8475"/>
                    <w:gridCol w:w="81"/>
                  </w:tblGrid>
                  <w:tr w:rsidR="00392C00" w14:paraId="43A2E6C7" w14:textId="77777777" w:rsidTr="002038F3">
                    <w:trPr>
                      <w:tblCellSpacing w:w="15" w:type="dxa"/>
                    </w:trPr>
                    <w:tc>
                      <w:tcPr>
                        <w:tcW w:w="8430" w:type="dxa"/>
                        <w:tcMar>
                          <w:top w:w="15" w:type="dxa"/>
                          <w:left w:w="15" w:type="dxa"/>
                          <w:bottom w:w="15" w:type="dxa"/>
                          <w:right w:w="200" w:type="dxa"/>
                        </w:tcMar>
                        <w:vAlign w:val="center"/>
                        <w:hideMark/>
                      </w:tcPr>
                      <w:p w14:paraId="7350DC87" w14:textId="77777777" w:rsidR="00392C00" w:rsidRDefault="00392C00" w:rsidP="002038F3">
                        <w:pPr>
                          <w:rPr>
                            <w:rFonts w:ascii="Calibri" w:hAnsi="Calibri"/>
                            <w:sz w:val="24"/>
                            <w:szCs w:val="24"/>
                          </w:rPr>
                        </w:pPr>
                        <w:r>
                          <w:rPr>
                            <w:rStyle w:val="information1"/>
                          </w:rPr>
                          <w:t xml:space="preserve">Nombre de jours pour réaliser la prestation d'accompagnement à la mise en </w:t>
                        </w:r>
                        <w:proofErr w:type="spellStart"/>
                        <w:r>
                          <w:rPr>
                            <w:rStyle w:val="information1"/>
                          </w:rPr>
                          <w:t>oeuvre</w:t>
                        </w:r>
                        <w:proofErr w:type="spellEnd"/>
                        <w:r>
                          <w:rPr>
                            <w:rStyle w:val="information1"/>
                          </w:rPr>
                          <w:t xml:space="preserve"> : </w:t>
                        </w:r>
                      </w:p>
                    </w:tc>
                    <w:tc>
                      <w:tcPr>
                        <w:tcW w:w="0" w:type="auto"/>
                        <w:tcMar>
                          <w:top w:w="15" w:type="dxa"/>
                          <w:left w:w="15" w:type="dxa"/>
                          <w:bottom w:w="15" w:type="dxa"/>
                          <w:right w:w="15" w:type="dxa"/>
                        </w:tcMar>
                        <w:vAlign w:val="center"/>
                      </w:tcPr>
                      <w:p w14:paraId="002918A3" w14:textId="77777777" w:rsidR="00392C00" w:rsidRDefault="00392C00" w:rsidP="002038F3"/>
                    </w:tc>
                  </w:tr>
                </w:tbl>
                <w:p w14:paraId="5B7C37A9" w14:textId="77777777" w:rsidR="00392C00" w:rsidRDefault="00392C00" w:rsidP="002038F3">
                  <w:pPr>
                    <w:rPr>
                      <w:rFonts w:ascii="Verdana" w:eastAsia="Times New Roman" w:hAnsi="Verdana"/>
                      <w:noProof/>
                      <w:sz w:val="18"/>
                      <w:szCs w:val="18"/>
                    </w:rPr>
                  </w:pPr>
                </w:p>
              </w:tc>
            </w:tr>
            <w:tr w:rsidR="00392C00" w14:paraId="77040294" w14:textId="77777777" w:rsidTr="002038F3">
              <w:trPr>
                <w:tblCellSpacing w:w="0" w:type="dxa"/>
              </w:trPr>
              <w:tc>
                <w:tcPr>
                  <w:tcW w:w="13000" w:type="dxa"/>
                  <w:tcBorders>
                    <w:top w:val="single" w:sz="8" w:space="0" w:color="DAE0D2"/>
                    <w:left w:val="single" w:sz="8" w:space="0" w:color="DAE0D2"/>
                    <w:bottom w:val="single" w:sz="8" w:space="0" w:color="DAE0D2"/>
                    <w:right w:val="single" w:sz="8" w:space="0" w:color="DAE0D2"/>
                  </w:tcBorders>
                  <w:vAlign w:val="center"/>
                  <w:hideMark/>
                </w:tcPr>
                <w:p w14:paraId="35BB8C59" w14:textId="77777777" w:rsidR="00392C00" w:rsidRDefault="00392C00" w:rsidP="002038F3">
                  <w:pPr>
                    <w:spacing w:before="100" w:after="100"/>
                    <w:rPr>
                      <w:rFonts w:ascii="Verdana" w:hAnsi="Verdana"/>
                      <w:sz w:val="18"/>
                      <w:szCs w:val="18"/>
                    </w:rPr>
                  </w:pPr>
                  <w:r>
                    <w:rPr>
                      <w:rFonts w:ascii="Verdana" w:hAnsi="Verdana"/>
                      <w:sz w:val="18"/>
                      <w:szCs w:val="18"/>
                    </w:rPr>
                    <w:br/>
                    <w:t xml:space="preserve">Commentaires du bureau d'étude sur les réalisations accompagnées durant cette phase de l'étude (indiquer la concrétisation, les difficultés et les recommandations abandonnées ou reportées) : </w:t>
                  </w:r>
                </w:p>
              </w:tc>
            </w:tr>
            <w:tr w:rsidR="00392C00" w14:paraId="332BF70B" w14:textId="77777777" w:rsidTr="002038F3">
              <w:trPr>
                <w:trHeight w:val="967"/>
                <w:tblCellSpacing w:w="0" w:type="dxa"/>
              </w:trPr>
              <w:tc>
                <w:tcPr>
                  <w:tcW w:w="0" w:type="auto"/>
                  <w:tcBorders>
                    <w:top w:val="nil"/>
                    <w:left w:val="nil"/>
                    <w:bottom w:val="nil"/>
                    <w:right w:val="nil"/>
                  </w:tcBorders>
                  <w:vAlign w:val="center"/>
                  <w:hideMark/>
                </w:tcPr>
                <w:tbl>
                  <w:tblPr>
                    <w:tblW w:w="0" w:type="auto"/>
                    <w:tblCellSpacing w:w="15" w:type="dxa"/>
                    <w:tblLook w:val="04A0" w:firstRow="1" w:lastRow="0" w:firstColumn="1" w:lastColumn="0" w:noHBand="0" w:noVBand="1"/>
                  </w:tblPr>
                  <w:tblGrid>
                    <w:gridCol w:w="281"/>
                  </w:tblGrid>
                  <w:tr w:rsidR="00392C00" w14:paraId="129DA592" w14:textId="77777777" w:rsidTr="002038F3">
                    <w:trPr>
                      <w:tblCellSpacing w:w="15" w:type="dxa"/>
                    </w:trPr>
                    <w:tc>
                      <w:tcPr>
                        <w:tcW w:w="0" w:type="auto"/>
                        <w:tcMar>
                          <w:top w:w="15" w:type="dxa"/>
                          <w:left w:w="15" w:type="dxa"/>
                          <w:bottom w:w="15" w:type="dxa"/>
                          <w:right w:w="200" w:type="dxa"/>
                        </w:tcMar>
                        <w:vAlign w:val="center"/>
                        <w:hideMark/>
                      </w:tcPr>
                      <w:p w14:paraId="6FE3D635" w14:textId="77777777" w:rsidR="00392C00" w:rsidRDefault="00392C00" w:rsidP="002038F3">
                        <w:pPr>
                          <w:rPr>
                            <w:rFonts w:ascii="Calibri" w:hAnsi="Calibri"/>
                            <w:sz w:val="24"/>
                            <w:szCs w:val="24"/>
                          </w:rPr>
                        </w:pPr>
                        <w:r>
                          <w:br/>
                        </w:r>
                        <w:r>
                          <w:br/>
                        </w:r>
                        <w:r>
                          <w:br/>
                        </w:r>
                        <w:r>
                          <w:br/>
                        </w:r>
                      </w:p>
                    </w:tc>
                  </w:tr>
                </w:tbl>
                <w:p w14:paraId="44E57E52" w14:textId="77777777" w:rsidR="00392C00" w:rsidRDefault="00392C00" w:rsidP="002038F3">
                  <w:pPr>
                    <w:rPr>
                      <w:rFonts w:ascii="Verdana" w:eastAsia="Times New Roman" w:hAnsi="Verdana"/>
                      <w:noProof/>
                      <w:sz w:val="18"/>
                      <w:szCs w:val="18"/>
                    </w:rPr>
                  </w:pPr>
                </w:p>
              </w:tc>
            </w:tr>
          </w:tbl>
          <w:p w14:paraId="38B12003" w14:textId="77777777" w:rsidR="00392C00" w:rsidRDefault="00392C00" w:rsidP="002038F3">
            <w:pPr>
              <w:rPr>
                <w:rFonts w:ascii="Calibri" w:eastAsia="Times New Roman" w:hAnsi="Calibri"/>
                <w:noProof/>
                <w:vanish/>
                <w:sz w:val="24"/>
                <w:szCs w:val="24"/>
              </w:rPr>
            </w:pPr>
          </w:p>
          <w:tbl>
            <w:tblPr>
              <w:tblW w:w="13000" w:type="dxa"/>
              <w:tblCellSpacing w:w="0" w:type="dxa"/>
              <w:tblBorders>
                <w:top w:val="single" w:sz="8" w:space="0" w:color="DAE0D2"/>
                <w:left w:val="single" w:sz="8" w:space="0" w:color="DAE0D2"/>
                <w:bottom w:val="single" w:sz="8" w:space="0" w:color="DAE0D2"/>
                <w:right w:val="single" w:sz="8" w:space="0" w:color="DAE0D2"/>
              </w:tblBorders>
              <w:tblCellMar>
                <w:left w:w="0" w:type="dxa"/>
                <w:right w:w="0" w:type="dxa"/>
              </w:tblCellMar>
              <w:tblLook w:val="04A0" w:firstRow="1" w:lastRow="0" w:firstColumn="1" w:lastColumn="0" w:noHBand="0" w:noVBand="1"/>
            </w:tblPr>
            <w:tblGrid>
              <w:gridCol w:w="13000"/>
            </w:tblGrid>
            <w:tr w:rsidR="00392C00" w14:paraId="0E9DA80B" w14:textId="77777777" w:rsidTr="002038F3">
              <w:trPr>
                <w:tblCellSpacing w:w="0" w:type="dxa"/>
              </w:trPr>
              <w:tc>
                <w:tcPr>
                  <w:tcW w:w="5000" w:type="pct"/>
                  <w:tcBorders>
                    <w:top w:val="single" w:sz="8" w:space="0" w:color="DAE0D2"/>
                    <w:left w:val="single" w:sz="8" w:space="0" w:color="DAE0D2"/>
                    <w:bottom w:val="single" w:sz="8" w:space="0" w:color="DAE0D2"/>
                    <w:right w:val="single" w:sz="8" w:space="0" w:color="DAE0D2"/>
                  </w:tcBorders>
                  <w:tcMar>
                    <w:top w:w="100" w:type="dxa"/>
                    <w:left w:w="200" w:type="dxa"/>
                    <w:bottom w:w="100" w:type="dxa"/>
                    <w:right w:w="0" w:type="dxa"/>
                  </w:tcMar>
                  <w:vAlign w:val="center"/>
                  <w:hideMark/>
                </w:tcPr>
                <w:p w14:paraId="7E25E3B6" w14:textId="77777777" w:rsidR="00392C00" w:rsidRDefault="00392C00" w:rsidP="002038F3">
                  <w:pPr>
                    <w:spacing w:before="100" w:after="100"/>
                    <w:rPr>
                      <w:rFonts w:ascii="Verdana" w:hAnsi="Verdana"/>
                      <w:b/>
                      <w:bCs/>
                      <w:color w:val="0D405D"/>
                    </w:rPr>
                  </w:pPr>
                  <w:r>
                    <w:rPr>
                      <w:rFonts w:ascii="Verdana" w:hAnsi="Verdana"/>
                      <w:b/>
                      <w:bCs/>
                      <w:color w:val="0D405D"/>
                    </w:rPr>
                    <w:t xml:space="preserve">Tableau de suivi des recommandations </w:t>
                  </w:r>
                </w:p>
              </w:tc>
            </w:tr>
            <w:tr w:rsidR="00392C00" w14:paraId="4887232E" w14:textId="77777777" w:rsidTr="002038F3">
              <w:trPr>
                <w:tblCellSpacing w:w="0" w:type="dxa"/>
              </w:trPr>
              <w:tc>
                <w:tcPr>
                  <w:tcW w:w="13000" w:type="dxa"/>
                  <w:tcBorders>
                    <w:top w:val="single" w:sz="8" w:space="0" w:color="DAE0D2"/>
                    <w:left w:val="single" w:sz="8" w:space="0" w:color="DAE0D2"/>
                    <w:bottom w:val="single" w:sz="8" w:space="0" w:color="DAE0D2"/>
                    <w:right w:val="single" w:sz="8" w:space="0" w:color="DAE0D2"/>
                  </w:tcBorders>
                  <w:vAlign w:val="center"/>
                  <w:hideMark/>
                </w:tcPr>
                <w:p w14:paraId="51446943" w14:textId="77777777" w:rsidR="00392C00" w:rsidRDefault="00392C00" w:rsidP="002038F3">
                  <w:pPr>
                    <w:spacing w:before="100" w:after="100"/>
                    <w:rPr>
                      <w:rFonts w:ascii="Verdana" w:hAnsi="Verdana"/>
                      <w:sz w:val="18"/>
                      <w:szCs w:val="18"/>
                    </w:rPr>
                  </w:pPr>
                  <w:r>
                    <w:rPr>
                      <w:rFonts w:ascii="Verdana" w:hAnsi="Verdana"/>
                      <w:sz w:val="18"/>
                      <w:szCs w:val="18"/>
                    </w:rPr>
                    <w:t xml:space="preserve">En fonction du choix du maître d'ouvrage, veuillez compléter le tableau ci-dessous : </w:t>
                  </w:r>
                </w:p>
              </w:tc>
            </w:tr>
            <w:tr w:rsidR="00392C00" w14:paraId="46BA878E" w14:textId="77777777" w:rsidTr="002038F3">
              <w:trPr>
                <w:tblCellSpacing w:w="0" w:type="dxa"/>
              </w:trPr>
              <w:tc>
                <w:tcPr>
                  <w:tcW w:w="0" w:type="auto"/>
                  <w:tcBorders>
                    <w:top w:val="nil"/>
                    <w:left w:val="nil"/>
                    <w:bottom w:val="nil"/>
                    <w:right w:val="nil"/>
                  </w:tcBorders>
                  <w:vAlign w:val="center"/>
                  <w:hideMark/>
                </w:tcPr>
                <w:tbl>
                  <w:tblPr>
                    <w:tblW w:w="9458" w:type="dxa"/>
                    <w:tblBorders>
                      <w:top w:val="single" w:sz="8" w:space="0" w:color="DAE0D2"/>
                      <w:left w:val="single" w:sz="8" w:space="0" w:color="DAE0D2"/>
                      <w:bottom w:val="single" w:sz="8" w:space="0" w:color="DAE0D2"/>
                      <w:right w:val="single" w:sz="8" w:space="0" w:color="DAE0D2"/>
                    </w:tblBorders>
                    <w:tblLook w:val="04A0" w:firstRow="1" w:lastRow="0" w:firstColumn="1" w:lastColumn="0" w:noHBand="0" w:noVBand="1"/>
                  </w:tblPr>
                  <w:tblGrid>
                    <w:gridCol w:w="669"/>
                    <w:gridCol w:w="1559"/>
                    <w:gridCol w:w="1418"/>
                    <w:gridCol w:w="2862"/>
                    <w:gridCol w:w="2950"/>
                  </w:tblGrid>
                  <w:tr w:rsidR="00392C00" w14:paraId="3A848314" w14:textId="77777777" w:rsidTr="002038F3">
                    <w:trPr>
                      <w:tblHeader/>
                    </w:trPr>
                    <w:tc>
                      <w:tcPr>
                        <w:tcW w:w="669" w:type="dxa"/>
                        <w:tcBorders>
                          <w:top w:val="single" w:sz="8" w:space="0" w:color="1B6282"/>
                          <w:left w:val="single" w:sz="8" w:space="0" w:color="1B6282"/>
                          <w:bottom w:val="single" w:sz="8" w:space="0" w:color="1B6282"/>
                          <w:right w:val="single" w:sz="8" w:space="0" w:color="FFFFFF"/>
                        </w:tcBorders>
                        <w:shd w:val="clear" w:color="auto" w:fill="1B6282"/>
                        <w:tcMar>
                          <w:top w:w="15" w:type="dxa"/>
                          <w:left w:w="15" w:type="dxa"/>
                          <w:bottom w:w="15" w:type="dxa"/>
                          <w:right w:w="15" w:type="dxa"/>
                        </w:tcMar>
                        <w:hideMark/>
                      </w:tcPr>
                      <w:p w14:paraId="035D6E83" w14:textId="77777777" w:rsidR="00392C00" w:rsidRDefault="00392C00" w:rsidP="002038F3">
                        <w:pPr>
                          <w:ind w:left="40" w:right="40"/>
                          <w:jc w:val="center"/>
                          <w:rPr>
                            <w:rStyle w:val="information1"/>
                            <w:b/>
                            <w:bCs/>
                            <w:color w:val="FFFFFF"/>
                            <w:sz w:val="16"/>
                            <w:szCs w:val="16"/>
                          </w:rPr>
                        </w:pPr>
                        <w:r>
                          <w:rPr>
                            <w:rStyle w:val="information1"/>
                            <w:b/>
                            <w:bCs/>
                            <w:color w:val="FFFFFF"/>
                            <w:sz w:val="16"/>
                            <w:szCs w:val="16"/>
                          </w:rPr>
                          <w:t>Rang</w:t>
                        </w:r>
                      </w:p>
                    </w:tc>
                    <w:tc>
                      <w:tcPr>
                        <w:tcW w:w="1559" w:type="dxa"/>
                        <w:tcBorders>
                          <w:top w:val="single" w:sz="8" w:space="0" w:color="1B6282"/>
                          <w:left w:val="single" w:sz="8" w:space="0" w:color="1B6282"/>
                          <w:bottom w:val="single" w:sz="8" w:space="0" w:color="1B6282"/>
                          <w:right w:val="single" w:sz="8" w:space="0" w:color="FFFFFF"/>
                        </w:tcBorders>
                        <w:shd w:val="clear" w:color="auto" w:fill="1B6282"/>
                        <w:tcMar>
                          <w:top w:w="100" w:type="dxa"/>
                          <w:left w:w="100" w:type="dxa"/>
                          <w:bottom w:w="80" w:type="dxa"/>
                          <w:right w:w="100" w:type="dxa"/>
                        </w:tcMar>
                        <w:vAlign w:val="center"/>
                        <w:hideMark/>
                      </w:tcPr>
                      <w:p w14:paraId="3265400D" w14:textId="77777777" w:rsidR="00392C00" w:rsidRDefault="00392C00" w:rsidP="002038F3">
                        <w:pPr>
                          <w:ind w:left="40" w:right="40"/>
                          <w:jc w:val="center"/>
                        </w:pPr>
                        <w:r>
                          <w:rPr>
                            <w:rStyle w:val="information1"/>
                            <w:b/>
                            <w:bCs/>
                            <w:color w:val="FFFFFF"/>
                            <w:sz w:val="16"/>
                            <w:szCs w:val="16"/>
                          </w:rPr>
                          <w:t>Nature interventions</w:t>
                        </w:r>
                      </w:p>
                    </w:tc>
                    <w:tc>
                      <w:tcPr>
                        <w:tcW w:w="1418" w:type="dxa"/>
                        <w:tcBorders>
                          <w:top w:val="single" w:sz="8" w:space="0" w:color="1B6282"/>
                          <w:left w:val="single" w:sz="8" w:space="0" w:color="1B6282"/>
                          <w:bottom w:val="single" w:sz="8" w:space="0" w:color="1B6282"/>
                          <w:right w:val="single" w:sz="8" w:space="0" w:color="FFFFFF"/>
                        </w:tcBorders>
                        <w:shd w:val="clear" w:color="auto" w:fill="1B6282"/>
                        <w:tcMar>
                          <w:top w:w="100" w:type="dxa"/>
                          <w:left w:w="100" w:type="dxa"/>
                          <w:bottom w:w="80" w:type="dxa"/>
                          <w:right w:w="100" w:type="dxa"/>
                        </w:tcMar>
                        <w:vAlign w:val="center"/>
                        <w:hideMark/>
                      </w:tcPr>
                      <w:p w14:paraId="71570FDB" w14:textId="77777777" w:rsidR="00392C00" w:rsidRDefault="00392C00" w:rsidP="002038F3">
                        <w:pPr>
                          <w:ind w:left="40" w:right="40"/>
                          <w:jc w:val="center"/>
                          <w:rPr>
                            <w:rFonts w:ascii="Verdana" w:hAnsi="Verdana"/>
                            <w:b/>
                            <w:bCs/>
                            <w:color w:val="FFFFFF"/>
                            <w:sz w:val="16"/>
                            <w:szCs w:val="16"/>
                          </w:rPr>
                        </w:pPr>
                        <w:r>
                          <w:rPr>
                            <w:rStyle w:val="information1"/>
                            <w:b/>
                            <w:bCs/>
                            <w:color w:val="FFFFFF"/>
                            <w:sz w:val="16"/>
                            <w:szCs w:val="16"/>
                          </w:rPr>
                          <w:t>Description</w:t>
                        </w:r>
                      </w:p>
                    </w:tc>
                    <w:tc>
                      <w:tcPr>
                        <w:tcW w:w="2862" w:type="dxa"/>
                        <w:tcBorders>
                          <w:top w:val="single" w:sz="8" w:space="0" w:color="1B6282"/>
                          <w:left w:val="single" w:sz="8" w:space="0" w:color="1B6282"/>
                          <w:bottom w:val="single" w:sz="8" w:space="0" w:color="1B6282"/>
                          <w:right w:val="single" w:sz="8" w:space="0" w:color="FFFFFF"/>
                        </w:tcBorders>
                        <w:shd w:val="clear" w:color="auto" w:fill="1B6282"/>
                        <w:tcMar>
                          <w:top w:w="100" w:type="dxa"/>
                          <w:left w:w="100" w:type="dxa"/>
                          <w:bottom w:w="80" w:type="dxa"/>
                          <w:right w:w="100" w:type="dxa"/>
                        </w:tcMar>
                        <w:vAlign w:val="center"/>
                        <w:hideMark/>
                      </w:tcPr>
                      <w:p w14:paraId="34083C4C" w14:textId="77777777" w:rsidR="00392C00" w:rsidRDefault="00392C00" w:rsidP="002038F3">
                        <w:pPr>
                          <w:ind w:left="40" w:right="40"/>
                          <w:jc w:val="center"/>
                          <w:rPr>
                            <w:rFonts w:ascii="Verdana" w:hAnsi="Verdana"/>
                            <w:b/>
                            <w:bCs/>
                            <w:color w:val="FFFFFF"/>
                            <w:sz w:val="16"/>
                            <w:szCs w:val="16"/>
                          </w:rPr>
                        </w:pPr>
                        <w:r>
                          <w:rPr>
                            <w:rStyle w:val="information1"/>
                            <w:b/>
                            <w:bCs/>
                            <w:color w:val="FFFFFF"/>
                            <w:sz w:val="16"/>
                            <w:szCs w:val="16"/>
                          </w:rPr>
                          <w:t>Décision du maître d'ouvrage</w:t>
                        </w:r>
                      </w:p>
                    </w:tc>
                    <w:tc>
                      <w:tcPr>
                        <w:tcW w:w="2950" w:type="dxa"/>
                        <w:tcBorders>
                          <w:top w:val="single" w:sz="8" w:space="0" w:color="1B6282"/>
                          <w:left w:val="single" w:sz="8" w:space="0" w:color="1B6282"/>
                          <w:bottom w:val="single" w:sz="8" w:space="0" w:color="1B6282"/>
                          <w:right w:val="single" w:sz="8" w:space="0" w:color="1B6282"/>
                        </w:tcBorders>
                        <w:shd w:val="clear" w:color="auto" w:fill="1B6282"/>
                        <w:tcMar>
                          <w:top w:w="100" w:type="dxa"/>
                          <w:left w:w="100" w:type="dxa"/>
                          <w:bottom w:w="80" w:type="dxa"/>
                          <w:right w:w="100" w:type="dxa"/>
                        </w:tcMar>
                        <w:vAlign w:val="center"/>
                        <w:hideMark/>
                      </w:tcPr>
                      <w:p w14:paraId="3AFDED47" w14:textId="77777777" w:rsidR="00392C00" w:rsidRDefault="00392C00" w:rsidP="002038F3">
                        <w:pPr>
                          <w:ind w:left="40" w:right="40"/>
                          <w:jc w:val="center"/>
                          <w:rPr>
                            <w:rFonts w:ascii="Verdana" w:hAnsi="Verdana"/>
                            <w:b/>
                            <w:bCs/>
                            <w:color w:val="FFFFFF"/>
                            <w:sz w:val="16"/>
                            <w:szCs w:val="16"/>
                          </w:rPr>
                        </w:pPr>
                        <w:r>
                          <w:rPr>
                            <w:rStyle w:val="information1"/>
                            <w:b/>
                            <w:bCs/>
                            <w:color w:val="FFFFFF"/>
                            <w:sz w:val="16"/>
                            <w:szCs w:val="16"/>
                          </w:rPr>
                          <w:t>Commentaires</w:t>
                        </w:r>
                      </w:p>
                    </w:tc>
                  </w:tr>
                  <w:tr w:rsidR="00392C00" w14:paraId="7B31357E" w14:textId="77777777" w:rsidTr="002038F3">
                    <w:tc>
                      <w:tcPr>
                        <w:tcW w:w="669" w:type="dxa"/>
                        <w:tcBorders>
                          <w:top w:val="single" w:sz="8" w:space="0" w:color="1B6282"/>
                          <w:left w:val="single" w:sz="8" w:space="0" w:color="1B6282"/>
                          <w:bottom w:val="single" w:sz="8" w:space="0" w:color="1B6282"/>
                          <w:right w:val="single" w:sz="8" w:space="0" w:color="1B6282"/>
                        </w:tcBorders>
                        <w:shd w:val="clear" w:color="auto" w:fill="FFFFFF"/>
                        <w:tcMar>
                          <w:top w:w="15" w:type="dxa"/>
                          <w:left w:w="15" w:type="dxa"/>
                          <w:bottom w:w="15" w:type="dxa"/>
                          <w:right w:w="15" w:type="dxa"/>
                        </w:tcMar>
                      </w:tcPr>
                      <w:p w14:paraId="08A55848" w14:textId="77777777" w:rsidR="00392C00" w:rsidRDefault="00392C00" w:rsidP="002038F3">
                        <w:pPr>
                          <w:spacing w:before="100" w:after="100"/>
                          <w:rPr>
                            <w:rFonts w:ascii="Verdana" w:hAnsi="Verdana"/>
                            <w:color w:val="000000"/>
                            <w:sz w:val="18"/>
                            <w:szCs w:val="18"/>
                          </w:rPr>
                        </w:pPr>
                      </w:p>
                    </w:tc>
                    <w:tc>
                      <w:tcPr>
                        <w:tcW w:w="1559" w:type="dxa"/>
                        <w:tcBorders>
                          <w:top w:val="single" w:sz="8" w:space="0" w:color="1B6282"/>
                          <w:left w:val="single" w:sz="8" w:space="0" w:color="1B6282"/>
                          <w:bottom w:val="single" w:sz="8" w:space="0" w:color="1B6282"/>
                          <w:right w:val="single" w:sz="8" w:space="0" w:color="1B6282"/>
                        </w:tcBorders>
                        <w:shd w:val="clear" w:color="auto" w:fill="FFFFFF"/>
                        <w:tcMar>
                          <w:top w:w="15" w:type="dxa"/>
                          <w:left w:w="15" w:type="dxa"/>
                          <w:bottom w:w="15" w:type="dxa"/>
                          <w:right w:w="15" w:type="dxa"/>
                        </w:tcMar>
                        <w:vAlign w:val="center"/>
                      </w:tcPr>
                      <w:p w14:paraId="4A38769B" w14:textId="77777777" w:rsidR="00392C00" w:rsidRDefault="00392C00" w:rsidP="002038F3">
                        <w:pPr>
                          <w:spacing w:before="100" w:after="100"/>
                          <w:rPr>
                            <w:rFonts w:ascii="Verdana" w:hAnsi="Verdana"/>
                            <w:color w:val="000000"/>
                            <w:sz w:val="18"/>
                            <w:szCs w:val="18"/>
                          </w:rPr>
                        </w:pPr>
                      </w:p>
                    </w:tc>
                    <w:tc>
                      <w:tcPr>
                        <w:tcW w:w="1418" w:type="dxa"/>
                        <w:tcBorders>
                          <w:top w:val="single" w:sz="8" w:space="0" w:color="1B6282"/>
                          <w:left w:val="single" w:sz="8" w:space="0" w:color="1B6282"/>
                          <w:bottom w:val="single" w:sz="8" w:space="0" w:color="1B6282"/>
                          <w:right w:val="single" w:sz="8" w:space="0" w:color="1B6282"/>
                        </w:tcBorders>
                        <w:shd w:val="clear" w:color="auto" w:fill="FFFFFF"/>
                        <w:tcMar>
                          <w:top w:w="15" w:type="dxa"/>
                          <w:left w:w="15" w:type="dxa"/>
                          <w:bottom w:w="15" w:type="dxa"/>
                          <w:right w:w="15" w:type="dxa"/>
                        </w:tcMar>
                        <w:vAlign w:val="center"/>
                      </w:tcPr>
                      <w:p w14:paraId="732AF7D7" w14:textId="77777777" w:rsidR="00392C00" w:rsidRDefault="00392C00" w:rsidP="002038F3">
                        <w:pPr>
                          <w:spacing w:before="100" w:after="100"/>
                          <w:rPr>
                            <w:rFonts w:ascii="Verdana" w:hAnsi="Verdana"/>
                            <w:color w:val="000000"/>
                            <w:sz w:val="18"/>
                            <w:szCs w:val="18"/>
                          </w:rPr>
                        </w:pPr>
                      </w:p>
                    </w:tc>
                    <w:tc>
                      <w:tcPr>
                        <w:tcW w:w="2862" w:type="dxa"/>
                        <w:tcBorders>
                          <w:top w:val="single" w:sz="8" w:space="0" w:color="1B6282"/>
                          <w:left w:val="single" w:sz="8" w:space="0" w:color="1B6282"/>
                          <w:bottom w:val="single" w:sz="8" w:space="0" w:color="1B6282"/>
                          <w:right w:val="single" w:sz="8" w:space="0" w:color="1B6282"/>
                        </w:tcBorders>
                        <w:shd w:val="clear" w:color="auto" w:fill="FFFFFF"/>
                        <w:tcMar>
                          <w:top w:w="15" w:type="dxa"/>
                          <w:left w:w="15" w:type="dxa"/>
                          <w:bottom w:w="15" w:type="dxa"/>
                          <w:right w:w="15" w:type="dxa"/>
                        </w:tcMar>
                        <w:vAlign w:val="center"/>
                      </w:tcPr>
                      <w:p w14:paraId="5272E3A6" w14:textId="77777777" w:rsidR="00392C00" w:rsidRDefault="00392C00" w:rsidP="002038F3">
                        <w:pPr>
                          <w:spacing w:before="100" w:after="100"/>
                          <w:rPr>
                            <w:rFonts w:ascii="Verdana" w:hAnsi="Verdana"/>
                            <w:color w:val="000000"/>
                            <w:sz w:val="18"/>
                            <w:szCs w:val="18"/>
                          </w:rPr>
                        </w:pPr>
                      </w:p>
                    </w:tc>
                    <w:tc>
                      <w:tcPr>
                        <w:tcW w:w="2950" w:type="dxa"/>
                        <w:tcBorders>
                          <w:top w:val="single" w:sz="8" w:space="0" w:color="1B6282"/>
                          <w:left w:val="single" w:sz="8" w:space="0" w:color="1B6282"/>
                          <w:bottom w:val="single" w:sz="8" w:space="0" w:color="1B6282"/>
                          <w:right w:val="single" w:sz="8" w:space="0" w:color="1B6282"/>
                        </w:tcBorders>
                        <w:shd w:val="clear" w:color="auto" w:fill="FFFFFF"/>
                        <w:tcMar>
                          <w:top w:w="15" w:type="dxa"/>
                          <w:left w:w="15" w:type="dxa"/>
                          <w:bottom w:w="15" w:type="dxa"/>
                          <w:right w:w="15" w:type="dxa"/>
                        </w:tcMar>
                        <w:vAlign w:val="center"/>
                      </w:tcPr>
                      <w:p w14:paraId="1C942A8D" w14:textId="77777777" w:rsidR="00392C00" w:rsidRDefault="00392C00" w:rsidP="002038F3">
                        <w:pPr>
                          <w:spacing w:before="100" w:after="100"/>
                          <w:rPr>
                            <w:rFonts w:ascii="Verdana" w:hAnsi="Verdana"/>
                            <w:color w:val="000000"/>
                            <w:sz w:val="18"/>
                            <w:szCs w:val="18"/>
                          </w:rPr>
                        </w:pPr>
                      </w:p>
                    </w:tc>
                  </w:tr>
                </w:tbl>
                <w:p w14:paraId="29DE0D8C" w14:textId="77777777" w:rsidR="00392C00" w:rsidRDefault="00392C00" w:rsidP="002038F3">
                  <w:pPr>
                    <w:rPr>
                      <w:rFonts w:ascii="Verdana" w:eastAsia="Times New Roman" w:hAnsi="Verdana"/>
                      <w:noProof/>
                      <w:sz w:val="18"/>
                      <w:szCs w:val="18"/>
                    </w:rPr>
                  </w:pPr>
                </w:p>
              </w:tc>
            </w:tr>
            <w:tr w:rsidR="00392C00" w14:paraId="7DEA0A61" w14:textId="77777777" w:rsidTr="002038F3">
              <w:trPr>
                <w:trHeight w:val="378"/>
                <w:tblCellSpacing w:w="0" w:type="dxa"/>
              </w:trPr>
              <w:tc>
                <w:tcPr>
                  <w:tcW w:w="0" w:type="auto"/>
                  <w:tcBorders>
                    <w:top w:val="nil"/>
                    <w:left w:val="nil"/>
                    <w:bottom w:val="nil"/>
                    <w:right w:val="nil"/>
                  </w:tcBorders>
                  <w:vAlign w:val="center"/>
                </w:tcPr>
                <w:p w14:paraId="7CEF284D" w14:textId="77777777" w:rsidR="00392C00" w:rsidRDefault="00392C00" w:rsidP="002038F3">
                  <w:pPr>
                    <w:rPr>
                      <w:rFonts w:ascii="Verdana" w:hAnsi="Verdana"/>
                      <w:sz w:val="18"/>
                      <w:szCs w:val="18"/>
                    </w:rPr>
                  </w:pPr>
                </w:p>
              </w:tc>
            </w:tr>
          </w:tbl>
          <w:p w14:paraId="169D278C" w14:textId="77777777" w:rsidR="00392C00" w:rsidRDefault="00392C00" w:rsidP="002038F3">
            <w:pPr>
              <w:spacing w:before="75" w:after="75"/>
              <w:rPr>
                <w:rFonts w:ascii="Verdana" w:eastAsia="Times New Roman" w:hAnsi="Verdana"/>
                <w:b/>
                <w:bCs/>
                <w:noProof/>
                <w:color w:val="0D405D"/>
              </w:rPr>
            </w:pPr>
          </w:p>
        </w:tc>
      </w:tr>
      <w:tr w:rsidR="00392C00" w14:paraId="6E187C27" w14:textId="77777777" w:rsidTr="002038F3">
        <w:trPr>
          <w:tblCellSpacing w:w="0" w:type="dxa"/>
        </w:trPr>
        <w:tc>
          <w:tcPr>
            <w:tcW w:w="5000" w:type="pct"/>
            <w:tcBorders>
              <w:top w:val="single" w:sz="6" w:space="0" w:color="DAE0D2"/>
              <w:left w:val="single" w:sz="6" w:space="0" w:color="DAE0D2"/>
              <w:bottom w:val="single" w:sz="6" w:space="0" w:color="DAE0D2"/>
              <w:right w:val="single" w:sz="6" w:space="0" w:color="DAE0D2"/>
            </w:tcBorders>
            <w:vAlign w:val="center"/>
          </w:tcPr>
          <w:p w14:paraId="58527327" w14:textId="77777777" w:rsidR="00392C00" w:rsidRDefault="00392C00" w:rsidP="002038F3">
            <w:pPr>
              <w:spacing w:before="75" w:after="75"/>
              <w:rPr>
                <w:rFonts w:ascii="Verdana" w:hAnsi="Verdana"/>
                <w:sz w:val="18"/>
                <w:szCs w:val="18"/>
              </w:rPr>
            </w:pPr>
          </w:p>
        </w:tc>
      </w:tr>
    </w:tbl>
    <w:p w14:paraId="3C5FCDF8" w14:textId="77777777" w:rsidR="00392C00" w:rsidRDefault="00392C00" w:rsidP="004D6132">
      <w:pPr>
        <w:rPr>
          <w:rFonts w:ascii="Calibri" w:hAnsi="Calibri"/>
          <w:sz w:val="24"/>
          <w:szCs w:val="24"/>
        </w:rPr>
      </w:pPr>
    </w:p>
    <w:tbl>
      <w:tblPr>
        <w:tblW w:w="9750" w:type="dxa"/>
        <w:tblCellSpacing w:w="0" w:type="dxa"/>
        <w:tblBorders>
          <w:top w:val="single" w:sz="6" w:space="0" w:color="DAE0D2"/>
          <w:left w:val="single" w:sz="6" w:space="0" w:color="DAE0D2"/>
          <w:bottom w:val="single" w:sz="6" w:space="0" w:color="DAE0D2"/>
          <w:right w:val="single" w:sz="6" w:space="0" w:color="DAE0D2"/>
        </w:tblBorders>
        <w:tblCellMar>
          <w:left w:w="0" w:type="dxa"/>
          <w:right w:w="0" w:type="dxa"/>
        </w:tblCellMar>
        <w:tblLook w:val="04A0" w:firstRow="1" w:lastRow="0" w:firstColumn="1" w:lastColumn="0" w:noHBand="0" w:noVBand="1"/>
      </w:tblPr>
      <w:tblGrid>
        <w:gridCol w:w="9750"/>
      </w:tblGrid>
      <w:tr w:rsidR="00392C00" w14:paraId="7A5C5127" w14:textId="77777777" w:rsidTr="002038F3">
        <w:trPr>
          <w:tblCellSpacing w:w="0" w:type="dxa"/>
        </w:trPr>
        <w:tc>
          <w:tcPr>
            <w:tcW w:w="5000" w:type="pct"/>
            <w:tcBorders>
              <w:top w:val="single" w:sz="6" w:space="0" w:color="DAE0D2"/>
              <w:left w:val="single" w:sz="6" w:space="0" w:color="DAE0D2"/>
              <w:bottom w:val="single" w:sz="6" w:space="0" w:color="DAE0D2"/>
              <w:right w:val="single" w:sz="6" w:space="0" w:color="DAE0D2"/>
            </w:tcBorders>
            <w:tcMar>
              <w:top w:w="75" w:type="dxa"/>
              <w:left w:w="150" w:type="dxa"/>
              <w:bottom w:w="75" w:type="dxa"/>
              <w:right w:w="0" w:type="dxa"/>
            </w:tcMar>
            <w:vAlign w:val="center"/>
            <w:hideMark/>
          </w:tcPr>
          <w:p w14:paraId="426D68DA" w14:textId="77777777" w:rsidR="00392C00" w:rsidRDefault="00392C00" w:rsidP="002038F3">
            <w:pPr>
              <w:spacing w:before="75" w:after="75"/>
              <w:rPr>
                <w:rFonts w:ascii="Verdana" w:hAnsi="Verdana"/>
                <w:b/>
                <w:bCs/>
                <w:color w:val="0D405D"/>
              </w:rPr>
            </w:pPr>
            <w:r>
              <w:rPr>
                <w:rFonts w:ascii="Verdana" w:hAnsi="Verdana"/>
                <w:b/>
                <w:bCs/>
                <w:color w:val="0D405D"/>
              </w:rPr>
              <w:t xml:space="preserve">Commentaires du prestataire sur l'étude </w:t>
            </w:r>
          </w:p>
        </w:tc>
      </w:tr>
      <w:tr w:rsidR="00392C00" w14:paraId="23C49278" w14:textId="77777777" w:rsidTr="002038F3">
        <w:trPr>
          <w:tblCellSpacing w:w="0" w:type="dxa"/>
        </w:trPr>
        <w:tc>
          <w:tcPr>
            <w:tcW w:w="0" w:type="auto"/>
            <w:tcBorders>
              <w:top w:val="nil"/>
              <w:left w:val="nil"/>
              <w:bottom w:val="nil"/>
              <w:right w:val="nil"/>
            </w:tcBorders>
            <w:vAlign w:val="center"/>
            <w:hideMark/>
          </w:tcPr>
          <w:tbl>
            <w:tblPr>
              <w:tblW w:w="0" w:type="auto"/>
              <w:tblCellSpacing w:w="15" w:type="dxa"/>
              <w:tblLook w:val="04A0" w:firstRow="1" w:lastRow="0" w:firstColumn="1" w:lastColumn="0" w:noHBand="0" w:noVBand="1"/>
            </w:tblPr>
            <w:tblGrid>
              <w:gridCol w:w="9648"/>
            </w:tblGrid>
            <w:tr w:rsidR="00392C00" w14:paraId="75FCDFCC" w14:textId="77777777" w:rsidTr="002038F3">
              <w:trPr>
                <w:tblCellSpacing w:w="15" w:type="dxa"/>
              </w:trPr>
              <w:tc>
                <w:tcPr>
                  <w:tcW w:w="9588" w:type="dxa"/>
                  <w:tcMar>
                    <w:top w:w="15" w:type="dxa"/>
                    <w:left w:w="15" w:type="dxa"/>
                    <w:bottom w:w="15" w:type="dxa"/>
                    <w:right w:w="150" w:type="dxa"/>
                  </w:tcMar>
                  <w:vAlign w:val="center"/>
                  <w:hideMark/>
                </w:tcPr>
                <w:p w14:paraId="42A23CD4" w14:textId="77777777" w:rsidR="00392C00" w:rsidRDefault="00392C00" w:rsidP="002038F3">
                  <w:pPr>
                    <w:rPr>
                      <w:rFonts w:ascii="Calibri" w:hAnsi="Calibri"/>
                      <w:sz w:val="24"/>
                      <w:szCs w:val="24"/>
                    </w:rPr>
                  </w:pPr>
                  <w:r>
                    <w:rPr>
                      <w:rStyle w:val="information1"/>
                    </w:rPr>
                    <w:t>Commentaires du bureau d'étude prestataire sur l'étude (difficultés, résultats, points forts, ...) :</w:t>
                  </w:r>
                  <w:r>
                    <w:t xml:space="preserve"> </w:t>
                  </w:r>
                </w:p>
                <w:p w14:paraId="65046E00" w14:textId="77777777" w:rsidR="00392C00" w:rsidRDefault="00392C00" w:rsidP="002038F3">
                  <w:r>
                    <w:br/>
                  </w:r>
                </w:p>
              </w:tc>
            </w:tr>
          </w:tbl>
          <w:p w14:paraId="0122813C" w14:textId="77777777" w:rsidR="00392C00" w:rsidRDefault="00392C00" w:rsidP="002038F3">
            <w:pPr>
              <w:rPr>
                <w:rFonts w:ascii="Verdana" w:eastAsia="Times New Roman" w:hAnsi="Verdana"/>
                <w:noProof/>
                <w:sz w:val="18"/>
                <w:szCs w:val="18"/>
              </w:rPr>
            </w:pPr>
          </w:p>
        </w:tc>
      </w:tr>
    </w:tbl>
    <w:p w14:paraId="4733DDDC" w14:textId="77777777" w:rsidR="00392C00" w:rsidRDefault="00392C00" w:rsidP="004D6132">
      <w:pPr>
        <w:rPr>
          <w:rFonts w:ascii="Calibri" w:eastAsia="Times New Roman" w:hAnsi="Calibri"/>
          <w:noProof/>
          <w:sz w:val="24"/>
          <w:szCs w:val="24"/>
        </w:rPr>
      </w:pPr>
    </w:p>
    <w:tbl>
      <w:tblPr>
        <w:tblW w:w="9750" w:type="dxa"/>
        <w:tblCellSpacing w:w="0" w:type="dxa"/>
        <w:tblBorders>
          <w:top w:val="single" w:sz="6" w:space="0" w:color="DAE0D2"/>
          <w:left w:val="single" w:sz="6" w:space="0" w:color="DAE0D2"/>
          <w:bottom w:val="single" w:sz="6" w:space="0" w:color="DAE0D2"/>
          <w:right w:val="single" w:sz="6" w:space="0" w:color="DAE0D2"/>
        </w:tblBorders>
        <w:tblCellMar>
          <w:left w:w="0" w:type="dxa"/>
          <w:right w:w="0" w:type="dxa"/>
        </w:tblCellMar>
        <w:tblLook w:val="04A0" w:firstRow="1" w:lastRow="0" w:firstColumn="1" w:lastColumn="0" w:noHBand="0" w:noVBand="1"/>
      </w:tblPr>
      <w:tblGrid>
        <w:gridCol w:w="9766"/>
      </w:tblGrid>
      <w:tr w:rsidR="00392C00" w14:paraId="5E477A82" w14:textId="77777777" w:rsidTr="002038F3">
        <w:trPr>
          <w:tblCellSpacing w:w="0" w:type="dxa"/>
        </w:trPr>
        <w:tc>
          <w:tcPr>
            <w:tcW w:w="5000" w:type="pct"/>
            <w:tcBorders>
              <w:top w:val="single" w:sz="6" w:space="0" w:color="DAE0D2"/>
              <w:left w:val="single" w:sz="6" w:space="0" w:color="DAE0D2"/>
              <w:bottom w:val="single" w:sz="6" w:space="0" w:color="DAE0D2"/>
              <w:right w:val="single" w:sz="6" w:space="0" w:color="DAE0D2"/>
            </w:tcBorders>
            <w:tcMar>
              <w:top w:w="75" w:type="dxa"/>
              <w:left w:w="150" w:type="dxa"/>
              <w:bottom w:w="75" w:type="dxa"/>
              <w:right w:w="0" w:type="dxa"/>
            </w:tcMar>
            <w:vAlign w:val="center"/>
            <w:hideMark/>
          </w:tcPr>
          <w:p w14:paraId="2BD32537" w14:textId="77777777" w:rsidR="00392C00" w:rsidRDefault="00392C00" w:rsidP="002038F3">
            <w:pPr>
              <w:spacing w:before="75" w:after="75"/>
              <w:rPr>
                <w:rFonts w:ascii="Verdana" w:hAnsi="Verdana"/>
                <w:b/>
                <w:bCs/>
                <w:color w:val="0D405D"/>
              </w:rPr>
            </w:pPr>
            <w:r>
              <w:rPr>
                <w:rFonts w:ascii="Verdana" w:hAnsi="Verdana"/>
                <w:b/>
                <w:bCs/>
                <w:color w:val="0D405D"/>
              </w:rPr>
              <w:t xml:space="preserve">Commentaires du bénéficiaire </w:t>
            </w:r>
          </w:p>
        </w:tc>
      </w:tr>
      <w:tr w:rsidR="00392C00" w14:paraId="142702A5" w14:textId="77777777" w:rsidTr="002038F3">
        <w:trPr>
          <w:tblCellSpacing w:w="0" w:type="dxa"/>
        </w:trPr>
        <w:tc>
          <w:tcPr>
            <w:tcW w:w="9750" w:type="dxa"/>
            <w:tcBorders>
              <w:top w:val="single" w:sz="6" w:space="0" w:color="DAE0D2"/>
              <w:left w:val="single" w:sz="6" w:space="0" w:color="DAE0D2"/>
              <w:bottom w:val="single" w:sz="6" w:space="0" w:color="DAE0D2"/>
              <w:right w:val="single" w:sz="6" w:space="0" w:color="DAE0D2"/>
            </w:tcBorders>
            <w:vAlign w:val="center"/>
            <w:hideMark/>
          </w:tcPr>
          <w:p w14:paraId="7733AAA9" w14:textId="77777777" w:rsidR="00392C00" w:rsidRDefault="00392C00" w:rsidP="002038F3">
            <w:pPr>
              <w:spacing w:before="75" w:after="75"/>
              <w:rPr>
                <w:rFonts w:ascii="Verdana" w:hAnsi="Verdana"/>
                <w:sz w:val="18"/>
                <w:szCs w:val="18"/>
              </w:rPr>
            </w:pPr>
            <w:r>
              <w:rPr>
                <w:rFonts w:ascii="Verdana" w:hAnsi="Verdana"/>
                <w:sz w:val="18"/>
                <w:szCs w:val="18"/>
              </w:rPr>
              <w:t xml:space="preserve">Commentaires sur l'étude : </w:t>
            </w:r>
          </w:p>
        </w:tc>
      </w:tr>
      <w:tr w:rsidR="00392C00" w14:paraId="2C089DDC" w14:textId="77777777" w:rsidTr="002038F3">
        <w:trPr>
          <w:tblCellSpacing w:w="0" w:type="dxa"/>
        </w:trPr>
        <w:tc>
          <w:tcPr>
            <w:tcW w:w="0" w:type="auto"/>
            <w:tcBorders>
              <w:top w:val="nil"/>
              <w:left w:val="nil"/>
              <w:bottom w:val="nil"/>
              <w:right w:val="nil"/>
            </w:tcBorders>
            <w:vAlign w:val="center"/>
            <w:hideMark/>
          </w:tcPr>
          <w:tbl>
            <w:tblPr>
              <w:tblW w:w="9750" w:type="dxa"/>
              <w:tblBorders>
                <w:top w:val="single" w:sz="6" w:space="0" w:color="DAE0D2"/>
                <w:left w:val="single" w:sz="6" w:space="0" w:color="DAE0D2"/>
                <w:bottom w:val="single" w:sz="6" w:space="0" w:color="DAE0D2"/>
                <w:right w:val="single" w:sz="6" w:space="0" w:color="DAE0D2"/>
              </w:tblBorders>
              <w:tblLook w:val="04A0" w:firstRow="1" w:lastRow="0" w:firstColumn="1" w:lastColumn="0" w:noHBand="0" w:noVBand="1"/>
            </w:tblPr>
            <w:tblGrid>
              <w:gridCol w:w="2207"/>
              <w:gridCol w:w="1742"/>
              <w:gridCol w:w="1850"/>
              <w:gridCol w:w="2155"/>
              <w:gridCol w:w="1796"/>
            </w:tblGrid>
            <w:tr w:rsidR="00392C00" w14:paraId="76F812EB" w14:textId="77777777" w:rsidTr="002038F3">
              <w:trPr>
                <w:tblHeader/>
              </w:trPr>
              <w:tc>
                <w:tcPr>
                  <w:tcW w:w="2207"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14:paraId="379D2120" w14:textId="77777777" w:rsidR="00392C00" w:rsidRDefault="00392C00" w:rsidP="002038F3">
                  <w:pPr>
                    <w:spacing w:before="75" w:after="75"/>
                    <w:ind w:left="30" w:right="30"/>
                    <w:jc w:val="center"/>
                    <w:rPr>
                      <w:rFonts w:ascii="Verdana" w:hAnsi="Verdana"/>
                      <w:b/>
                      <w:bCs/>
                      <w:color w:val="FFFFFF"/>
                      <w:sz w:val="16"/>
                      <w:szCs w:val="16"/>
                    </w:rPr>
                  </w:pPr>
                </w:p>
              </w:tc>
              <w:tc>
                <w:tcPr>
                  <w:tcW w:w="1742"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hideMark/>
                </w:tcPr>
                <w:p w14:paraId="220C9069" w14:textId="77777777" w:rsidR="00392C00" w:rsidRDefault="00392C00" w:rsidP="002038F3">
                  <w:pPr>
                    <w:ind w:left="30" w:right="30"/>
                    <w:jc w:val="center"/>
                    <w:rPr>
                      <w:rFonts w:ascii="Verdana" w:hAnsi="Verdana"/>
                      <w:b/>
                      <w:bCs/>
                      <w:color w:val="FFFFFF"/>
                      <w:sz w:val="16"/>
                      <w:szCs w:val="16"/>
                    </w:rPr>
                  </w:pPr>
                  <w:r>
                    <w:rPr>
                      <w:rStyle w:val="information1"/>
                      <w:b/>
                      <w:bCs/>
                      <w:color w:val="FFFFFF"/>
                      <w:sz w:val="16"/>
                      <w:szCs w:val="16"/>
                    </w:rPr>
                    <w:t>Oui, tout à fait</w:t>
                  </w:r>
                </w:p>
              </w:tc>
              <w:tc>
                <w:tcPr>
                  <w:tcW w:w="1850"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hideMark/>
                </w:tcPr>
                <w:p w14:paraId="570CC012" w14:textId="77777777" w:rsidR="00392C00" w:rsidRDefault="00392C00" w:rsidP="002038F3">
                  <w:pPr>
                    <w:ind w:left="30" w:right="30"/>
                    <w:jc w:val="center"/>
                    <w:rPr>
                      <w:rFonts w:ascii="Verdana" w:hAnsi="Verdana"/>
                      <w:b/>
                      <w:bCs/>
                      <w:color w:val="FFFFFF"/>
                      <w:sz w:val="16"/>
                      <w:szCs w:val="16"/>
                    </w:rPr>
                  </w:pPr>
                  <w:r>
                    <w:rPr>
                      <w:rStyle w:val="information1"/>
                      <w:b/>
                      <w:bCs/>
                      <w:color w:val="FFFFFF"/>
                      <w:sz w:val="16"/>
                      <w:szCs w:val="16"/>
                    </w:rPr>
                    <w:t>Oui, assez</w:t>
                  </w:r>
                </w:p>
              </w:tc>
              <w:tc>
                <w:tcPr>
                  <w:tcW w:w="2155"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hideMark/>
                </w:tcPr>
                <w:p w14:paraId="1F3147A9" w14:textId="77777777" w:rsidR="00392C00" w:rsidRDefault="00392C00" w:rsidP="002038F3">
                  <w:pPr>
                    <w:ind w:left="30" w:right="30"/>
                    <w:jc w:val="center"/>
                    <w:rPr>
                      <w:rFonts w:ascii="Verdana" w:hAnsi="Verdana"/>
                      <w:b/>
                      <w:bCs/>
                      <w:color w:val="FFFFFF"/>
                      <w:sz w:val="16"/>
                      <w:szCs w:val="16"/>
                    </w:rPr>
                  </w:pPr>
                  <w:r>
                    <w:rPr>
                      <w:rStyle w:val="information1"/>
                      <w:b/>
                      <w:bCs/>
                      <w:color w:val="FFFFFF"/>
                      <w:sz w:val="16"/>
                      <w:szCs w:val="16"/>
                    </w:rPr>
                    <w:t>Non, pas vraiment</w:t>
                  </w:r>
                </w:p>
              </w:tc>
              <w:tc>
                <w:tcPr>
                  <w:tcW w:w="1796" w:type="dxa"/>
                  <w:tcBorders>
                    <w:top w:val="single" w:sz="6" w:space="0" w:color="1B6282"/>
                    <w:left w:val="single" w:sz="6" w:space="0" w:color="1B6282"/>
                    <w:bottom w:val="single" w:sz="6" w:space="0" w:color="1B6282"/>
                    <w:right w:val="single" w:sz="6" w:space="0" w:color="1B6282"/>
                  </w:tcBorders>
                  <w:shd w:val="clear" w:color="auto" w:fill="1B6282"/>
                  <w:tcMar>
                    <w:top w:w="75" w:type="dxa"/>
                    <w:left w:w="75" w:type="dxa"/>
                    <w:bottom w:w="60" w:type="dxa"/>
                    <w:right w:w="75" w:type="dxa"/>
                  </w:tcMar>
                  <w:vAlign w:val="center"/>
                  <w:hideMark/>
                </w:tcPr>
                <w:p w14:paraId="4096DF0F" w14:textId="77777777" w:rsidR="00392C00" w:rsidRDefault="00392C00" w:rsidP="002038F3">
                  <w:pPr>
                    <w:ind w:left="30" w:right="30"/>
                    <w:jc w:val="center"/>
                    <w:rPr>
                      <w:rFonts w:ascii="Verdana" w:hAnsi="Verdana"/>
                      <w:b/>
                      <w:bCs/>
                      <w:color w:val="FFFFFF"/>
                      <w:sz w:val="16"/>
                      <w:szCs w:val="16"/>
                    </w:rPr>
                  </w:pPr>
                  <w:r>
                    <w:rPr>
                      <w:rStyle w:val="information1"/>
                      <w:b/>
                      <w:bCs/>
                      <w:color w:val="FFFFFF"/>
                      <w:sz w:val="16"/>
                      <w:szCs w:val="16"/>
                    </w:rPr>
                    <w:t>Non, pas du tout</w:t>
                  </w:r>
                </w:p>
              </w:tc>
            </w:tr>
            <w:tr w:rsidR="00392C00" w14:paraId="78FAEF88" w14:textId="77777777" w:rsidTr="002038F3">
              <w:tc>
                <w:tcPr>
                  <w:tcW w:w="2207"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25FAC4B9" w14:textId="77777777" w:rsidR="00392C00" w:rsidRDefault="00392C00" w:rsidP="002038F3">
                  <w:pPr>
                    <w:ind w:left="127"/>
                    <w:rPr>
                      <w:rFonts w:ascii="Verdana" w:hAnsi="Verdana"/>
                      <w:color w:val="000000"/>
                      <w:sz w:val="18"/>
                      <w:szCs w:val="18"/>
                    </w:rPr>
                  </w:pPr>
                  <w:r>
                    <w:rPr>
                      <w:rStyle w:val="information1"/>
                      <w:color w:val="000000"/>
                    </w:rPr>
                    <w:t>La prestation a-t-elle correspondu à vos attentes ?</w:t>
                  </w:r>
                  <w:r>
                    <w:rPr>
                      <w:rFonts w:ascii="Verdana" w:hAnsi="Verdana"/>
                      <w:color w:val="000000"/>
                      <w:sz w:val="18"/>
                      <w:szCs w:val="18"/>
                    </w:rPr>
                    <w:t xml:space="preserve"> </w:t>
                  </w:r>
                </w:p>
              </w:tc>
              <w:tc>
                <w:tcPr>
                  <w:tcW w:w="1742"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2059B0B8" w14:textId="77777777" w:rsidR="00392C00" w:rsidRDefault="00392C00" w:rsidP="002038F3">
                  <w:pPr>
                    <w:jc w:val="center"/>
                    <w:rPr>
                      <w:rFonts w:ascii="Calibri" w:hAnsi="Calibri"/>
                      <w:sz w:val="24"/>
                      <w:szCs w:val="24"/>
                    </w:rPr>
                  </w:pPr>
                  <w:r>
                    <w:rPr>
                      <w:rFonts w:ascii="Verdana" w:hAnsi="Verdana"/>
                      <w:color w:val="000000"/>
                      <w:sz w:val="18"/>
                      <w:szCs w:val="18"/>
                    </w:rPr>
                    <w:sym w:font="Wingdings" w:char="F0A1"/>
                  </w:r>
                </w:p>
              </w:tc>
              <w:tc>
                <w:tcPr>
                  <w:tcW w:w="1850"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2BDD4F92" w14:textId="77777777" w:rsidR="00392C00" w:rsidRDefault="00392C00" w:rsidP="002038F3">
                  <w:pPr>
                    <w:jc w:val="center"/>
                  </w:pPr>
                  <w:r>
                    <w:rPr>
                      <w:rFonts w:ascii="Verdana" w:hAnsi="Verdana"/>
                      <w:color w:val="000000"/>
                      <w:sz w:val="18"/>
                      <w:szCs w:val="18"/>
                    </w:rPr>
                    <w:sym w:font="Wingdings" w:char="F0A1"/>
                  </w:r>
                </w:p>
              </w:tc>
              <w:tc>
                <w:tcPr>
                  <w:tcW w:w="2155"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64426DE0" w14:textId="77777777" w:rsidR="00392C00" w:rsidRDefault="00392C00" w:rsidP="002038F3">
                  <w:pPr>
                    <w:jc w:val="center"/>
                  </w:pPr>
                  <w:r>
                    <w:rPr>
                      <w:rFonts w:ascii="Verdana" w:hAnsi="Verdana"/>
                      <w:color w:val="000000"/>
                      <w:sz w:val="18"/>
                      <w:szCs w:val="18"/>
                    </w:rPr>
                    <w:sym w:font="Wingdings" w:char="F0A1"/>
                  </w:r>
                </w:p>
              </w:tc>
              <w:tc>
                <w:tcPr>
                  <w:tcW w:w="1796"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637E2269" w14:textId="77777777" w:rsidR="00392C00" w:rsidRDefault="00392C00" w:rsidP="002038F3">
                  <w:pPr>
                    <w:jc w:val="center"/>
                  </w:pPr>
                  <w:r>
                    <w:rPr>
                      <w:rFonts w:ascii="Verdana" w:hAnsi="Verdana"/>
                      <w:color w:val="000000"/>
                      <w:sz w:val="18"/>
                      <w:szCs w:val="18"/>
                    </w:rPr>
                    <w:sym w:font="Wingdings" w:char="F0A1"/>
                  </w:r>
                </w:p>
              </w:tc>
            </w:tr>
            <w:tr w:rsidR="00392C00" w14:paraId="574D8AB5" w14:textId="77777777" w:rsidTr="002038F3">
              <w:tc>
                <w:tcPr>
                  <w:tcW w:w="2207"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hideMark/>
                </w:tcPr>
                <w:p w14:paraId="4DC428FF" w14:textId="77777777" w:rsidR="00392C00" w:rsidRDefault="00392C00" w:rsidP="002038F3">
                  <w:pPr>
                    <w:ind w:left="127"/>
                    <w:rPr>
                      <w:rFonts w:ascii="Verdana" w:hAnsi="Verdana"/>
                      <w:color w:val="000000"/>
                      <w:sz w:val="18"/>
                      <w:szCs w:val="18"/>
                    </w:rPr>
                  </w:pPr>
                  <w:r>
                    <w:rPr>
                      <w:rStyle w:val="information3"/>
                      <w:color w:val="000000"/>
                    </w:rPr>
                    <w:t>La prestation va-t-elle servir de point de démarrage à des actions concrètes ?</w:t>
                  </w:r>
                  <w:r>
                    <w:rPr>
                      <w:rFonts w:ascii="Verdana" w:hAnsi="Verdana"/>
                      <w:color w:val="000000"/>
                      <w:sz w:val="18"/>
                      <w:szCs w:val="18"/>
                    </w:rPr>
                    <w:t xml:space="preserve"> </w:t>
                  </w:r>
                </w:p>
              </w:tc>
              <w:tc>
                <w:tcPr>
                  <w:tcW w:w="1742"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hideMark/>
                </w:tcPr>
                <w:p w14:paraId="79658A63" w14:textId="77777777" w:rsidR="00392C00" w:rsidRDefault="00392C00" w:rsidP="002038F3">
                  <w:pPr>
                    <w:jc w:val="center"/>
                    <w:rPr>
                      <w:rFonts w:ascii="Calibri" w:hAnsi="Calibri"/>
                      <w:sz w:val="24"/>
                      <w:szCs w:val="24"/>
                    </w:rPr>
                  </w:pPr>
                  <w:r>
                    <w:rPr>
                      <w:rFonts w:ascii="Verdana" w:hAnsi="Verdana"/>
                      <w:color w:val="000000"/>
                      <w:sz w:val="18"/>
                      <w:szCs w:val="18"/>
                    </w:rPr>
                    <w:sym w:font="Wingdings" w:char="F0A1"/>
                  </w:r>
                </w:p>
              </w:tc>
              <w:tc>
                <w:tcPr>
                  <w:tcW w:w="1850"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hideMark/>
                </w:tcPr>
                <w:p w14:paraId="477AEA4E" w14:textId="77777777" w:rsidR="00392C00" w:rsidRDefault="00392C00" w:rsidP="002038F3">
                  <w:pPr>
                    <w:jc w:val="center"/>
                  </w:pPr>
                  <w:r>
                    <w:rPr>
                      <w:rFonts w:ascii="Verdana" w:hAnsi="Verdana"/>
                      <w:color w:val="000000"/>
                      <w:sz w:val="18"/>
                      <w:szCs w:val="18"/>
                    </w:rPr>
                    <w:sym w:font="Wingdings" w:char="F0A1"/>
                  </w:r>
                </w:p>
              </w:tc>
              <w:tc>
                <w:tcPr>
                  <w:tcW w:w="2155"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hideMark/>
                </w:tcPr>
                <w:p w14:paraId="517B935E" w14:textId="77777777" w:rsidR="00392C00" w:rsidRDefault="00392C00" w:rsidP="002038F3">
                  <w:pPr>
                    <w:jc w:val="center"/>
                  </w:pPr>
                  <w:r>
                    <w:rPr>
                      <w:rFonts w:ascii="Verdana" w:hAnsi="Verdana"/>
                      <w:color w:val="000000"/>
                      <w:sz w:val="18"/>
                      <w:szCs w:val="18"/>
                    </w:rPr>
                    <w:sym w:font="Wingdings" w:char="F0A1"/>
                  </w:r>
                </w:p>
              </w:tc>
              <w:tc>
                <w:tcPr>
                  <w:tcW w:w="1796"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hideMark/>
                </w:tcPr>
                <w:p w14:paraId="0CD15F9C" w14:textId="77777777" w:rsidR="00392C00" w:rsidRDefault="00392C00" w:rsidP="002038F3">
                  <w:pPr>
                    <w:jc w:val="center"/>
                  </w:pPr>
                  <w:r>
                    <w:rPr>
                      <w:rFonts w:ascii="Verdana" w:hAnsi="Verdana"/>
                      <w:color w:val="000000"/>
                      <w:sz w:val="18"/>
                      <w:szCs w:val="18"/>
                    </w:rPr>
                    <w:sym w:font="Wingdings" w:char="F0A1"/>
                  </w:r>
                </w:p>
              </w:tc>
            </w:tr>
          </w:tbl>
          <w:p w14:paraId="54CF33F2" w14:textId="77777777" w:rsidR="00392C00" w:rsidRDefault="00392C00" w:rsidP="002038F3">
            <w:pPr>
              <w:rPr>
                <w:rFonts w:ascii="Verdana" w:eastAsia="Times New Roman" w:hAnsi="Verdana"/>
                <w:noProof/>
                <w:sz w:val="18"/>
                <w:szCs w:val="18"/>
              </w:rPr>
            </w:pPr>
          </w:p>
        </w:tc>
      </w:tr>
      <w:tr w:rsidR="00392C00" w14:paraId="71C82C49" w14:textId="77777777" w:rsidTr="002038F3">
        <w:trPr>
          <w:tblCellSpacing w:w="0" w:type="dxa"/>
        </w:trPr>
        <w:tc>
          <w:tcPr>
            <w:tcW w:w="0" w:type="auto"/>
            <w:tcBorders>
              <w:top w:val="nil"/>
              <w:left w:val="nil"/>
              <w:bottom w:val="nil"/>
              <w:right w:val="nil"/>
            </w:tcBorders>
            <w:vAlign w:val="center"/>
            <w:hideMark/>
          </w:tcPr>
          <w:tbl>
            <w:tblPr>
              <w:tblW w:w="0" w:type="auto"/>
              <w:tblCellSpacing w:w="15" w:type="dxa"/>
              <w:tblLook w:val="04A0" w:firstRow="1" w:lastRow="0" w:firstColumn="1" w:lastColumn="0" w:noHBand="0" w:noVBand="1"/>
            </w:tblPr>
            <w:tblGrid>
              <w:gridCol w:w="6529"/>
            </w:tblGrid>
            <w:tr w:rsidR="00392C00" w14:paraId="1AB568B8" w14:textId="77777777" w:rsidTr="002038F3">
              <w:trPr>
                <w:tblCellSpacing w:w="15" w:type="dxa"/>
              </w:trPr>
              <w:tc>
                <w:tcPr>
                  <w:tcW w:w="6469" w:type="dxa"/>
                  <w:tcMar>
                    <w:top w:w="15" w:type="dxa"/>
                    <w:left w:w="15" w:type="dxa"/>
                    <w:bottom w:w="15" w:type="dxa"/>
                    <w:right w:w="150" w:type="dxa"/>
                  </w:tcMar>
                  <w:vAlign w:val="center"/>
                  <w:hideMark/>
                </w:tcPr>
                <w:p w14:paraId="619CDDAE" w14:textId="77777777" w:rsidR="00392C00" w:rsidRDefault="00392C00" w:rsidP="002038F3">
                  <w:pPr>
                    <w:rPr>
                      <w:rFonts w:ascii="Calibri" w:hAnsi="Calibri"/>
                      <w:sz w:val="24"/>
                      <w:szCs w:val="24"/>
                    </w:rPr>
                  </w:pPr>
                  <w:r>
                    <w:rPr>
                      <w:rStyle w:val="information1"/>
                    </w:rPr>
                    <w:lastRenderedPageBreak/>
                    <w:t>Commentaires complémentaires sur l'étude :</w:t>
                  </w:r>
                  <w:r>
                    <w:t xml:space="preserve"> </w:t>
                  </w:r>
                </w:p>
                <w:p w14:paraId="59F15777" w14:textId="77777777" w:rsidR="00392C00" w:rsidRDefault="00392C00" w:rsidP="002038F3">
                  <w:r>
                    <w:br/>
                  </w:r>
                </w:p>
              </w:tc>
            </w:tr>
          </w:tbl>
          <w:p w14:paraId="3C7F1151" w14:textId="77777777" w:rsidR="00392C00" w:rsidRDefault="00392C00" w:rsidP="002038F3">
            <w:pPr>
              <w:rPr>
                <w:rFonts w:ascii="Verdana" w:eastAsia="Times New Roman" w:hAnsi="Verdana"/>
                <w:noProof/>
                <w:sz w:val="18"/>
                <w:szCs w:val="18"/>
              </w:rPr>
            </w:pPr>
          </w:p>
        </w:tc>
      </w:tr>
      <w:tr w:rsidR="00392C00" w14:paraId="715B1B62" w14:textId="77777777" w:rsidTr="002038F3">
        <w:trPr>
          <w:tblCellSpacing w:w="0" w:type="dxa"/>
        </w:trPr>
        <w:tc>
          <w:tcPr>
            <w:tcW w:w="9750" w:type="dxa"/>
            <w:tcBorders>
              <w:top w:val="single" w:sz="6" w:space="0" w:color="DAE0D2"/>
              <w:left w:val="single" w:sz="6" w:space="0" w:color="DAE0D2"/>
              <w:bottom w:val="single" w:sz="6" w:space="0" w:color="DAE0D2"/>
              <w:right w:val="single" w:sz="6" w:space="0" w:color="DAE0D2"/>
            </w:tcBorders>
            <w:vAlign w:val="center"/>
            <w:hideMark/>
          </w:tcPr>
          <w:p w14:paraId="2757E0E3" w14:textId="77777777" w:rsidR="00392C00" w:rsidRDefault="00392C00" w:rsidP="002038F3">
            <w:pPr>
              <w:spacing w:before="75" w:after="75"/>
              <w:rPr>
                <w:rFonts w:ascii="Verdana" w:hAnsi="Verdana"/>
                <w:sz w:val="18"/>
                <w:szCs w:val="18"/>
              </w:rPr>
            </w:pPr>
            <w:r>
              <w:rPr>
                <w:rFonts w:ascii="Verdana" w:hAnsi="Verdana"/>
                <w:sz w:val="18"/>
                <w:szCs w:val="18"/>
              </w:rPr>
              <w:t xml:space="preserve">Commentaires du bénéficiaire sur le travail du prestataire : </w:t>
            </w:r>
          </w:p>
        </w:tc>
      </w:tr>
      <w:tr w:rsidR="00392C00" w14:paraId="4B14CB4F" w14:textId="77777777" w:rsidTr="002038F3">
        <w:trPr>
          <w:tblCellSpacing w:w="0" w:type="dxa"/>
        </w:trPr>
        <w:tc>
          <w:tcPr>
            <w:tcW w:w="0" w:type="auto"/>
            <w:tcBorders>
              <w:top w:val="nil"/>
              <w:left w:val="nil"/>
              <w:bottom w:val="nil"/>
              <w:right w:val="nil"/>
            </w:tcBorders>
            <w:vAlign w:val="center"/>
            <w:hideMark/>
          </w:tcPr>
          <w:tbl>
            <w:tblPr>
              <w:tblW w:w="9750" w:type="dxa"/>
              <w:tblBorders>
                <w:top w:val="single" w:sz="6" w:space="0" w:color="DAE0D2"/>
                <w:left w:val="single" w:sz="6" w:space="0" w:color="DAE0D2"/>
                <w:bottom w:val="single" w:sz="6" w:space="0" w:color="DAE0D2"/>
                <w:right w:val="single" w:sz="6" w:space="0" w:color="DAE0D2"/>
              </w:tblBorders>
              <w:tblLook w:val="04A0" w:firstRow="1" w:lastRow="0" w:firstColumn="1" w:lastColumn="0" w:noHBand="0" w:noVBand="1"/>
            </w:tblPr>
            <w:tblGrid>
              <w:gridCol w:w="2407"/>
              <w:gridCol w:w="1691"/>
              <w:gridCol w:w="1799"/>
              <w:gridCol w:w="2107"/>
              <w:gridCol w:w="1746"/>
            </w:tblGrid>
            <w:tr w:rsidR="00392C00" w14:paraId="37A889AB" w14:textId="77777777" w:rsidTr="002038F3">
              <w:trPr>
                <w:tblHeader/>
              </w:trPr>
              <w:tc>
                <w:tcPr>
                  <w:tcW w:w="2407"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tcPr>
                <w:p w14:paraId="4F368446" w14:textId="77777777" w:rsidR="00392C00" w:rsidRDefault="00392C00" w:rsidP="002038F3">
                  <w:pPr>
                    <w:spacing w:before="75" w:after="75"/>
                    <w:ind w:left="30" w:right="30"/>
                    <w:jc w:val="center"/>
                    <w:rPr>
                      <w:rFonts w:ascii="Verdana" w:hAnsi="Verdana"/>
                      <w:b/>
                      <w:bCs/>
                      <w:color w:val="FFFFFF"/>
                      <w:sz w:val="16"/>
                      <w:szCs w:val="16"/>
                    </w:rPr>
                  </w:pPr>
                </w:p>
              </w:tc>
              <w:tc>
                <w:tcPr>
                  <w:tcW w:w="1691"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hideMark/>
                </w:tcPr>
                <w:p w14:paraId="797D4D10" w14:textId="77777777" w:rsidR="00392C00" w:rsidRDefault="00392C00" w:rsidP="002038F3">
                  <w:pPr>
                    <w:ind w:left="30" w:right="30"/>
                    <w:jc w:val="center"/>
                    <w:rPr>
                      <w:rFonts w:ascii="Verdana" w:hAnsi="Verdana"/>
                      <w:b/>
                      <w:bCs/>
                      <w:color w:val="FFFFFF"/>
                      <w:sz w:val="16"/>
                      <w:szCs w:val="16"/>
                    </w:rPr>
                  </w:pPr>
                  <w:r>
                    <w:rPr>
                      <w:rStyle w:val="information1"/>
                      <w:b/>
                      <w:bCs/>
                      <w:color w:val="FFFFFF"/>
                      <w:sz w:val="16"/>
                      <w:szCs w:val="16"/>
                    </w:rPr>
                    <w:t>Oui, tout à fait</w:t>
                  </w:r>
                </w:p>
              </w:tc>
              <w:tc>
                <w:tcPr>
                  <w:tcW w:w="1799"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hideMark/>
                </w:tcPr>
                <w:p w14:paraId="570264A2" w14:textId="77777777" w:rsidR="00392C00" w:rsidRDefault="00392C00" w:rsidP="002038F3">
                  <w:pPr>
                    <w:ind w:left="30" w:right="30"/>
                    <w:jc w:val="center"/>
                    <w:rPr>
                      <w:rFonts w:ascii="Verdana" w:hAnsi="Verdana"/>
                      <w:b/>
                      <w:bCs/>
                      <w:color w:val="FFFFFF"/>
                      <w:sz w:val="16"/>
                      <w:szCs w:val="16"/>
                    </w:rPr>
                  </w:pPr>
                  <w:r>
                    <w:rPr>
                      <w:rStyle w:val="information1"/>
                      <w:b/>
                      <w:bCs/>
                      <w:color w:val="FFFFFF"/>
                      <w:sz w:val="16"/>
                      <w:szCs w:val="16"/>
                    </w:rPr>
                    <w:t>Oui, assez</w:t>
                  </w:r>
                </w:p>
              </w:tc>
              <w:tc>
                <w:tcPr>
                  <w:tcW w:w="2107" w:type="dxa"/>
                  <w:tcBorders>
                    <w:top w:val="single" w:sz="6" w:space="0" w:color="1B6282"/>
                    <w:left w:val="single" w:sz="6" w:space="0" w:color="1B6282"/>
                    <w:bottom w:val="single" w:sz="6" w:space="0" w:color="1B6282"/>
                    <w:right w:val="single" w:sz="6" w:space="0" w:color="FFFFFF"/>
                  </w:tcBorders>
                  <w:shd w:val="clear" w:color="auto" w:fill="1B6282"/>
                  <w:tcMar>
                    <w:top w:w="75" w:type="dxa"/>
                    <w:left w:w="75" w:type="dxa"/>
                    <w:bottom w:w="60" w:type="dxa"/>
                    <w:right w:w="75" w:type="dxa"/>
                  </w:tcMar>
                  <w:vAlign w:val="center"/>
                  <w:hideMark/>
                </w:tcPr>
                <w:p w14:paraId="11DB8494" w14:textId="77777777" w:rsidR="00392C00" w:rsidRDefault="00392C00" w:rsidP="002038F3">
                  <w:pPr>
                    <w:ind w:left="30" w:right="30"/>
                    <w:jc w:val="center"/>
                    <w:rPr>
                      <w:rFonts w:ascii="Verdana" w:hAnsi="Verdana"/>
                      <w:b/>
                      <w:bCs/>
                      <w:color w:val="FFFFFF"/>
                      <w:sz w:val="16"/>
                      <w:szCs w:val="16"/>
                    </w:rPr>
                  </w:pPr>
                  <w:r>
                    <w:rPr>
                      <w:rStyle w:val="information1"/>
                      <w:b/>
                      <w:bCs/>
                      <w:color w:val="FFFFFF"/>
                      <w:sz w:val="16"/>
                      <w:szCs w:val="16"/>
                    </w:rPr>
                    <w:t>Non, pas vraiment</w:t>
                  </w:r>
                </w:p>
              </w:tc>
              <w:tc>
                <w:tcPr>
                  <w:tcW w:w="1746" w:type="dxa"/>
                  <w:tcBorders>
                    <w:top w:val="single" w:sz="6" w:space="0" w:color="1B6282"/>
                    <w:left w:val="single" w:sz="6" w:space="0" w:color="1B6282"/>
                    <w:bottom w:val="single" w:sz="6" w:space="0" w:color="1B6282"/>
                    <w:right w:val="single" w:sz="6" w:space="0" w:color="1B6282"/>
                  </w:tcBorders>
                  <w:shd w:val="clear" w:color="auto" w:fill="1B6282"/>
                  <w:tcMar>
                    <w:top w:w="75" w:type="dxa"/>
                    <w:left w:w="75" w:type="dxa"/>
                    <w:bottom w:w="60" w:type="dxa"/>
                    <w:right w:w="75" w:type="dxa"/>
                  </w:tcMar>
                  <w:vAlign w:val="center"/>
                  <w:hideMark/>
                </w:tcPr>
                <w:p w14:paraId="2D79E08F" w14:textId="77777777" w:rsidR="00392C00" w:rsidRDefault="00392C00" w:rsidP="002038F3">
                  <w:pPr>
                    <w:ind w:left="30" w:right="30"/>
                    <w:jc w:val="center"/>
                    <w:rPr>
                      <w:rFonts w:ascii="Verdana" w:hAnsi="Verdana"/>
                      <w:b/>
                      <w:bCs/>
                      <w:color w:val="FFFFFF"/>
                      <w:sz w:val="16"/>
                      <w:szCs w:val="16"/>
                    </w:rPr>
                  </w:pPr>
                  <w:r>
                    <w:rPr>
                      <w:rStyle w:val="information1"/>
                      <w:b/>
                      <w:bCs/>
                      <w:color w:val="FFFFFF"/>
                      <w:sz w:val="16"/>
                      <w:szCs w:val="16"/>
                    </w:rPr>
                    <w:t>Non, pas du tout</w:t>
                  </w:r>
                </w:p>
              </w:tc>
            </w:tr>
            <w:tr w:rsidR="00392C00" w14:paraId="00FBCCE2" w14:textId="77777777" w:rsidTr="002038F3">
              <w:tc>
                <w:tcPr>
                  <w:tcW w:w="2407"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57B6360B" w14:textId="77777777" w:rsidR="00392C00" w:rsidRDefault="00392C00" w:rsidP="002038F3">
                  <w:pPr>
                    <w:ind w:left="127"/>
                    <w:rPr>
                      <w:rFonts w:ascii="Verdana" w:hAnsi="Verdana"/>
                      <w:color w:val="000000"/>
                      <w:sz w:val="18"/>
                      <w:szCs w:val="18"/>
                    </w:rPr>
                  </w:pPr>
                  <w:r>
                    <w:rPr>
                      <w:rStyle w:val="information1"/>
                      <w:color w:val="000000"/>
                    </w:rPr>
                    <w:t>Etes-vous satisfait de la qualité de ses préconisations?</w:t>
                  </w:r>
                  <w:r>
                    <w:rPr>
                      <w:rFonts w:ascii="Verdana" w:hAnsi="Verdana"/>
                      <w:color w:val="000000"/>
                      <w:sz w:val="18"/>
                      <w:szCs w:val="18"/>
                    </w:rPr>
                    <w:t xml:space="preserve"> </w:t>
                  </w:r>
                </w:p>
              </w:tc>
              <w:tc>
                <w:tcPr>
                  <w:tcW w:w="169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0444246F" w14:textId="77777777" w:rsidR="00392C00" w:rsidRDefault="00392C00" w:rsidP="002038F3">
                  <w:pPr>
                    <w:jc w:val="center"/>
                    <w:rPr>
                      <w:rFonts w:ascii="Calibri" w:hAnsi="Calibri"/>
                      <w:sz w:val="24"/>
                      <w:szCs w:val="24"/>
                    </w:rPr>
                  </w:pPr>
                  <w:r>
                    <w:rPr>
                      <w:rFonts w:ascii="Verdana" w:hAnsi="Verdana"/>
                      <w:color w:val="000000"/>
                      <w:sz w:val="18"/>
                      <w:szCs w:val="18"/>
                    </w:rPr>
                    <w:sym w:font="Wingdings" w:char="F0A1"/>
                  </w:r>
                </w:p>
              </w:tc>
              <w:tc>
                <w:tcPr>
                  <w:tcW w:w="1799"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45366109" w14:textId="77777777" w:rsidR="00392C00" w:rsidRDefault="00392C00" w:rsidP="002038F3">
                  <w:pPr>
                    <w:jc w:val="center"/>
                  </w:pPr>
                  <w:r>
                    <w:rPr>
                      <w:rFonts w:ascii="Verdana" w:hAnsi="Verdana"/>
                      <w:color w:val="000000"/>
                      <w:sz w:val="18"/>
                      <w:szCs w:val="18"/>
                    </w:rPr>
                    <w:sym w:font="Wingdings" w:char="F0A1"/>
                  </w:r>
                </w:p>
              </w:tc>
              <w:tc>
                <w:tcPr>
                  <w:tcW w:w="2107"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52355E46" w14:textId="77777777" w:rsidR="00392C00" w:rsidRDefault="00392C00" w:rsidP="002038F3">
                  <w:pPr>
                    <w:jc w:val="center"/>
                  </w:pPr>
                  <w:r>
                    <w:rPr>
                      <w:rFonts w:ascii="Verdana" w:hAnsi="Verdana"/>
                      <w:color w:val="000000"/>
                      <w:sz w:val="18"/>
                      <w:szCs w:val="18"/>
                    </w:rPr>
                    <w:sym w:font="Wingdings" w:char="F0A1"/>
                  </w:r>
                </w:p>
              </w:tc>
              <w:tc>
                <w:tcPr>
                  <w:tcW w:w="1746"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646E929F" w14:textId="77777777" w:rsidR="00392C00" w:rsidRDefault="00392C00" w:rsidP="002038F3">
                  <w:pPr>
                    <w:jc w:val="center"/>
                  </w:pPr>
                  <w:r>
                    <w:rPr>
                      <w:rFonts w:ascii="Verdana" w:hAnsi="Verdana"/>
                      <w:color w:val="000000"/>
                      <w:sz w:val="18"/>
                      <w:szCs w:val="18"/>
                    </w:rPr>
                    <w:sym w:font="Wingdings" w:char="F0A1"/>
                  </w:r>
                </w:p>
              </w:tc>
            </w:tr>
            <w:tr w:rsidR="00392C00" w14:paraId="6838312C" w14:textId="77777777" w:rsidTr="002038F3">
              <w:tc>
                <w:tcPr>
                  <w:tcW w:w="2407"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hideMark/>
                </w:tcPr>
                <w:p w14:paraId="56EFBBE3" w14:textId="77777777" w:rsidR="00392C00" w:rsidRDefault="00392C00" w:rsidP="002038F3">
                  <w:pPr>
                    <w:ind w:left="127"/>
                    <w:rPr>
                      <w:rFonts w:ascii="Verdana" w:hAnsi="Verdana"/>
                      <w:color w:val="000000"/>
                      <w:sz w:val="18"/>
                      <w:szCs w:val="18"/>
                    </w:rPr>
                  </w:pPr>
                  <w:r>
                    <w:rPr>
                      <w:rStyle w:val="information1"/>
                      <w:color w:val="000000"/>
                      <w:shd w:val="clear" w:color="auto" w:fill="E0FFFF"/>
                    </w:rPr>
                    <w:t>Le prestataire avait-il une connaissance suffisante de vos activités / votre domaine?</w:t>
                  </w:r>
                  <w:r>
                    <w:rPr>
                      <w:rFonts w:ascii="Verdana" w:hAnsi="Verdana"/>
                      <w:color w:val="000000"/>
                      <w:sz w:val="18"/>
                      <w:szCs w:val="18"/>
                    </w:rPr>
                    <w:t xml:space="preserve"> </w:t>
                  </w:r>
                </w:p>
              </w:tc>
              <w:tc>
                <w:tcPr>
                  <w:tcW w:w="1691"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hideMark/>
                </w:tcPr>
                <w:p w14:paraId="4607DFBD" w14:textId="77777777" w:rsidR="00392C00" w:rsidRDefault="00392C00" w:rsidP="002038F3">
                  <w:pPr>
                    <w:jc w:val="center"/>
                    <w:rPr>
                      <w:rFonts w:ascii="Calibri" w:hAnsi="Calibri"/>
                      <w:sz w:val="24"/>
                      <w:szCs w:val="24"/>
                    </w:rPr>
                  </w:pPr>
                  <w:r>
                    <w:rPr>
                      <w:rFonts w:ascii="Verdana" w:hAnsi="Verdana"/>
                      <w:color w:val="000000"/>
                      <w:sz w:val="18"/>
                      <w:szCs w:val="18"/>
                    </w:rPr>
                    <w:sym w:font="Wingdings" w:char="F0A1"/>
                  </w:r>
                </w:p>
              </w:tc>
              <w:tc>
                <w:tcPr>
                  <w:tcW w:w="1799"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hideMark/>
                </w:tcPr>
                <w:p w14:paraId="371F26A9" w14:textId="77777777" w:rsidR="00392C00" w:rsidRDefault="00392C00" w:rsidP="002038F3">
                  <w:pPr>
                    <w:jc w:val="center"/>
                  </w:pPr>
                  <w:r>
                    <w:rPr>
                      <w:rFonts w:ascii="Verdana" w:hAnsi="Verdana"/>
                      <w:color w:val="000000"/>
                      <w:sz w:val="18"/>
                      <w:szCs w:val="18"/>
                    </w:rPr>
                    <w:sym w:font="Wingdings" w:char="F0A1"/>
                  </w:r>
                </w:p>
              </w:tc>
              <w:tc>
                <w:tcPr>
                  <w:tcW w:w="2107"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hideMark/>
                </w:tcPr>
                <w:p w14:paraId="411AE26F" w14:textId="77777777" w:rsidR="00392C00" w:rsidRDefault="00392C00" w:rsidP="002038F3">
                  <w:pPr>
                    <w:jc w:val="center"/>
                  </w:pPr>
                  <w:r>
                    <w:rPr>
                      <w:rFonts w:ascii="Verdana" w:hAnsi="Verdana"/>
                      <w:color w:val="000000"/>
                      <w:sz w:val="18"/>
                      <w:szCs w:val="18"/>
                    </w:rPr>
                    <w:sym w:font="Wingdings" w:char="F0A1"/>
                  </w:r>
                </w:p>
              </w:tc>
              <w:tc>
                <w:tcPr>
                  <w:tcW w:w="1746" w:type="dxa"/>
                  <w:tcBorders>
                    <w:top w:val="nil"/>
                    <w:left w:val="single" w:sz="6" w:space="0" w:color="1B6282"/>
                    <w:bottom w:val="nil"/>
                    <w:right w:val="single" w:sz="6" w:space="0" w:color="1B6282"/>
                  </w:tcBorders>
                  <w:shd w:val="clear" w:color="auto" w:fill="E0FFFF"/>
                  <w:tcMar>
                    <w:top w:w="15" w:type="dxa"/>
                    <w:left w:w="15" w:type="dxa"/>
                    <w:bottom w:w="15" w:type="dxa"/>
                    <w:right w:w="15" w:type="dxa"/>
                  </w:tcMar>
                  <w:vAlign w:val="center"/>
                  <w:hideMark/>
                </w:tcPr>
                <w:p w14:paraId="3F6D8947" w14:textId="77777777" w:rsidR="00392C00" w:rsidRDefault="00392C00" w:rsidP="002038F3">
                  <w:pPr>
                    <w:jc w:val="center"/>
                  </w:pPr>
                  <w:r>
                    <w:rPr>
                      <w:rFonts w:ascii="Verdana" w:hAnsi="Verdana"/>
                      <w:color w:val="000000"/>
                      <w:sz w:val="18"/>
                      <w:szCs w:val="18"/>
                    </w:rPr>
                    <w:sym w:font="Wingdings" w:char="F0A1"/>
                  </w:r>
                </w:p>
              </w:tc>
            </w:tr>
            <w:tr w:rsidR="00392C00" w14:paraId="3FBC4614" w14:textId="77777777" w:rsidTr="002038F3">
              <w:tc>
                <w:tcPr>
                  <w:tcW w:w="2407"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4EC350A8" w14:textId="77777777" w:rsidR="00392C00" w:rsidRDefault="00392C00" w:rsidP="002038F3">
                  <w:pPr>
                    <w:ind w:left="127"/>
                    <w:rPr>
                      <w:rFonts w:ascii="Verdana" w:hAnsi="Verdana"/>
                      <w:color w:val="000000"/>
                      <w:sz w:val="18"/>
                      <w:szCs w:val="18"/>
                    </w:rPr>
                  </w:pPr>
                  <w:r>
                    <w:rPr>
                      <w:rStyle w:val="information1"/>
                      <w:color w:val="000000"/>
                    </w:rPr>
                    <w:t>Le prestataire a-t-il montré une maîtrise suffisante de l'outil / méthode de diagnostic ?</w:t>
                  </w:r>
                  <w:r>
                    <w:rPr>
                      <w:rFonts w:ascii="Verdana" w:hAnsi="Verdana"/>
                      <w:color w:val="000000"/>
                      <w:sz w:val="18"/>
                      <w:szCs w:val="18"/>
                    </w:rPr>
                    <w:t xml:space="preserve"> </w:t>
                  </w:r>
                </w:p>
              </w:tc>
              <w:tc>
                <w:tcPr>
                  <w:tcW w:w="1691"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35FA178C" w14:textId="77777777" w:rsidR="00392C00" w:rsidRDefault="00392C00" w:rsidP="002038F3">
                  <w:pPr>
                    <w:jc w:val="center"/>
                    <w:rPr>
                      <w:rFonts w:ascii="Calibri" w:hAnsi="Calibri"/>
                      <w:sz w:val="24"/>
                      <w:szCs w:val="24"/>
                    </w:rPr>
                  </w:pPr>
                  <w:r>
                    <w:rPr>
                      <w:rFonts w:ascii="Verdana" w:hAnsi="Verdana"/>
                      <w:color w:val="000000"/>
                      <w:sz w:val="18"/>
                      <w:szCs w:val="18"/>
                    </w:rPr>
                    <w:sym w:font="Wingdings" w:char="F0A1"/>
                  </w:r>
                </w:p>
              </w:tc>
              <w:tc>
                <w:tcPr>
                  <w:tcW w:w="1799"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56661985" w14:textId="77777777" w:rsidR="00392C00" w:rsidRDefault="00392C00" w:rsidP="002038F3">
                  <w:pPr>
                    <w:jc w:val="center"/>
                  </w:pPr>
                  <w:r>
                    <w:rPr>
                      <w:rFonts w:ascii="Verdana" w:hAnsi="Verdana"/>
                      <w:color w:val="000000"/>
                      <w:sz w:val="18"/>
                      <w:szCs w:val="18"/>
                    </w:rPr>
                    <w:sym w:font="Wingdings" w:char="F0A1"/>
                  </w:r>
                </w:p>
              </w:tc>
              <w:tc>
                <w:tcPr>
                  <w:tcW w:w="2107"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25EDDDFB" w14:textId="77777777" w:rsidR="00392C00" w:rsidRDefault="00392C00" w:rsidP="002038F3">
                  <w:pPr>
                    <w:jc w:val="center"/>
                  </w:pPr>
                  <w:r>
                    <w:rPr>
                      <w:rFonts w:ascii="Verdana" w:hAnsi="Verdana"/>
                      <w:color w:val="000000"/>
                      <w:sz w:val="18"/>
                      <w:szCs w:val="18"/>
                    </w:rPr>
                    <w:sym w:font="Wingdings" w:char="F0A1"/>
                  </w:r>
                </w:p>
              </w:tc>
              <w:tc>
                <w:tcPr>
                  <w:tcW w:w="1746" w:type="dxa"/>
                  <w:tcBorders>
                    <w:top w:val="nil"/>
                    <w:left w:val="single" w:sz="6" w:space="0" w:color="1B6282"/>
                    <w:bottom w:val="nil"/>
                    <w:right w:val="single" w:sz="6" w:space="0" w:color="1B6282"/>
                  </w:tcBorders>
                  <w:shd w:val="clear" w:color="auto" w:fill="FFFFFF"/>
                  <w:tcMar>
                    <w:top w:w="15" w:type="dxa"/>
                    <w:left w:w="15" w:type="dxa"/>
                    <w:bottom w:w="15" w:type="dxa"/>
                    <w:right w:w="15" w:type="dxa"/>
                  </w:tcMar>
                  <w:vAlign w:val="center"/>
                  <w:hideMark/>
                </w:tcPr>
                <w:p w14:paraId="3169B7C8" w14:textId="77777777" w:rsidR="00392C00" w:rsidRDefault="00392C00" w:rsidP="002038F3">
                  <w:pPr>
                    <w:jc w:val="center"/>
                  </w:pPr>
                  <w:r>
                    <w:rPr>
                      <w:rFonts w:ascii="Verdana" w:hAnsi="Verdana"/>
                      <w:color w:val="000000"/>
                      <w:sz w:val="18"/>
                      <w:szCs w:val="18"/>
                    </w:rPr>
                    <w:sym w:font="Wingdings" w:char="F0A1"/>
                  </w:r>
                </w:p>
              </w:tc>
            </w:tr>
            <w:tr w:rsidR="00392C00" w14:paraId="42227A5B" w14:textId="77777777" w:rsidTr="002038F3">
              <w:tc>
                <w:tcPr>
                  <w:tcW w:w="2407"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hideMark/>
                </w:tcPr>
                <w:p w14:paraId="34D93F9D" w14:textId="77777777" w:rsidR="00392C00" w:rsidRDefault="00392C00" w:rsidP="002038F3">
                  <w:pPr>
                    <w:ind w:left="127"/>
                    <w:rPr>
                      <w:rFonts w:ascii="Verdana" w:hAnsi="Verdana"/>
                      <w:color w:val="000000"/>
                      <w:sz w:val="18"/>
                      <w:szCs w:val="18"/>
                    </w:rPr>
                  </w:pPr>
                  <w:r>
                    <w:rPr>
                      <w:rStyle w:val="information3"/>
                      <w:color w:val="000000"/>
                    </w:rPr>
                    <w:t>Le prestataire a-t-il montré des qualités de communication / concertation recherchées ?</w:t>
                  </w:r>
                  <w:r>
                    <w:rPr>
                      <w:rFonts w:ascii="Verdana" w:hAnsi="Verdana"/>
                      <w:color w:val="000000"/>
                      <w:sz w:val="18"/>
                      <w:szCs w:val="18"/>
                    </w:rPr>
                    <w:t xml:space="preserve"> </w:t>
                  </w:r>
                </w:p>
              </w:tc>
              <w:tc>
                <w:tcPr>
                  <w:tcW w:w="1691"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hideMark/>
                </w:tcPr>
                <w:p w14:paraId="0D6A356B" w14:textId="77777777" w:rsidR="00392C00" w:rsidRDefault="00392C00" w:rsidP="002038F3">
                  <w:pPr>
                    <w:jc w:val="center"/>
                    <w:rPr>
                      <w:rFonts w:ascii="Calibri" w:hAnsi="Calibri"/>
                      <w:sz w:val="24"/>
                      <w:szCs w:val="24"/>
                    </w:rPr>
                  </w:pPr>
                  <w:r>
                    <w:rPr>
                      <w:rFonts w:ascii="Verdana" w:hAnsi="Verdana"/>
                      <w:color w:val="000000"/>
                      <w:sz w:val="18"/>
                      <w:szCs w:val="18"/>
                    </w:rPr>
                    <w:sym w:font="Wingdings" w:char="F0A1"/>
                  </w:r>
                </w:p>
              </w:tc>
              <w:tc>
                <w:tcPr>
                  <w:tcW w:w="1799"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hideMark/>
                </w:tcPr>
                <w:p w14:paraId="3E8FF302" w14:textId="77777777" w:rsidR="00392C00" w:rsidRDefault="00392C00" w:rsidP="002038F3">
                  <w:pPr>
                    <w:jc w:val="center"/>
                  </w:pPr>
                  <w:r>
                    <w:rPr>
                      <w:rFonts w:ascii="Verdana" w:hAnsi="Verdana"/>
                      <w:color w:val="000000"/>
                      <w:sz w:val="18"/>
                      <w:szCs w:val="18"/>
                    </w:rPr>
                    <w:sym w:font="Wingdings" w:char="F0A1"/>
                  </w:r>
                </w:p>
              </w:tc>
              <w:tc>
                <w:tcPr>
                  <w:tcW w:w="2107"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hideMark/>
                </w:tcPr>
                <w:p w14:paraId="336A62DA" w14:textId="77777777" w:rsidR="00392C00" w:rsidRDefault="00392C00" w:rsidP="002038F3">
                  <w:pPr>
                    <w:jc w:val="center"/>
                  </w:pPr>
                  <w:r>
                    <w:rPr>
                      <w:rFonts w:ascii="Verdana" w:hAnsi="Verdana"/>
                      <w:color w:val="000000"/>
                      <w:sz w:val="18"/>
                      <w:szCs w:val="18"/>
                    </w:rPr>
                    <w:sym w:font="Wingdings" w:char="F0A1"/>
                  </w:r>
                </w:p>
              </w:tc>
              <w:tc>
                <w:tcPr>
                  <w:tcW w:w="1746" w:type="dxa"/>
                  <w:tcBorders>
                    <w:top w:val="nil"/>
                    <w:left w:val="single" w:sz="6" w:space="0" w:color="1B6282"/>
                    <w:bottom w:val="single" w:sz="6" w:space="0" w:color="1B6282"/>
                    <w:right w:val="single" w:sz="6" w:space="0" w:color="1B6282"/>
                  </w:tcBorders>
                  <w:shd w:val="clear" w:color="auto" w:fill="E0FFFF"/>
                  <w:tcMar>
                    <w:top w:w="15" w:type="dxa"/>
                    <w:left w:w="15" w:type="dxa"/>
                    <w:bottom w:w="15" w:type="dxa"/>
                    <w:right w:w="15" w:type="dxa"/>
                  </w:tcMar>
                  <w:vAlign w:val="center"/>
                  <w:hideMark/>
                </w:tcPr>
                <w:p w14:paraId="135F17D8" w14:textId="77777777" w:rsidR="00392C00" w:rsidRDefault="00392C00" w:rsidP="002038F3">
                  <w:pPr>
                    <w:jc w:val="center"/>
                  </w:pPr>
                  <w:r>
                    <w:rPr>
                      <w:rFonts w:ascii="Verdana" w:hAnsi="Verdana"/>
                      <w:color w:val="000000"/>
                      <w:sz w:val="18"/>
                      <w:szCs w:val="18"/>
                    </w:rPr>
                    <w:sym w:font="Wingdings" w:char="F0A1"/>
                  </w:r>
                </w:p>
              </w:tc>
            </w:tr>
          </w:tbl>
          <w:p w14:paraId="3FBCDA70" w14:textId="77777777" w:rsidR="00392C00" w:rsidRDefault="00392C00" w:rsidP="002038F3">
            <w:pPr>
              <w:rPr>
                <w:rFonts w:ascii="Verdana" w:eastAsia="Times New Roman" w:hAnsi="Verdana"/>
                <w:noProof/>
                <w:sz w:val="18"/>
                <w:szCs w:val="18"/>
              </w:rPr>
            </w:pPr>
          </w:p>
        </w:tc>
      </w:tr>
      <w:tr w:rsidR="00392C00" w14:paraId="79E4886C" w14:textId="77777777" w:rsidTr="002038F3">
        <w:trPr>
          <w:tblCellSpacing w:w="0" w:type="dxa"/>
        </w:trPr>
        <w:tc>
          <w:tcPr>
            <w:tcW w:w="0" w:type="auto"/>
            <w:tcBorders>
              <w:top w:val="nil"/>
              <w:left w:val="nil"/>
              <w:bottom w:val="nil"/>
              <w:right w:val="nil"/>
            </w:tcBorders>
            <w:vAlign w:val="center"/>
            <w:hideMark/>
          </w:tcPr>
          <w:tbl>
            <w:tblPr>
              <w:tblW w:w="0" w:type="auto"/>
              <w:tblCellSpacing w:w="15" w:type="dxa"/>
              <w:tblLook w:val="04A0" w:firstRow="1" w:lastRow="0" w:firstColumn="1" w:lastColumn="0" w:noHBand="0" w:noVBand="1"/>
            </w:tblPr>
            <w:tblGrid>
              <w:gridCol w:w="8230"/>
            </w:tblGrid>
            <w:tr w:rsidR="00392C00" w14:paraId="7D395171" w14:textId="77777777" w:rsidTr="002038F3">
              <w:trPr>
                <w:tblCellSpacing w:w="15" w:type="dxa"/>
              </w:trPr>
              <w:tc>
                <w:tcPr>
                  <w:tcW w:w="8170" w:type="dxa"/>
                  <w:tcMar>
                    <w:top w:w="15" w:type="dxa"/>
                    <w:left w:w="15" w:type="dxa"/>
                    <w:bottom w:w="15" w:type="dxa"/>
                    <w:right w:w="150" w:type="dxa"/>
                  </w:tcMar>
                  <w:vAlign w:val="center"/>
                  <w:hideMark/>
                </w:tcPr>
                <w:p w14:paraId="77C8809E" w14:textId="77777777" w:rsidR="00392C00" w:rsidRDefault="00392C00" w:rsidP="002038F3">
                  <w:pPr>
                    <w:rPr>
                      <w:rFonts w:ascii="Calibri" w:hAnsi="Calibri"/>
                      <w:sz w:val="24"/>
                      <w:szCs w:val="24"/>
                    </w:rPr>
                  </w:pPr>
                  <w:r>
                    <w:rPr>
                      <w:rStyle w:val="information1"/>
                    </w:rPr>
                    <w:t>Commentaires complémentaires du bénéficiaire sur le travail du prestataire :</w:t>
                  </w:r>
                  <w:r>
                    <w:t xml:space="preserve"> </w:t>
                  </w:r>
                </w:p>
                <w:p w14:paraId="61FB3551" w14:textId="77777777" w:rsidR="00392C00" w:rsidRDefault="00392C00" w:rsidP="002038F3">
                  <w:r>
                    <w:br/>
                  </w:r>
                </w:p>
              </w:tc>
            </w:tr>
          </w:tbl>
          <w:p w14:paraId="1AF66745" w14:textId="77777777" w:rsidR="00392C00" w:rsidRDefault="00392C00" w:rsidP="002038F3">
            <w:pPr>
              <w:rPr>
                <w:rFonts w:ascii="Verdana" w:eastAsia="Times New Roman" w:hAnsi="Verdana"/>
                <w:noProof/>
                <w:sz w:val="18"/>
                <w:szCs w:val="18"/>
              </w:rPr>
            </w:pPr>
          </w:p>
        </w:tc>
      </w:tr>
    </w:tbl>
    <w:p w14:paraId="4F528694" w14:textId="77777777" w:rsidR="00392C00" w:rsidRDefault="00392C00" w:rsidP="004D6132">
      <w:pPr>
        <w:rPr>
          <w:rFonts w:ascii="Calibri" w:eastAsia="Times New Roman" w:hAnsi="Calibri"/>
          <w:noProof/>
          <w:sz w:val="24"/>
          <w:szCs w:val="24"/>
        </w:rPr>
      </w:pPr>
    </w:p>
    <w:p w14:paraId="2C01B29C" w14:textId="77777777" w:rsidR="00392C00" w:rsidRPr="00821071" w:rsidRDefault="00392C00" w:rsidP="004D6132">
      <w:pPr>
        <w:rPr>
          <w:rFonts w:ascii="Arial" w:hAnsi="Arial" w:cs="Arial"/>
        </w:rPr>
      </w:pPr>
    </w:p>
    <w:p w14:paraId="79B80532" w14:textId="75714143" w:rsidR="00392C00" w:rsidRDefault="00392C00">
      <w:r>
        <w:br w:type="page"/>
      </w:r>
    </w:p>
    <w:p w14:paraId="2411C049" w14:textId="77777777" w:rsidR="00392C00" w:rsidRPr="00BC4F3B" w:rsidRDefault="00392C00" w:rsidP="00BC4F3B">
      <w:pPr>
        <w:jc w:val="right"/>
        <w:rPr>
          <w:rFonts w:ascii="Trebuchet MS" w:hAnsi="Trebuchet MS"/>
          <w:b/>
          <w:bCs/>
          <w:color w:val="808080"/>
          <w:sz w:val="18"/>
          <w:szCs w:val="18"/>
        </w:rPr>
      </w:pPr>
      <w:r w:rsidRPr="00BC4F3B">
        <w:rPr>
          <w:rFonts w:ascii="Trebuchet MS" w:hAnsi="Trebuchet MS"/>
          <w:b/>
          <w:bCs/>
          <w:noProof/>
          <w:color w:val="808080"/>
          <w:sz w:val="18"/>
          <w:szCs w:val="18"/>
        </w:rPr>
        <w:lastRenderedPageBreak/>
        <mc:AlternateContent>
          <mc:Choice Requires="wps">
            <w:drawing>
              <wp:anchor distT="0" distB="0" distL="114300" distR="114300" simplePos="0" relativeHeight="251666432" behindDoc="0" locked="0" layoutInCell="1" allowOverlap="1" wp14:anchorId="580A7959" wp14:editId="24DE3A74">
                <wp:simplePos x="0" y="0"/>
                <wp:positionH relativeFrom="column">
                  <wp:posOffset>-899796</wp:posOffset>
                </wp:positionH>
                <wp:positionV relativeFrom="paragraph">
                  <wp:posOffset>7644130</wp:posOffset>
                </wp:positionV>
                <wp:extent cx="7953375" cy="0"/>
                <wp:effectExtent l="0" t="19050" r="28575" b="19050"/>
                <wp:wrapNone/>
                <wp:docPr id="33" name="Connecteur droit 33"/>
                <wp:cNvGraphicFramePr/>
                <a:graphic xmlns:a="http://schemas.openxmlformats.org/drawingml/2006/main">
                  <a:graphicData uri="http://schemas.microsoft.com/office/word/2010/wordprocessingShape">
                    <wps:wsp>
                      <wps:cNvCnPr/>
                      <wps:spPr>
                        <a:xfrm>
                          <a:off x="0" y="0"/>
                          <a:ext cx="7953375" cy="0"/>
                        </a:xfrm>
                        <a:prstGeom prst="line">
                          <a:avLst/>
                        </a:prstGeom>
                        <a:ln w="28575">
                          <a:solidFill>
                            <a:srgbClr val="9E368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EED44D" id="Connecteur droit 3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0.85pt,601.9pt" to="555.4pt,6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mh3gEAAA4EAAAOAAAAZHJzL2Uyb0RvYy54bWysU8tu2zAQvBfoPxC815JtOHEEyzk4TS9F&#10;a7TJB9DU0ibAF5aMZf99l5StBG2BokUvlHa5M7szJFf3J2vYETBq71o+ndScgZO+027f8uenxw9L&#10;zmISrhPGO2j5GSK/X79/t+pDAzN/8KYDZETiYtOHlh9SCk1VRXkAK+LEB3C0qTxakSjEfdWh6Ind&#10;mmpW1zdV77EL6CXESNmHYZOvC79SINNXpSIkZlpOs6WyYll3ea3WK9HsUYSDlpcxxD9MYYV21HSk&#10;ehBJsBfUv1BZLdFHr9JEelt5pbSEooHUTOuf1Hw/iABFC5kTw2hT/H+08stxi0x3LZ/POXPC0hlt&#10;vHNkHLwg69DrxGiLfOpDbKh847Z4iWLYYhZ9Umjzl+SwU/H2PHoLp8QkJW/vFvP57YIzed2rXoEB&#10;Y/oE3rL803KjXZYtGnH8HBM1o9JrSU4bx/qWz5YL4stx9EZ3j9qYEuB+tzHIjoKO/O7j/Ga5ydMT&#10;xZsyioyjZNY0qCh/6WxgaPANFLlCc0+HDvk+wkgrpASXphde46g6wxSNMALrPwMv9RkK5a7+DXhE&#10;lM7epRFstfP4u+7pdB1ZDfVXBwbd2YKd787lfIs1dOmKc5cHkm/127jAX5/x+gcAAAD//wMAUEsD&#10;BBQABgAIAAAAIQAj9Rjs4AAAAA8BAAAPAAAAZHJzL2Rvd25yZXYueG1sTI/NTsMwEITvSLyDtUjc&#10;Wsel/IU4VYVUeuHSUDi78ZJExOsodtqEp2d7QHDb3RnNfpOtRteKI/ah8aRBzRMQSKW3DVUa9m+b&#10;2QOIEA1Z03pCDRMGWOWXF5lJrT/RDo9FrASHUEiNhjrGLpUylDU6E+a+Q2Lt0/fORF77StrenDjc&#10;tXKRJHfSmYb4Q206fK6x/CoGp2GrquXL9va92Hy8Tq78Xk/74bHR+vpqXD+BiDjGPzOc8RkdcmY6&#10;+IFsEK2GmVqqe/ayskhuuMXZo1TC0+H3JvNM/u+R/wAAAP//AwBQSwECLQAUAAYACAAAACEAtoM4&#10;kv4AAADhAQAAEwAAAAAAAAAAAAAAAAAAAAAAW0NvbnRlbnRfVHlwZXNdLnhtbFBLAQItABQABgAI&#10;AAAAIQA4/SH/1gAAAJQBAAALAAAAAAAAAAAAAAAAAC8BAABfcmVscy8ucmVsc1BLAQItABQABgAI&#10;AAAAIQBqecmh3gEAAA4EAAAOAAAAAAAAAAAAAAAAAC4CAABkcnMvZTJvRG9jLnhtbFBLAQItABQA&#10;BgAIAAAAIQAj9Rjs4AAAAA8BAAAPAAAAAAAAAAAAAAAAADgEAABkcnMvZG93bnJldi54bWxQSwUG&#10;AAAAAAQABADzAAAARQUAAAAA&#10;" strokecolor="#9e368c" strokeweight="2.25pt">
                <v:stroke joinstyle="miter"/>
              </v:line>
            </w:pict>
          </mc:Fallback>
        </mc:AlternateContent>
      </w:r>
      <w:r w:rsidRPr="00BC4F3B">
        <w:rPr>
          <w:rFonts w:ascii="Trebuchet MS" w:hAnsi="Trebuchet MS"/>
          <w:b/>
          <w:bCs/>
          <w:noProof/>
          <w:color w:val="808080"/>
          <w:sz w:val="18"/>
          <w:szCs w:val="18"/>
        </w:rPr>
        <w:drawing>
          <wp:anchor distT="0" distB="0" distL="114300" distR="114300" simplePos="0" relativeHeight="251665408" behindDoc="1" locked="0" layoutInCell="1" allowOverlap="1" wp14:anchorId="7C7535ED" wp14:editId="37A2B15F">
            <wp:simplePos x="0" y="0"/>
            <wp:positionH relativeFrom="margin">
              <wp:posOffset>-352425</wp:posOffset>
            </wp:positionH>
            <wp:positionV relativeFrom="paragraph">
              <wp:posOffset>8051165</wp:posOffset>
            </wp:positionV>
            <wp:extent cx="3781425" cy="831215"/>
            <wp:effectExtent l="0" t="0" r="9525" b="6985"/>
            <wp:wrapTight wrapText="bothSides">
              <wp:wrapPolygon edited="0">
                <wp:start x="0" y="0"/>
                <wp:lineTo x="0" y="21286"/>
                <wp:lineTo x="21546" y="21286"/>
                <wp:lineTo x="21546" y="0"/>
                <wp:lineTo x="0" y="0"/>
              </wp:wrapPolygon>
            </wp:wrapTight>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81425" cy="831215"/>
                    </a:xfrm>
                    <a:prstGeom prst="rect">
                      <a:avLst/>
                    </a:prstGeom>
                  </pic:spPr>
                </pic:pic>
              </a:graphicData>
            </a:graphic>
            <wp14:sizeRelH relativeFrom="page">
              <wp14:pctWidth>0</wp14:pctWidth>
            </wp14:sizeRelH>
            <wp14:sizeRelV relativeFrom="page">
              <wp14:pctHeight>0</wp14:pctHeight>
            </wp14:sizeRelV>
          </wp:anchor>
        </w:drawing>
      </w:r>
      <w:r w:rsidRPr="00BC4F3B">
        <w:rPr>
          <w:rFonts w:ascii="Trebuchet MS" w:hAnsi="Trebuchet MS"/>
          <w:b/>
          <w:bCs/>
          <w:noProof/>
          <w:color w:val="808080"/>
          <w:sz w:val="18"/>
          <w:szCs w:val="18"/>
        </w:rPr>
        <mc:AlternateContent>
          <mc:Choice Requires="wps">
            <w:drawing>
              <wp:anchor distT="45720" distB="45720" distL="114300" distR="114300" simplePos="0" relativeHeight="251664384" behindDoc="0" locked="0" layoutInCell="1" allowOverlap="1" wp14:anchorId="777B4F1E" wp14:editId="50972849">
                <wp:simplePos x="0" y="0"/>
                <wp:positionH relativeFrom="column">
                  <wp:posOffset>3976370</wp:posOffset>
                </wp:positionH>
                <wp:positionV relativeFrom="paragraph">
                  <wp:posOffset>8088630</wp:posOffset>
                </wp:positionV>
                <wp:extent cx="2360930" cy="1404620"/>
                <wp:effectExtent l="0" t="0" r="63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980716B" w14:textId="77777777" w:rsidR="00392C00" w:rsidRPr="00BC4F3B" w:rsidRDefault="00392C00" w:rsidP="00BC4F3B">
                            <w:pPr>
                              <w:spacing w:after="0"/>
                              <w:rPr>
                                <w:rFonts w:ascii="Trebuchet MS" w:hAnsi="Trebuchet MS"/>
                                <w:color w:val="46505A"/>
                              </w:rPr>
                            </w:pPr>
                            <w:r w:rsidRPr="00BC4F3B">
                              <w:rPr>
                                <w:rFonts w:ascii="Trebuchet MS" w:hAnsi="Trebuchet MS"/>
                                <w:color w:val="46505A"/>
                              </w:rPr>
                              <w:t>FNCCR</w:t>
                            </w:r>
                          </w:p>
                          <w:p w14:paraId="7F8C0C2E" w14:textId="77777777" w:rsidR="00392C00" w:rsidRPr="00BC4F3B" w:rsidRDefault="00392C00" w:rsidP="00BC4F3B">
                            <w:pPr>
                              <w:spacing w:after="0"/>
                              <w:rPr>
                                <w:rFonts w:ascii="Trebuchet MS" w:hAnsi="Trebuchet MS"/>
                                <w:color w:val="46505A"/>
                              </w:rPr>
                            </w:pPr>
                            <w:r w:rsidRPr="00BC4F3B">
                              <w:rPr>
                                <w:rFonts w:ascii="Trebuchet MS" w:hAnsi="Trebuchet MS"/>
                                <w:color w:val="46505A"/>
                              </w:rPr>
                              <w:t>20 Bd de Latour Maubourg</w:t>
                            </w:r>
                          </w:p>
                          <w:p w14:paraId="3ABC39A5" w14:textId="77777777" w:rsidR="00392C00" w:rsidRPr="00BC4F3B" w:rsidRDefault="00392C00" w:rsidP="00BC4F3B">
                            <w:pPr>
                              <w:spacing w:after="0"/>
                              <w:rPr>
                                <w:rFonts w:ascii="Trebuchet MS" w:hAnsi="Trebuchet MS"/>
                                <w:color w:val="46505A"/>
                              </w:rPr>
                            </w:pPr>
                            <w:r w:rsidRPr="00BC4F3B">
                              <w:rPr>
                                <w:rFonts w:ascii="Trebuchet MS" w:hAnsi="Trebuchet MS"/>
                                <w:color w:val="46505A"/>
                              </w:rPr>
                              <w:t>75007 Paris</w:t>
                            </w:r>
                          </w:p>
                          <w:p w14:paraId="61FC4F5F" w14:textId="77777777" w:rsidR="00392C00" w:rsidRPr="00BC4F3B" w:rsidRDefault="00392C00" w:rsidP="00BC4F3B">
                            <w:pPr>
                              <w:spacing w:after="0"/>
                              <w:rPr>
                                <w:rFonts w:ascii="Trebuchet MS" w:hAnsi="Trebuchet MS"/>
                                <w:color w:val="46505A"/>
                              </w:rPr>
                            </w:pPr>
                            <w:r w:rsidRPr="00BC4F3B">
                              <w:rPr>
                                <w:rFonts w:ascii="Trebuchet MS" w:hAnsi="Trebuchet MS"/>
                                <w:color w:val="46505A"/>
                              </w:rPr>
                              <w:t>www.programme-cee-actee.fr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7B4F1E" id="_x0000_t202" coordsize="21600,21600" o:spt="202" path="m,l,21600r21600,l21600,xe">
                <v:stroke joinstyle="miter"/>
                <v:path gradientshapeok="t" o:connecttype="rect"/>
              </v:shapetype>
              <v:shape id="Zone de texte 2" o:spid="_x0000_s1058" type="#_x0000_t202" style="position:absolute;left:0;text-align:left;margin-left:313.1pt;margin-top:636.9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mYKQIAACsEAAAOAAAAZHJzL2Uyb0RvYy54bWysU8uOGyEQvEfKPyDu8Tz82PXI49XGG0eR&#10;Ng9pk0tumGE8KEATwJ5xvj4N43WszS0KBwR0U3RXFau7QStyFM5LMDUtJjklwnBopNnX9NvX7Ztb&#10;SnxgpmEKjKjpSXh6t379atXbSpTQgWqEIwhifNXbmnYh2CrLPO+EZn4CVhgMtuA0C7h1+6xxrEd0&#10;rbIyzxdZD66xDrjwHk8fxiBdJ/y2FTx8blsvAlE1xdpCml2ad3HO1itW7R2zneTnMtg/VKGZNPjo&#10;BeqBBUYOTv4FpSV34KENEw46g7aVXKQesJsif9HNU8esSL0gOd5eaPL/D5Z/On5xRDY1LYsbSgzT&#10;KNJ3lIo0ggQxBEHKSFJvfYW5Txazw/AWBhQ7NeztI/AfnhjYdMzsxb1z0HeCNVhkEW9mV1dHHB9B&#10;dv1HaPAtdgiQgIbW6cggckIQHcU6XQTCOgjHw3K6yJdTDHGMFbN8tiiThBmrnq9b58N7AZrERU0d&#10;OiDBs+OjD7EcVj2nxNc8KNlspVJp4/a7jXLkyNAt2zRSBy/SlCF9TZfzcp6QDcT7yUhaBnSzkrqm&#10;t3kco78iHe9Mk1ICk2pcYyXKnPmJlIzkhGE3JD2mF9530JyQMQeje/G34aID94uSHp1bU//zwJyg&#10;RH0wyPqymM2i1dNmNr9Bioi7juyuI8xwhKppoGRcbkL6HokPe4/qbGXiLco4VnKuGR2Z6Dz/nmj5&#10;633K+vPH178BAAD//wMAUEsDBBQABgAIAAAAIQCNTnmQ4gAAAA0BAAAPAAAAZHJzL2Rvd25yZXYu&#10;eG1sTI/NTsMwEITvSLyDtUhcEHVqIDQhTlX+LtxagsRxG2+TQGxHsdsGnp7lBMed+TQ7Uywn24sD&#10;jaHzTsN8loAgV3vTuUZD9fp8uQARIjqDvXek4YsCLMvTkwJz449uTYdNbASHuJCjhjbGIZcy1C1Z&#10;DDM/kGNv50eLkc+xkWbEI4fbXqokSaXFzvGHFgd6aKn+3Oythu/76nH1dBHnOxXf1dvavlT1B2p9&#10;fjat7kBEmuIfDL/1uTqU3Gnr984E0WtIVaoYZUPdXvEIRrJswfO2LF1nNwnIspD/V5Q/AAAA//8D&#10;AFBLAQItABQABgAIAAAAIQC2gziS/gAAAOEBAAATAAAAAAAAAAAAAAAAAAAAAABbQ29udGVudF9U&#10;eXBlc10ueG1sUEsBAi0AFAAGAAgAAAAhADj9If/WAAAAlAEAAAsAAAAAAAAAAAAAAAAALwEAAF9y&#10;ZWxzLy5yZWxzUEsBAi0AFAAGAAgAAAAhANeSuZgpAgAAKwQAAA4AAAAAAAAAAAAAAAAALgIAAGRy&#10;cy9lMm9Eb2MueG1sUEsBAi0AFAAGAAgAAAAhAI1OeZDiAAAADQEAAA8AAAAAAAAAAAAAAAAAgwQA&#10;AGRycy9kb3ducmV2LnhtbFBLBQYAAAAABAAEAPMAAACSBQAAAAA=&#10;" stroked="f">
                <v:textbox style="mso-fit-shape-to-text:t">
                  <w:txbxContent>
                    <w:p w14:paraId="6980716B" w14:textId="77777777" w:rsidR="00392C00" w:rsidRPr="00BC4F3B" w:rsidRDefault="00392C00" w:rsidP="00BC4F3B">
                      <w:pPr>
                        <w:spacing w:after="0"/>
                        <w:rPr>
                          <w:rFonts w:ascii="Trebuchet MS" w:hAnsi="Trebuchet MS"/>
                          <w:color w:val="46505A"/>
                        </w:rPr>
                      </w:pPr>
                      <w:r w:rsidRPr="00BC4F3B">
                        <w:rPr>
                          <w:rFonts w:ascii="Trebuchet MS" w:hAnsi="Trebuchet MS"/>
                          <w:color w:val="46505A"/>
                        </w:rPr>
                        <w:t>FNCCR</w:t>
                      </w:r>
                    </w:p>
                    <w:p w14:paraId="7F8C0C2E" w14:textId="77777777" w:rsidR="00392C00" w:rsidRPr="00BC4F3B" w:rsidRDefault="00392C00" w:rsidP="00BC4F3B">
                      <w:pPr>
                        <w:spacing w:after="0"/>
                        <w:rPr>
                          <w:rFonts w:ascii="Trebuchet MS" w:hAnsi="Trebuchet MS"/>
                          <w:color w:val="46505A"/>
                        </w:rPr>
                      </w:pPr>
                      <w:r w:rsidRPr="00BC4F3B">
                        <w:rPr>
                          <w:rFonts w:ascii="Trebuchet MS" w:hAnsi="Trebuchet MS"/>
                          <w:color w:val="46505A"/>
                        </w:rPr>
                        <w:t>20 Bd de Latour Maubourg</w:t>
                      </w:r>
                    </w:p>
                    <w:p w14:paraId="3ABC39A5" w14:textId="77777777" w:rsidR="00392C00" w:rsidRPr="00BC4F3B" w:rsidRDefault="00392C00" w:rsidP="00BC4F3B">
                      <w:pPr>
                        <w:spacing w:after="0"/>
                        <w:rPr>
                          <w:rFonts w:ascii="Trebuchet MS" w:hAnsi="Trebuchet MS"/>
                          <w:color w:val="46505A"/>
                        </w:rPr>
                      </w:pPr>
                      <w:r w:rsidRPr="00BC4F3B">
                        <w:rPr>
                          <w:rFonts w:ascii="Trebuchet MS" w:hAnsi="Trebuchet MS"/>
                          <w:color w:val="46505A"/>
                        </w:rPr>
                        <w:t>75007 Paris</w:t>
                      </w:r>
                    </w:p>
                    <w:p w14:paraId="61FC4F5F" w14:textId="77777777" w:rsidR="00392C00" w:rsidRPr="00BC4F3B" w:rsidRDefault="00392C00" w:rsidP="00BC4F3B">
                      <w:pPr>
                        <w:spacing w:after="0"/>
                        <w:rPr>
                          <w:rFonts w:ascii="Trebuchet MS" w:hAnsi="Trebuchet MS"/>
                          <w:color w:val="46505A"/>
                        </w:rPr>
                      </w:pPr>
                      <w:r w:rsidRPr="00BC4F3B">
                        <w:rPr>
                          <w:rFonts w:ascii="Trebuchet MS" w:hAnsi="Trebuchet MS"/>
                          <w:color w:val="46505A"/>
                        </w:rPr>
                        <w:t>www.programme-cee-actee.fr</w:t>
                      </w:r>
                    </w:p>
                  </w:txbxContent>
                </v:textbox>
                <w10:wrap type="square"/>
              </v:shape>
            </w:pict>
          </mc:Fallback>
        </mc:AlternateContent>
      </w:r>
      <w:r w:rsidRPr="00BC4F3B">
        <w:rPr>
          <w:rFonts w:ascii="Trebuchet MS" w:hAnsi="Trebuchet MS"/>
          <w:b/>
          <w:bCs/>
          <w:noProof/>
          <w:color w:val="808080"/>
          <w:sz w:val="18"/>
          <w:szCs w:val="18"/>
        </w:rPr>
        <w:drawing>
          <wp:anchor distT="0" distB="0" distL="114300" distR="114300" simplePos="0" relativeHeight="251663360" behindDoc="1" locked="0" layoutInCell="1" allowOverlap="1" wp14:anchorId="51F1520F" wp14:editId="31E5E59D">
            <wp:simplePos x="0" y="0"/>
            <wp:positionH relativeFrom="margin">
              <wp:posOffset>1390650</wp:posOffset>
            </wp:positionH>
            <wp:positionV relativeFrom="paragraph">
              <wp:posOffset>3833495</wp:posOffset>
            </wp:positionV>
            <wp:extent cx="2800985" cy="1000125"/>
            <wp:effectExtent l="0" t="0" r="0" b="9525"/>
            <wp:wrapTight wrapText="bothSides">
              <wp:wrapPolygon edited="0">
                <wp:start x="0" y="0"/>
                <wp:lineTo x="0" y="21394"/>
                <wp:lineTo x="21448" y="21394"/>
                <wp:lineTo x="21448" y="0"/>
                <wp:lineTo x="0" y="0"/>
              </wp:wrapPolygon>
            </wp:wrapTight>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985" cy="1000125"/>
                    </a:xfrm>
                    <a:prstGeom prst="rect">
                      <a:avLst/>
                    </a:prstGeom>
                    <a:noFill/>
                  </pic:spPr>
                </pic:pic>
              </a:graphicData>
            </a:graphic>
            <wp14:sizeRelH relativeFrom="page">
              <wp14:pctWidth>0</wp14:pctWidth>
            </wp14:sizeRelH>
            <wp14:sizeRelV relativeFrom="page">
              <wp14:pctHeight>0</wp14:pctHeight>
            </wp14:sizeRelV>
          </wp:anchor>
        </w:drawing>
      </w:r>
      <w:r w:rsidRPr="00BC4F3B">
        <w:rPr>
          <w:rFonts w:ascii="Trebuchet MS" w:hAnsi="Trebuchet MS"/>
          <w:b/>
          <w:bCs/>
          <w:color w:val="808080"/>
          <w:sz w:val="18"/>
          <w:szCs w:val="18"/>
        </w:rPr>
        <w:t>Les Ressources du programme ACTEE</w:t>
      </w:r>
    </w:p>
    <w:p w14:paraId="14E194F7" w14:textId="77777777" w:rsidR="00AA71AE" w:rsidRDefault="00392C00"/>
    <w:sectPr w:rsidR="00AA71AE" w:rsidSect="00682DCC">
      <w:headerReference w:type="default" r:id="rId10"/>
      <w:footerReference w:type="defaul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Titres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swiss"/>
    <w:notTrueType/>
    <w:pitch w:val="variable"/>
    <w:sig w:usb0="00000003" w:usb1="00000000" w:usb2="00000000" w:usb3="00000000" w:csb0="00000001" w:csb1="00000000"/>
  </w:font>
  <w:font w:name="Marianne">
    <w:altName w:val="Calibri"/>
    <w:panose1 w:val="00000000000000000000"/>
    <w:charset w:val="00"/>
    <w:family w:val="modern"/>
    <w:notTrueType/>
    <w:pitch w:val="variable"/>
    <w:sig w:usb0="0000000F"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A991" w14:textId="77777777" w:rsidR="0078247F" w:rsidRPr="0078247F" w:rsidRDefault="00392C00" w:rsidP="0078247F">
    <w:pPr>
      <w:pStyle w:val="Pieddepage"/>
      <w:jc w:val="right"/>
      <w:rPr>
        <w:rFonts w:ascii="Trebuchet MS" w:hAnsi="Trebuchet MS"/>
        <w:b/>
        <w:bCs/>
        <w:color w:val="46505A"/>
      </w:rPr>
    </w:pPr>
    <w:r w:rsidRPr="0078247F">
      <w:rPr>
        <w:rFonts w:ascii="Trebuchet MS" w:hAnsi="Trebuchet MS"/>
        <w:b/>
        <w:bCs/>
        <w:noProof/>
        <w:color w:val="46505A"/>
      </w:rPr>
      <w:drawing>
        <wp:anchor distT="0" distB="0" distL="114300" distR="114300" simplePos="0" relativeHeight="251663360" behindDoc="0" locked="0" layoutInCell="1" allowOverlap="1" wp14:anchorId="248AB18F" wp14:editId="77CA82A7">
          <wp:simplePos x="0" y="0"/>
          <wp:positionH relativeFrom="margin">
            <wp:align>left</wp:align>
          </wp:positionH>
          <wp:positionV relativeFrom="paragraph">
            <wp:posOffset>-184785</wp:posOffset>
          </wp:positionV>
          <wp:extent cx="1981200" cy="707390"/>
          <wp:effectExtent l="0" t="0" r="0" b="0"/>
          <wp:wrapThrough wrapText="bothSides">
            <wp:wrapPolygon edited="0">
              <wp:start x="0" y="0"/>
              <wp:lineTo x="0" y="20941"/>
              <wp:lineTo x="21392" y="20941"/>
              <wp:lineTo x="21392" y="0"/>
              <wp:lineTo x="0" y="0"/>
            </wp:wrapPolygon>
          </wp:wrapThrough>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07390"/>
                  </a:xfrm>
                  <a:prstGeom prst="rect">
                    <a:avLst/>
                  </a:prstGeom>
                  <a:noFill/>
                </pic:spPr>
              </pic:pic>
            </a:graphicData>
          </a:graphic>
          <wp14:sizeRelH relativeFrom="page">
            <wp14:pctWidth>0</wp14:pctWidth>
          </wp14:sizeRelH>
          <wp14:sizeRelV relativeFrom="page">
            <wp14:pctHeight>0</wp14:pctHeight>
          </wp14:sizeRelV>
        </wp:anchor>
      </w:drawing>
    </w:r>
    <w:r w:rsidRPr="0078247F">
      <w:rPr>
        <w:rFonts w:ascii="Trebuchet MS" w:hAnsi="Trebuchet MS"/>
        <w:b/>
        <w:bCs/>
        <w:noProof/>
        <w:color w:val="46505A"/>
      </w:rPr>
      <w:drawing>
        <wp:anchor distT="0" distB="0" distL="114300" distR="114300" simplePos="0" relativeHeight="251662336" behindDoc="0" locked="0" layoutInCell="1" allowOverlap="1" wp14:anchorId="2F033A5A" wp14:editId="29E267F0">
          <wp:simplePos x="0" y="0"/>
          <wp:positionH relativeFrom="column">
            <wp:posOffset>4021455</wp:posOffset>
          </wp:positionH>
          <wp:positionV relativeFrom="paragraph">
            <wp:posOffset>7592060</wp:posOffset>
          </wp:positionV>
          <wp:extent cx="1981200" cy="707390"/>
          <wp:effectExtent l="0" t="0" r="0" b="0"/>
          <wp:wrapSquare wrapText="bothSides"/>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707390"/>
                  </a:xfrm>
                  <a:prstGeom prst="rect">
                    <a:avLst/>
                  </a:prstGeom>
                  <a:noFill/>
                </pic:spPr>
              </pic:pic>
            </a:graphicData>
          </a:graphic>
          <wp14:sizeRelH relativeFrom="page">
            <wp14:pctWidth>0</wp14:pctWidth>
          </wp14:sizeRelH>
          <wp14:sizeRelV relativeFrom="page">
            <wp14:pctHeight>0</wp14:pctHeight>
          </wp14:sizeRelV>
        </wp:anchor>
      </w:drawing>
    </w:r>
    <w:r w:rsidRPr="0078247F">
      <w:rPr>
        <w:rFonts w:ascii="Trebuchet MS" w:hAnsi="Trebuchet MS"/>
        <w:b/>
        <w:bCs/>
        <w:noProof/>
        <w:color w:val="46505A"/>
      </w:rPr>
      <w:drawing>
        <wp:anchor distT="0" distB="0" distL="114300" distR="114300" simplePos="0" relativeHeight="251661312" behindDoc="0" locked="0" layoutInCell="1" allowOverlap="1" wp14:anchorId="6DBA2279" wp14:editId="18C97651">
          <wp:simplePos x="0" y="0"/>
          <wp:positionH relativeFrom="column">
            <wp:posOffset>4021455</wp:posOffset>
          </wp:positionH>
          <wp:positionV relativeFrom="paragraph">
            <wp:posOffset>7592060</wp:posOffset>
          </wp:positionV>
          <wp:extent cx="1981200" cy="707390"/>
          <wp:effectExtent l="0" t="0" r="0" b="0"/>
          <wp:wrapSquare wrapText="bothSides"/>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707390"/>
                  </a:xfrm>
                  <a:prstGeom prst="rect">
                    <a:avLst/>
                  </a:prstGeom>
                  <a:noFill/>
                </pic:spPr>
              </pic:pic>
            </a:graphicData>
          </a:graphic>
          <wp14:sizeRelH relativeFrom="page">
            <wp14:pctWidth>0</wp14:pctWidth>
          </wp14:sizeRelH>
          <wp14:sizeRelV relativeFrom="page">
            <wp14:pctHeight>0</wp14:pctHeight>
          </wp14:sizeRelV>
        </wp:anchor>
      </w:drawing>
    </w:r>
    <w:r w:rsidRPr="0078247F">
      <w:rPr>
        <w:rFonts w:ascii="Trebuchet MS" w:hAnsi="Trebuchet MS"/>
        <w:b/>
        <w:bCs/>
        <w:noProof/>
        <w:color w:val="46505A"/>
      </w:rPr>
      <w:drawing>
        <wp:anchor distT="0" distB="0" distL="114300" distR="114300" simplePos="0" relativeHeight="251660288" behindDoc="0" locked="0" layoutInCell="1" allowOverlap="1" wp14:anchorId="03CCCCBC" wp14:editId="62D6EA76">
          <wp:simplePos x="0" y="0"/>
          <wp:positionH relativeFrom="column">
            <wp:posOffset>4021455</wp:posOffset>
          </wp:positionH>
          <wp:positionV relativeFrom="paragraph">
            <wp:posOffset>7592060</wp:posOffset>
          </wp:positionV>
          <wp:extent cx="1981200" cy="707390"/>
          <wp:effectExtent l="0" t="0" r="0" b="0"/>
          <wp:wrapSquare wrapText="bothSides"/>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707390"/>
                  </a:xfrm>
                  <a:prstGeom prst="rect">
                    <a:avLst/>
                  </a:prstGeom>
                  <a:noFill/>
                </pic:spPr>
              </pic:pic>
            </a:graphicData>
          </a:graphic>
          <wp14:sizeRelH relativeFrom="page">
            <wp14:pctWidth>0</wp14:pctWidth>
          </wp14:sizeRelH>
          <wp14:sizeRelV relativeFrom="page">
            <wp14:pctHeight>0</wp14:pctHeight>
          </wp14:sizeRelV>
        </wp:anchor>
      </w:drawing>
    </w:r>
    <w:r w:rsidRPr="0078247F">
      <w:rPr>
        <w:rFonts w:ascii="Trebuchet MS" w:hAnsi="Trebuchet MS"/>
        <w:b/>
        <w:bCs/>
        <w:color w:val="46505A"/>
      </w:rPr>
      <w:t>www.programme-cee-actee.fr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5C901" w14:textId="77777777" w:rsidR="0078247F" w:rsidRDefault="00392C00">
    <w:pPr>
      <w:pStyle w:val="En-tte"/>
    </w:pPr>
    <w:r>
      <w:rPr>
        <w:noProof/>
      </w:rPr>
      <w:drawing>
        <wp:anchor distT="0" distB="0" distL="114300" distR="114300" simplePos="0" relativeHeight="251659264" behindDoc="1" locked="0" layoutInCell="1" allowOverlap="1" wp14:anchorId="16D99789" wp14:editId="34971EF0">
          <wp:simplePos x="0" y="0"/>
          <wp:positionH relativeFrom="page">
            <wp:align>left</wp:align>
          </wp:positionH>
          <wp:positionV relativeFrom="paragraph">
            <wp:posOffset>-440055</wp:posOffset>
          </wp:positionV>
          <wp:extent cx="7609758" cy="723900"/>
          <wp:effectExtent l="0" t="0" r="0" b="0"/>
          <wp:wrapNone/>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647800" cy="7275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0FB1D1"/>
    <w:multiLevelType w:val="hybridMultilevel"/>
    <w:tmpl w:val="D4F725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9E5557"/>
    <w:multiLevelType w:val="hybridMultilevel"/>
    <w:tmpl w:val="B1ECDD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06F400"/>
    <w:multiLevelType w:val="hybridMultilevel"/>
    <w:tmpl w:val="8AAB17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15DA4"/>
    <w:multiLevelType w:val="multilevel"/>
    <w:tmpl w:val="2812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13A80"/>
    <w:multiLevelType w:val="hybridMultilevel"/>
    <w:tmpl w:val="175EF0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48F00AF"/>
    <w:multiLevelType w:val="hybridMultilevel"/>
    <w:tmpl w:val="C804EF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309639C"/>
    <w:multiLevelType w:val="hybridMultilevel"/>
    <w:tmpl w:val="E53A7CBC"/>
    <w:lvl w:ilvl="0" w:tplc="DA90693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72C1AFA"/>
    <w:multiLevelType w:val="hybridMultilevel"/>
    <w:tmpl w:val="267488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19201EB6"/>
    <w:multiLevelType w:val="multilevel"/>
    <w:tmpl w:val="B676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9294C"/>
    <w:multiLevelType w:val="hybridMultilevel"/>
    <w:tmpl w:val="5C246006"/>
    <w:lvl w:ilvl="0" w:tplc="CF0A4AD6">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1B8577F0"/>
    <w:multiLevelType w:val="hybridMultilevel"/>
    <w:tmpl w:val="0540C7AA"/>
    <w:lvl w:ilvl="0" w:tplc="604E2BAE">
      <w:start w:val="20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8D38FD"/>
    <w:multiLevelType w:val="hybridMultilevel"/>
    <w:tmpl w:val="DBEF56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F02373"/>
    <w:multiLevelType w:val="hybridMultilevel"/>
    <w:tmpl w:val="EDDEE6DE"/>
    <w:lvl w:ilvl="0" w:tplc="5CBE7946">
      <w:start w:val="2020"/>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4046430"/>
    <w:multiLevelType w:val="hybridMultilevel"/>
    <w:tmpl w:val="7F1CC1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52F3CC8"/>
    <w:multiLevelType w:val="multilevel"/>
    <w:tmpl w:val="F40C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973E6A"/>
    <w:multiLevelType w:val="multilevel"/>
    <w:tmpl w:val="6026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B865EB"/>
    <w:multiLevelType w:val="hybridMultilevel"/>
    <w:tmpl w:val="72942128"/>
    <w:lvl w:ilvl="0" w:tplc="CE344C8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70389D"/>
    <w:multiLevelType w:val="hybridMultilevel"/>
    <w:tmpl w:val="196210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F0309F6"/>
    <w:multiLevelType w:val="hybridMultilevel"/>
    <w:tmpl w:val="53204F64"/>
    <w:lvl w:ilvl="0" w:tplc="FB466AB6">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0070EF0"/>
    <w:multiLevelType w:val="multilevel"/>
    <w:tmpl w:val="7C5A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34430D"/>
    <w:multiLevelType w:val="multilevel"/>
    <w:tmpl w:val="D242CDEC"/>
    <w:lvl w:ilvl="0">
      <w:start w:val="1"/>
      <w:numFmt w:val="decimal"/>
      <w:pStyle w:val="FPTitre1"/>
      <w:lvlText w:val="%1."/>
      <w:lvlJc w:val="left"/>
      <w:pPr>
        <w:tabs>
          <w:tab w:val="num" w:pos="360"/>
        </w:tabs>
        <w:ind w:left="284" w:hanging="284"/>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21" w15:restartNumberingAfterBreak="0">
    <w:nsid w:val="42341701"/>
    <w:multiLevelType w:val="hybridMultilevel"/>
    <w:tmpl w:val="D36ED40A"/>
    <w:lvl w:ilvl="0" w:tplc="BBFAFE70">
      <w:start w:val="2020"/>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B5B2858"/>
    <w:multiLevelType w:val="hybridMultilevel"/>
    <w:tmpl w:val="F7C01D28"/>
    <w:lvl w:ilvl="0" w:tplc="27AC7E0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B8162D6"/>
    <w:multiLevelType w:val="hybridMultilevel"/>
    <w:tmpl w:val="F4D89098"/>
    <w:lvl w:ilvl="0" w:tplc="A5985A1A">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C977479"/>
    <w:multiLevelType w:val="hybridMultilevel"/>
    <w:tmpl w:val="1A58E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333AD8"/>
    <w:multiLevelType w:val="hybridMultilevel"/>
    <w:tmpl w:val="01A09D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553DE4"/>
    <w:multiLevelType w:val="multilevel"/>
    <w:tmpl w:val="4A32D050"/>
    <w:lvl w:ilvl="0">
      <w:start w:val="1"/>
      <w:numFmt w:val="bullet"/>
      <w:pStyle w:val="RevueDeContratListe1"/>
      <w:lvlText w:val=""/>
      <w:lvlJc w:val="left"/>
      <w:pPr>
        <w:tabs>
          <w:tab w:val="num" w:pos="360"/>
        </w:tabs>
        <w:ind w:left="170" w:hanging="170"/>
      </w:pPr>
      <w:rPr>
        <w:rFonts w:ascii="Wingdings" w:hAnsi="Wingdings" w:hint="default"/>
        <w:color w:val="auto"/>
      </w:rPr>
    </w:lvl>
    <w:lvl w:ilvl="1">
      <w:start w:val="1"/>
      <w:numFmt w:val="decimal"/>
      <w:lvlText w:val="%1.%2"/>
      <w:lvlJc w:val="left"/>
      <w:pPr>
        <w:tabs>
          <w:tab w:val="num" w:pos="644"/>
        </w:tabs>
        <w:ind w:left="567" w:hanging="283"/>
      </w:pPr>
    </w:lvl>
    <w:lvl w:ilvl="2">
      <w:start w:val="1"/>
      <w:numFmt w:val="decimal"/>
      <w:lvlText w:val="%1.%2.%3"/>
      <w:lvlJc w:val="left"/>
      <w:pPr>
        <w:tabs>
          <w:tab w:val="num" w:pos="1287"/>
        </w:tabs>
        <w:ind w:left="851" w:hanging="28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2D57646"/>
    <w:multiLevelType w:val="hybridMultilevel"/>
    <w:tmpl w:val="B40845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53D135E0"/>
    <w:multiLevelType w:val="hybridMultilevel"/>
    <w:tmpl w:val="1D2228BA"/>
    <w:lvl w:ilvl="0" w:tplc="DBECA24C">
      <w:start w:val="5"/>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5AA0A55"/>
    <w:multiLevelType w:val="hybridMultilevel"/>
    <w:tmpl w:val="E05826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6444213"/>
    <w:multiLevelType w:val="multilevel"/>
    <w:tmpl w:val="376E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C07E63"/>
    <w:multiLevelType w:val="hybridMultilevel"/>
    <w:tmpl w:val="C2B647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5FE63530"/>
    <w:multiLevelType w:val="multilevel"/>
    <w:tmpl w:val="3D72D2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414241C"/>
    <w:multiLevelType w:val="hybridMultilevel"/>
    <w:tmpl w:val="02E696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66CD1153"/>
    <w:multiLevelType w:val="hybridMultilevel"/>
    <w:tmpl w:val="9D2E893E"/>
    <w:lvl w:ilvl="0" w:tplc="69126C46">
      <w:start w:val="1"/>
      <w:numFmt w:val="decimal"/>
      <w:pStyle w:val="EnumrationNumros"/>
      <w:lvlText w:val="%1."/>
      <w:lvlJc w:val="left"/>
      <w:pPr>
        <w:tabs>
          <w:tab w:val="num" w:pos="360"/>
        </w:tabs>
        <w:ind w:left="360" w:hanging="360"/>
      </w:pPr>
      <w:rPr>
        <w:rFonts w:hint="default"/>
      </w:rPr>
    </w:lvl>
    <w:lvl w:ilvl="1" w:tplc="36EEC3A2" w:tentative="1">
      <w:start w:val="1"/>
      <w:numFmt w:val="lowerLetter"/>
      <w:lvlText w:val="%2."/>
      <w:lvlJc w:val="left"/>
      <w:pPr>
        <w:tabs>
          <w:tab w:val="num" w:pos="1440"/>
        </w:tabs>
        <w:ind w:left="1440" w:hanging="360"/>
      </w:pPr>
    </w:lvl>
    <w:lvl w:ilvl="2" w:tplc="AF12FB40" w:tentative="1">
      <w:start w:val="1"/>
      <w:numFmt w:val="lowerRoman"/>
      <w:lvlText w:val="%3."/>
      <w:lvlJc w:val="right"/>
      <w:pPr>
        <w:tabs>
          <w:tab w:val="num" w:pos="2160"/>
        </w:tabs>
        <w:ind w:left="2160" w:hanging="180"/>
      </w:pPr>
    </w:lvl>
    <w:lvl w:ilvl="3" w:tplc="5916FD00" w:tentative="1">
      <w:start w:val="1"/>
      <w:numFmt w:val="decimal"/>
      <w:lvlText w:val="%4."/>
      <w:lvlJc w:val="left"/>
      <w:pPr>
        <w:tabs>
          <w:tab w:val="num" w:pos="2880"/>
        </w:tabs>
        <w:ind w:left="2880" w:hanging="360"/>
      </w:pPr>
    </w:lvl>
    <w:lvl w:ilvl="4" w:tplc="A134D6BC" w:tentative="1">
      <w:start w:val="1"/>
      <w:numFmt w:val="lowerLetter"/>
      <w:lvlText w:val="%5."/>
      <w:lvlJc w:val="left"/>
      <w:pPr>
        <w:tabs>
          <w:tab w:val="num" w:pos="3600"/>
        </w:tabs>
        <w:ind w:left="3600" w:hanging="360"/>
      </w:pPr>
    </w:lvl>
    <w:lvl w:ilvl="5" w:tplc="7FAED6D6" w:tentative="1">
      <w:start w:val="1"/>
      <w:numFmt w:val="lowerRoman"/>
      <w:lvlText w:val="%6."/>
      <w:lvlJc w:val="right"/>
      <w:pPr>
        <w:tabs>
          <w:tab w:val="num" w:pos="4320"/>
        </w:tabs>
        <w:ind w:left="4320" w:hanging="180"/>
      </w:pPr>
    </w:lvl>
    <w:lvl w:ilvl="6" w:tplc="5A7A6AF0" w:tentative="1">
      <w:start w:val="1"/>
      <w:numFmt w:val="decimal"/>
      <w:lvlText w:val="%7."/>
      <w:lvlJc w:val="left"/>
      <w:pPr>
        <w:tabs>
          <w:tab w:val="num" w:pos="5040"/>
        </w:tabs>
        <w:ind w:left="5040" w:hanging="360"/>
      </w:pPr>
    </w:lvl>
    <w:lvl w:ilvl="7" w:tplc="0C7C3F0A" w:tentative="1">
      <w:start w:val="1"/>
      <w:numFmt w:val="lowerLetter"/>
      <w:lvlText w:val="%8."/>
      <w:lvlJc w:val="left"/>
      <w:pPr>
        <w:tabs>
          <w:tab w:val="num" w:pos="5760"/>
        </w:tabs>
        <w:ind w:left="5760" w:hanging="360"/>
      </w:pPr>
    </w:lvl>
    <w:lvl w:ilvl="8" w:tplc="D646DBC2" w:tentative="1">
      <w:start w:val="1"/>
      <w:numFmt w:val="lowerRoman"/>
      <w:lvlText w:val="%9."/>
      <w:lvlJc w:val="right"/>
      <w:pPr>
        <w:tabs>
          <w:tab w:val="num" w:pos="6480"/>
        </w:tabs>
        <w:ind w:left="6480" w:hanging="180"/>
      </w:pPr>
    </w:lvl>
  </w:abstractNum>
  <w:abstractNum w:abstractNumId="35" w15:restartNumberingAfterBreak="0">
    <w:nsid w:val="69227CC1"/>
    <w:multiLevelType w:val="hybridMultilevel"/>
    <w:tmpl w:val="9E6405B6"/>
    <w:lvl w:ilvl="0" w:tplc="27AC7E02">
      <w:start w:val="1"/>
      <w:numFmt w:val="bullet"/>
      <w:lvlText w:val=""/>
      <w:lvlJc w:val="left"/>
      <w:pPr>
        <w:ind w:left="248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26282D"/>
    <w:multiLevelType w:val="multilevel"/>
    <w:tmpl w:val="FD28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7532F4"/>
    <w:multiLevelType w:val="multilevel"/>
    <w:tmpl w:val="D3A6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FE2D09"/>
    <w:multiLevelType w:val="multilevel"/>
    <w:tmpl w:val="D40C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063C95"/>
    <w:multiLevelType w:val="hybridMultilevel"/>
    <w:tmpl w:val="B5621C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88F5DBC"/>
    <w:multiLevelType w:val="multilevel"/>
    <w:tmpl w:val="6850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8D3F19"/>
    <w:multiLevelType w:val="hybridMultilevel"/>
    <w:tmpl w:val="BE960B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0"/>
  </w:num>
  <w:num w:numId="2">
    <w:abstractNumId w:val="37"/>
  </w:num>
  <w:num w:numId="3">
    <w:abstractNumId w:val="36"/>
  </w:num>
  <w:num w:numId="4">
    <w:abstractNumId w:val="3"/>
  </w:num>
  <w:num w:numId="5">
    <w:abstractNumId w:val="8"/>
  </w:num>
  <w:num w:numId="6">
    <w:abstractNumId w:val="15"/>
  </w:num>
  <w:num w:numId="7">
    <w:abstractNumId w:val="14"/>
  </w:num>
  <w:num w:numId="8">
    <w:abstractNumId w:val="38"/>
  </w:num>
  <w:num w:numId="9">
    <w:abstractNumId w:val="30"/>
  </w:num>
  <w:num w:numId="10">
    <w:abstractNumId w:val="19"/>
  </w:num>
  <w:num w:numId="11">
    <w:abstractNumId w:val="28"/>
  </w:num>
  <w:num w:numId="12">
    <w:abstractNumId w:val="16"/>
  </w:num>
  <w:num w:numId="13">
    <w:abstractNumId w:val="41"/>
  </w:num>
  <w:num w:numId="14">
    <w:abstractNumId w:val="25"/>
  </w:num>
  <w:num w:numId="15">
    <w:abstractNumId w:val="24"/>
  </w:num>
  <w:num w:numId="16">
    <w:abstractNumId w:val="0"/>
  </w:num>
  <w:num w:numId="17">
    <w:abstractNumId w:val="11"/>
  </w:num>
  <w:num w:numId="18">
    <w:abstractNumId w:val="29"/>
  </w:num>
  <w:num w:numId="19">
    <w:abstractNumId w:val="1"/>
  </w:num>
  <w:num w:numId="20">
    <w:abstractNumId w:val="2"/>
  </w:num>
  <w:num w:numId="21">
    <w:abstractNumId w:val="34"/>
  </w:num>
  <w:num w:numId="22">
    <w:abstractNumId w:val="32"/>
  </w:num>
  <w:num w:numId="2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9"/>
  </w:num>
  <w:num w:numId="27">
    <w:abstractNumId w:val="13"/>
  </w:num>
  <w:num w:numId="28">
    <w:abstractNumId w:val="33"/>
  </w:num>
  <w:num w:numId="29">
    <w:abstractNumId w:val="31"/>
  </w:num>
  <w:num w:numId="30">
    <w:abstractNumId w:val="4"/>
  </w:num>
  <w:num w:numId="31">
    <w:abstractNumId w:val="7"/>
  </w:num>
  <w:num w:numId="32">
    <w:abstractNumId w:val="17"/>
  </w:num>
  <w:num w:numId="33">
    <w:abstractNumId w:val="9"/>
  </w:num>
  <w:num w:numId="34">
    <w:abstractNumId w:val="18"/>
  </w:num>
  <w:num w:numId="35">
    <w:abstractNumId w:val="23"/>
  </w:num>
  <w:num w:numId="36">
    <w:abstractNumId w:val="5"/>
  </w:num>
  <w:num w:numId="37">
    <w:abstractNumId w:val="21"/>
  </w:num>
  <w:num w:numId="38">
    <w:abstractNumId w:val="12"/>
  </w:num>
  <w:num w:numId="39">
    <w:abstractNumId w:val="10"/>
  </w:num>
  <w:num w:numId="40">
    <w:abstractNumId w:val="6"/>
  </w:num>
  <w:num w:numId="41">
    <w:abstractNumId w:val="3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00"/>
    <w:rsid w:val="000E56C0"/>
    <w:rsid w:val="00392C00"/>
    <w:rsid w:val="00A42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9E5DC3"/>
  <w15:chartTrackingRefBased/>
  <w15:docId w15:val="{83A6AEC7-CD16-4994-ADEF-4A3EC1A6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qFormat/>
    <w:rsid w:val="00392C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qFormat/>
    <w:rsid w:val="00392C0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qFormat/>
    <w:rsid w:val="00392C0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semiHidden/>
    <w:unhideWhenUsed/>
    <w:qFormat/>
    <w:rsid w:val="00392C00"/>
    <w:pPr>
      <w:keepNext/>
      <w:keepLines/>
      <w:spacing w:before="40" w:after="0" w:line="276" w:lineRule="auto"/>
      <w:outlineLvl w:val="3"/>
    </w:pPr>
    <w:rPr>
      <w:rFonts w:ascii="Calibri Light" w:eastAsia="Times New Roman" w:hAnsi="Calibri Light" w:cs="Times New Roman"/>
      <w:i/>
      <w:iCs/>
      <w:color w:val="2E74B5"/>
    </w:rPr>
  </w:style>
  <w:style w:type="paragraph" w:styleId="Titre5">
    <w:name w:val="heading 5"/>
    <w:basedOn w:val="Normal"/>
    <w:next w:val="Normal"/>
    <w:link w:val="Titre5Car"/>
    <w:semiHidden/>
    <w:unhideWhenUsed/>
    <w:qFormat/>
    <w:rsid w:val="00392C00"/>
    <w:pPr>
      <w:keepNext/>
      <w:keepLines/>
      <w:spacing w:before="40" w:after="0" w:line="276" w:lineRule="auto"/>
      <w:outlineLvl w:val="4"/>
    </w:pPr>
    <w:rPr>
      <w:rFonts w:ascii="Calibri Light" w:eastAsia="Times New Roman" w:hAnsi="Calibri Light" w:cs="Times New Roman"/>
      <w:color w:val="2E74B5"/>
    </w:rPr>
  </w:style>
  <w:style w:type="paragraph" w:styleId="Titre6">
    <w:name w:val="heading 6"/>
    <w:basedOn w:val="Normal"/>
    <w:next w:val="Normal"/>
    <w:link w:val="Titre6Car"/>
    <w:semiHidden/>
    <w:unhideWhenUsed/>
    <w:qFormat/>
    <w:rsid w:val="00392C00"/>
    <w:pPr>
      <w:keepNext/>
      <w:keepLines/>
      <w:spacing w:before="40" w:after="0" w:line="276" w:lineRule="auto"/>
      <w:outlineLvl w:val="5"/>
    </w:pPr>
    <w:rPr>
      <w:rFonts w:ascii="Calibri Light" w:eastAsia="Times New Roman" w:hAnsi="Calibri Light" w:cs="Times New Roman"/>
      <w:color w:val="1F4D78"/>
    </w:rPr>
  </w:style>
  <w:style w:type="paragraph" w:styleId="Titre7">
    <w:name w:val="heading 7"/>
    <w:basedOn w:val="Normal"/>
    <w:next w:val="Normal"/>
    <w:link w:val="Titre7Car"/>
    <w:semiHidden/>
    <w:unhideWhenUsed/>
    <w:qFormat/>
    <w:rsid w:val="00392C00"/>
    <w:pPr>
      <w:keepNext/>
      <w:keepLines/>
      <w:spacing w:before="40" w:after="0" w:line="276" w:lineRule="auto"/>
      <w:outlineLvl w:val="6"/>
    </w:pPr>
    <w:rPr>
      <w:rFonts w:ascii="Calibri Light" w:eastAsia="Times New Roman" w:hAnsi="Calibri Light" w:cs="Times New Roman"/>
      <w:i/>
      <w:iCs/>
      <w:color w:val="1F4D78"/>
    </w:rPr>
  </w:style>
  <w:style w:type="paragraph" w:styleId="Titre8">
    <w:name w:val="heading 8"/>
    <w:basedOn w:val="Normal"/>
    <w:next w:val="Normal"/>
    <w:link w:val="Titre8Car"/>
    <w:semiHidden/>
    <w:unhideWhenUsed/>
    <w:qFormat/>
    <w:rsid w:val="00392C00"/>
    <w:pPr>
      <w:keepNext/>
      <w:keepLines/>
      <w:spacing w:before="40" w:after="0" w:line="276" w:lineRule="auto"/>
      <w:outlineLvl w:val="7"/>
    </w:pPr>
    <w:rPr>
      <w:rFonts w:ascii="Calibri Light" w:eastAsia="Times New Roman" w:hAnsi="Calibri Light" w:cs="Times New Roman"/>
      <w:color w:val="272727"/>
      <w:sz w:val="21"/>
      <w:szCs w:val="21"/>
    </w:rPr>
  </w:style>
  <w:style w:type="paragraph" w:styleId="Titre9">
    <w:name w:val="heading 9"/>
    <w:basedOn w:val="Normal"/>
    <w:next w:val="Normal"/>
    <w:link w:val="Titre9Car"/>
    <w:semiHidden/>
    <w:unhideWhenUsed/>
    <w:qFormat/>
    <w:rsid w:val="00392C00"/>
    <w:pPr>
      <w:keepNext/>
      <w:keepLines/>
      <w:spacing w:before="40" w:after="0" w:line="276" w:lineRule="auto"/>
      <w:outlineLvl w:val="8"/>
    </w:pPr>
    <w:rPr>
      <w:rFonts w:ascii="Calibri Light" w:eastAsia="Times New Roman" w:hAnsi="Calibri Light" w:cs="Times New Roman"/>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2C00"/>
    <w:pPr>
      <w:tabs>
        <w:tab w:val="center" w:pos="4536"/>
        <w:tab w:val="right" w:pos="9072"/>
      </w:tabs>
      <w:spacing w:after="0" w:line="240" w:lineRule="auto"/>
    </w:pPr>
  </w:style>
  <w:style w:type="character" w:customStyle="1" w:styleId="En-tteCar">
    <w:name w:val="En-tête Car"/>
    <w:basedOn w:val="Policepardfaut"/>
    <w:link w:val="En-tte"/>
    <w:uiPriority w:val="99"/>
    <w:rsid w:val="00392C00"/>
  </w:style>
  <w:style w:type="paragraph" w:styleId="Pieddepage">
    <w:name w:val="footer"/>
    <w:basedOn w:val="Normal"/>
    <w:link w:val="PieddepageCar"/>
    <w:uiPriority w:val="99"/>
    <w:unhideWhenUsed/>
    <w:rsid w:val="00392C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2C00"/>
  </w:style>
  <w:style w:type="character" w:customStyle="1" w:styleId="Titre1Car">
    <w:name w:val="Titre 1 Car"/>
    <w:basedOn w:val="Policepardfaut"/>
    <w:link w:val="Titre1"/>
    <w:rsid w:val="00392C0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rsid w:val="00392C0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sid w:val="00392C0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semiHidden/>
    <w:rsid w:val="00392C00"/>
    <w:rPr>
      <w:rFonts w:ascii="Calibri Light" w:eastAsia="Times New Roman" w:hAnsi="Calibri Light" w:cs="Times New Roman"/>
      <w:i/>
      <w:iCs/>
      <w:color w:val="2E74B5"/>
    </w:rPr>
  </w:style>
  <w:style w:type="character" w:customStyle="1" w:styleId="Titre5Car">
    <w:name w:val="Titre 5 Car"/>
    <w:basedOn w:val="Policepardfaut"/>
    <w:link w:val="Titre5"/>
    <w:semiHidden/>
    <w:rsid w:val="00392C00"/>
    <w:rPr>
      <w:rFonts w:ascii="Calibri Light" w:eastAsia="Times New Roman" w:hAnsi="Calibri Light" w:cs="Times New Roman"/>
      <w:color w:val="2E74B5"/>
    </w:rPr>
  </w:style>
  <w:style w:type="character" w:customStyle="1" w:styleId="Titre6Car">
    <w:name w:val="Titre 6 Car"/>
    <w:basedOn w:val="Policepardfaut"/>
    <w:link w:val="Titre6"/>
    <w:semiHidden/>
    <w:rsid w:val="00392C00"/>
    <w:rPr>
      <w:rFonts w:ascii="Calibri Light" w:eastAsia="Times New Roman" w:hAnsi="Calibri Light" w:cs="Times New Roman"/>
      <w:color w:val="1F4D78"/>
    </w:rPr>
  </w:style>
  <w:style w:type="character" w:customStyle="1" w:styleId="Titre7Car">
    <w:name w:val="Titre 7 Car"/>
    <w:basedOn w:val="Policepardfaut"/>
    <w:link w:val="Titre7"/>
    <w:semiHidden/>
    <w:rsid w:val="00392C00"/>
    <w:rPr>
      <w:rFonts w:ascii="Calibri Light" w:eastAsia="Times New Roman" w:hAnsi="Calibri Light" w:cs="Times New Roman"/>
      <w:i/>
      <w:iCs/>
      <w:color w:val="1F4D78"/>
    </w:rPr>
  </w:style>
  <w:style w:type="character" w:customStyle="1" w:styleId="Titre8Car">
    <w:name w:val="Titre 8 Car"/>
    <w:basedOn w:val="Policepardfaut"/>
    <w:link w:val="Titre8"/>
    <w:semiHidden/>
    <w:rsid w:val="00392C00"/>
    <w:rPr>
      <w:rFonts w:ascii="Calibri Light" w:eastAsia="Times New Roman" w:hAnsi="Calibri Light" w:cs="Times New Roman"/>
      <w:color w:val="272727"/>
      <w:sz w:val="21"/>
      <w:szCs w:val="21"/>
    </w:rPr>
  </w:style>
  <w:style w:type="character" w:customStyle="1" w:styleId="Titre9Car">
    <w:name w:val="Titre 9 Car"/>
    <w:basedOn w:val="Policepardfaut"/>
    <w:link w:val="Titre9"/>
    <w:semiHidden/>
    <w:rsid w:val="00392C00"/>
    <w:rPr>
      <w:rFonts w:ascii="Calibri Light" w:eastAsia="Times New Roman" w:hAnsi="Calibri Light" w:cs="Times New Roman"/>
      <w:i/>
      <w:iCs/>
      <w:color w:val="272727"/>
      <w:sz w:val="21"/>
      <w:szCs w:val="21"/>
    </w:rPr>
  </w:style>
  <w:style w:type="paragraph" w:styleId="NormalWeb">
    <w:name w:val="Normal (Web)"/>
    <w:basedOn w:val="Normal"/>
    <w:uiPriority w:val="99"/>
    <w:unhideWhenUsed/>
    <w:rsid w:val="00392C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92C00"/>
    <w:rPr>
      <w:b/>
      <w:bCs/>
    </w:rPr>
  </w:style>
  <w:style w:type="character" w:styleId="Lienhypertexte">
    <w:name w:val="Hyperlink"/>
    <w:basedOn w:val="Policepardfaut"/>
    <w:uiPriority w:val="99"/>
    <w:unhideWhenUsed/>
    <w:rsid w:val="00392C00"/>
    <w:rPr>
      <w:color w:val="0000FF"/>
      <w:u w:val="single"/>
    </w:rPr>
  </w:style>
  <w:style w:type="paragraph" w:styleId="Paragraphedeliste">
    <w:name w:val="List Paragraph"/>
    <w:aliases w:val="Paragraphe de liste 1,ADEME Paragraphe de liste"/>
    <w:basedOn w:val="Normal"/>
    <w:link w:val="ParagraphedelisteCar"/>
    <w:uiPriority w:val="34"/>
    <w:qFormat/>
    <w:rsid w:val="00392C00"/>
    <w:pPr>
      <w:spacing w:after="200" w:line="276" w:lineRule="auto"/>
      <w:ind w:left="720"/>
      <w:contextualSpacing/>
    </w:pPr>
  </w:style>
  <w:style w:type="paragraph" w:styleId="Textedebulles">
    <w:name w:val="Balloon Text"/>
    <w:basedOn w:val="Normal"/>
    <w:link w:val="TextedebullesCar"/>
    <w:uiPriority w:val="99"/>
    <w:semiHidden/>
    <w:unhideWhenUsed/>
    <w:rsid w:val="00392C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C00"/>
    <w:rPr>
      <w:rFonts w:ascii="Segoe UI" w:hAnsi="Segoe UI" w:cs="Segoe UI"/>
      <w:sz w:val="18"/>
      <w:szCs w:val="18"/>
    </w:rPr>
  </w:style>
  <w:style w:type="character" w:styleId="Marquedecommentaire">
    <w:name w:val="annotation reference"/>
    <w:basedOn w:val="Policepardfaut"/>
    <w:uiPriority w:val="99"/>
    <w:semiHidden/>
    <w:unhideWhenUsed/>
    <w:rsid w:val="00392C00"/>
    <w:rPr>
      <w:sz w:val="16"/>
      <w:szCs w:val="16"/>
    </w:rPr>
  </w:style>
  <w:style w:type="paragraph" w:styleId="Commentaire">
    <w:name w:val="annotation text"/>
    <w:basedOn w:val="Normal"/>
    <w:link w:val="CommentaireCar"/>
    <w:uiPriority w:val="99"/>
    <w:unhideWhenUsed/>
    <w:qFormat/>
    <w:rsid w:val="00392C00"/>
    <w:pPr>
      <w:spacing w:after="200" w:line="240" w:lineRule="auto"/>
    </w:pPr>
    <w:rPr>
      <w:sz w:val="20"/>
      <w:szCs w:val="20"/>
    </w:rPr>
  </w:style>
  <w:style w:type="character" w:customStyle="1" w:styleId="CommentaireCar">
    <w:name w:val="Commentaire Car"/>
    <w:basedOn w:val="Policepardfaut"/>
    <w:link w:val="Commentaire"/>
    <w:uiPriority w:val="99"/>
    <w:rsid w:val="00392C00"/>
    <w:rPr>
      <w:sz w:val="20"/>
      <w:szCs w:val="20"/>
    </w:rPr>
  </w:style>
  <w:style w:type="paragraph" w:styleId="Objetducommentaire">
    <w:name w:val="annotation subject"/>
    <w:basedOn w:val="Commentaire"/>
    <w:next w:val="Commentaire"/>
    <w:link w:val="ObjetducommentaireCar"/>
    <w:uiPriority w:val="99"/>
    <w:semiHidden/>
    <w:unhideWhenUsed/>
    <w:rsid w:val="00392C00"/>
    <w:rPr>
      <w:b/>
      <w:bCs/>
    </w:rPr>
  </w:style>
  <w:style w:type="character" w:customStyle="1" w:styleId="ObjetducommentaireCar">
    <w:name w:val="Objet du commentaire Car"/>
    <w:basedOn w:val="CommentaireCar"/>
    <w:link w:val="Objetducommentaire"/>
    <w:uiPriority w:val="99"/>
    <w:semiHidden/>
    <w:rsid w:val="00392C00"/>
    <w:rPr>
      <w:b/>
      <w:bCs/>
      <w:sz w:val="20"/>
      <w:szCs w:val="20"/>
    </w:rPr>
  </w:style>
  <w:style w:type="character" w:customStyle="1" w:styleId="Mentionnonrsolue1">
    <w:name w:val="Mention non résolue1"/>
    <w:basedOn w:val="Policepardfaut"/>
    <w:uiPriority w:val="99"/>
    <w:semiHidden/>
    <w:unhideWhenUsed/>
    <w:rsid w:val="00392C00"/>
    <w:rPr>
      <w:color w:val="605E5C"/>
      <w:shd w:val="clear" w:color="auto" w:fill="E1DFDD"/>
    </w:rPr>
  </w:style>
  <w:style w:type="paragraph" w:customStyle="1" w:styleId="Default">
    <w:name w:val="Default"/>
    <w:rsid w:val="00392C00"/>
    <w:pPr>
      <w:autoSpaceDE w:val="0"/>
      <w:autoSpaceDN w:val="0"/>
      <w:adjustRightInd w:val="0"/>
      <w:spacing w:after="0" w:line="240" w:lineRule="auto"/>
    </w:pPr>
    <w:rPr>
      <w:rFonts w:ascii="Trebuchet MS" w:hAnsi="Trebuchet MS" w:cs="Trebuchet MS"/>
      <w:color w:val="000000"/>
      <w:sz w:val="24"/>
      <w:szCs w:val="24"/>
    </w:rPr>
  </w:style>
  <w:style w:type="paragraph" w:customStyle="1" w:styleId="Titre41">
    <w:name w:val="Titre 41"/>
    <w:basedOn w:val="Normal"/>
    <w:next w:val="Normal"/>
    <w:semiHidden/>
    <w:unhideWhenUsed/>
    <w:qFormat/>
    <w:rsid w:val="00392C00"/>
    <w:pPr>
      <w:keepNext/>
      <w:keepLines/>
      <w:tabs>
        <w:tab w:val="num" w:pos="2880"/>
      </w:tabs>
      <w:spacing w:before="40" w:after="0" w:line="240" w:lineRule="auto"/>
      <w:ind w:left="2880" w:hanging="360"/>
      <w:jc w:val="both"/>
      <w:outlineLvl w:val="3"/>
    </w:pPr>
    <w:rPr>
      <w:rFonts w:ascii="Calibri Light" w:eastAsia="Times New Roman" w:hAnsi="Calibri Light" w:cs="Times New Roman"/>
      <w:i/>
      <w:iCs/>
      <w:color w:val="2E74B5"/>
    </w:rPr>
  </w:style>
  <w:style w:type="paragraph" w:customStyle="1" w:styleId="Titre51">
    <w:name w:val="Titre 51"/>
    <w:basedOn w:val="Normal"/>
    <w:next w:val="Normal"/>
    <w:semiHidden/>
    <w:unhideWhenUsed/>
    <w:qFormat/>
    <w:rsid w:val="00392C00"/>
    <w:pPr>
      <w:keepNext/>
      <w:keepLines/>
      <w:tabs>
        <w:tab w:val="num" w:pos="3600"/>
      </w:tabs>
      <w:spacing w:before="40" w:after="0" w:line="240" w:lineRule="auto"/>
      <w:ind w:left="3600" w:hanging="360"/>
      <w:jc w:val="both"/>
      <w:outlineLvl w:val="4"/>
    </w:pPr>
    <w:rPr>
      <w:rFonts w:ascii="Calibri Light" w:eastAsia="Times New Roman" w:hAnsi="Calibri Light" w:cs="Times New Roman"/>
      <w:color w:val="2E74B5"/>
    </w:rPr>
  </w:style>
  <w:style w:type="paragraph" w:customStyle="1" w:styleId="Titre61">
    <w:name w:val="Titre 61"/>
    <w:basedOn w:val="Normal"/>
    <w:next w:val="Normal"/>
    <w:semiHidden/>
    <w:unhideWhenUsed/>
    <w:qFormat/>
    <w:rsid w:val="00392C00"/>
    <w:pPr>
      <w:keepNext/>
      <w:keepLines/>
      <w:tabs>
        <w:tab w:val="num" w:pos="4320"/>
      </w:tabs>
      <w:spacing w:before="40" w:after="0" w:line="240" w:lineRule="auto"/>
      <w:ind w:left="4320" w:hanging="360"/>
      <w:jc w:val="both"/>
      <w:outlineLvl w:val="5"/>
    </w:pPr>
    <w:rPr>
      <w:rFonts w:ascii="Calibri Light" w:eastAsia="Times New Roman" w:hAnsi="Calibri Light" w:cs="Times New Roman"/>
      <w:color w:val="1F4D78"/>
    </w:rPr>
  </w:style>
  <w:style w:type="paragraph" w:customStyle="1" w:styleId="Titre71">
    <w:name w:val="Titre 71"/>
    <w:basedOn w:val="Normal"/>
    <w:next w:val="Normal"/>
    <w:semiHidden/>
    <w:unhideWhenUsed/>
    <w:qFormat/>
    <w:rsid w:val="00392C00"/>
    <w:pPr>
      <w:keepNext/>
      <w:keepLines/>
      <w:tabs>
        <w:tab w:val="num" w:pos="5040"/>
      </w:tabs>
      <w:spacing w:before="40" w:after="0" w:line="240" w:lineRule="auto"/>
      <w:ind w:left="5040" w:hanging="360"/>
      <w:jc w:val="both"/>
      <w:outlineLvl w:val="6"/>
    </w:pPr>
    <w:rPr>
      <w:rFonts w:ascii="Calibri Light" w:eastAsia="Times New Roman" w:hAnsi="Calibri Light" w:cs="Times New Roman"/>
      <w:i/>
      <w:iCs/>
      <w:color w:val="1F4D78"/>
    </w:rPr>
  </w:style>
  <w:style w:type="paragraph" w:customStyle="1" w:styleId="Titre81">
    <w:name w:val="Titre 81"/>
    <w:basedOn w:val="Normal"/>
    <w:next w:val="Normal"/>
    <w:semiHidden/>
    <w:unhideWhenUsed/>
    <w:qFormat/>
    <w:rsid w:val="00392C00"/>
    <w:pPr>
      <w:keepNext/>
      <w:keepLines/>
      <w:tabs>
        <w:tab w:val="num" w:pos="5760"/>
      </w:tabs>
      <w:spacing w:before="40" w:after="0" w:line="240" w:lineRule="auto"/>
      <w:ind w:left="5760" w:hanging="360"/>
      <w:jc w:val="both"/>
      <w:outlineLvl w:val="7"/>
    </w:pPr>
    <w:rPr>
      <w:rFonts w:ascii="Calibri Light" w:eastAsia="Times New Roman" w:hAnsi="Calibri Light" w:cs="Times New Roman"/>
      <w:color w:val="272727"/>
      <w:sz w:val="21"/>
      <w:szCs w:val="21"/>
    </w:rPr>
  </w:style>
  <w:style w:type="paragraph" w:customStyle="1" w:styleId="Titre91">
    <w:name w:val="Titre 91"/>
    <w:basedOn w:val="Normal"/>
    <w:next w:val="Normal"/>
    <w:semiHidden/>
    <w:unhideWhenUsed/>
    <w:qFormat/>
    <w:rsid w:val="00392C00"/>
    <w:pPr>
      <w:keepNext/>
      <w:keepLines/>
      <w:tabs>
        <w:tab w:val="num" w:pos="6480"/>
      </w:tabs>
      <w:spacing w:before="40" w:after="0" w:line="240" w:lineRule="auto"/>
      <w:ind w:left="6480" w:hanging="360"/>
      <w:jc w:val="both"/>
      <w:outlineLvl w:val="8"/>
    </w:pPr>
    <w:rPr>
      <w:rFonts w:ascii="Calibri Light" w:eastAsia="Times New Roman" w:hAnsi="Calibri Light" w:cs="Times New Roman"/>
      <w:i/>
      <w:iCs/>
      <w:color w:val="272727"/>
      <w:sz w:val="21"/>
      <w:szCs w:val="21"/>
    </w:rPr>
  </w:style>
  <w:style w:type="numbering" w:customStyle="1" w:styleId="Aucuneliste1">
    <w:name w:val="Aucune liste1"/>
    <w:next w:val="Aucuneliste"/>
    <w:uiPriority w:val="99"/>
    <w:semiHidden/>
    <w:unhideWhenUsed/>
    <w:rsid w:val="00392C00"/>
  </w:style>
  <w:style w:type="table" w:styleId="Grilledutableau">
    <w:name w:val="Table Grid"/>
    <w:basedOn w:val="TableauNormal"/>
    <w:uiPriority w:val="59"/>
    <w:rsid w:val="0039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392C00"/>
    <w:pPr>
      <w:spacing w:after="0" w:line="240" w:lineRule="auto"/>
    </w:pPr>
  </w:style>
  <w:style w:type="character" w:customStyle="1" w:styleId="Mention1">
    <w:name w:val="Mention1"/>
    <w:basedOn w:val="Policepardfaut"/>
    <w:uiPriority w:val="99"/>
    <w:rsid w:val="00392C00"/>
    <w:rPr>
      <w:color w:val="2B579A"/>
      <w:shd w:val="clear" w:color="auto" w:fill="E6E6E6"/>
    </w:rPr>
  </w:style>
  <w:style w:type="paragraph" w:styleId="Corpsdetexte">
    <w:name w:val="Body Text"/>
    <w:basedOn w:val="Normal"/>
    <w:link w:val="CorpsdetexteCar"/>
    <w:rsid w:val="00392C00"/>
    <w:pPr>
      <w:spacing w:after="120" w:line="240" w:lineRule="auto"/>
      <w:jc w:val="both"/>
    </w:pPr>
    <w:rPr>
      <w:rFonts w:ascii="Arial" w:eastAsia="Times New Roman" w:hAnsi="Arial" w:cs="Times New Roman"/>
      <w:szCs w:val="20"/>
      <w:lang w:val="en-US"/>
    </w:rPr>
  </w:style>
  <w:style w:type="character" w:customStyle="1" w:styleId="CorpsdetexteCar">
    <w:name w:val="Corps de texte Car"/>
    <w:basedOn w:val="Policepardfaut"/>
    <w:link w:val="Corpsdetexte"/>
    <w:rsid w:val="00392C00"/>
    <w:rPr>
      <w:rFonts w:ascii="Arial" w:eastAsia="Times New Roman" w:hAnsi="Arial" w:cs="Times New Roman"/>
      <w:szCs w:val="20"/>
      <w:lang w:val="en-US"/>
    </w:rPr>
  </w:style>
  <w:style w:type="paragraph" w:customStyle="1" w:styleId="EnumrationNumros">
    <w:name w:val="Enumération:Numéros"/>
    <w:basedOn w:val="Normal"/>
    <w:rsid w:val="00392C00"/>
    <w:pPr>
      <w:numPr>
        <w:numId w:val="21"/>
      </w:numPr>
      <w:spacing w:after="40" w:line="264" w:lineRule="auto"/>
      <w:jc w:val="both"/>
    </w:pPr>
    <w:rPr>
      <w:rFonts w:ascii="Arial" w:eastAsia="Times New Roman" w:hAnsi="Arial" w:cs="Times New Roman"/>
      <w:szCs w:val="24"/>
      <w:lang w:eastAsia="fr-FR"/>
    </w:rPr>
  </w:style>
  <w:style w:type="paragraph" w:customStyle="1" w:styleId="1normal">
    <w:name w:val="1. normal"/>
    <w:basedOn w:val="Normal"/>
    <w:rsid w:val="00392C00"/>
    <w:pPr>
      <w:spacing w:after="0" w:line="240" w:lineRule="auto"/>
      <w:jc w:val="both"/>
    </w:pPr>
    <w:rPr>
      <w:rFonts w:ascii="Times" w:eastAsia="Times New Roman" w:hAnsi="Times" w:cs="Times New Roman"/>
      <w:sz w:val="24"/>
      <w:szCs w:val="20"/>
    </w:rPr>
  </w:style>
  <w:style w:type="paragraph" w:customStyle="1" w:styleId="En-ttedetabledesmatires1">
    <w:name w:val="En-tête de table des matières1"/>
    <w:basedOn w:val="Titre1"/>
    <w:next w:val="Normal"/>
    <w:uiPriority w:val="39"/>
    <w:unhideWhenUsed/>
    <w:qFormat/>
    <w:rsid w:val="00392C00"/>
    <w:pPr>
      <w:keepNext/>
      <w:keepLines/>
      <w:pageBreakBefore/>
      <w:spacing w:before="240" w:beforeAutospacing="0" w:after="120" w:afterAutospacing="0" w:line="259" w:lineRule="auto"/>
      <w:outlineLvl w:val="9"/>
    </w:pPr>
    <w:rPr>
      <w:rFonts w:ascii="Calibri Light" w:hAnsi="Calibri Light" w:cs="Times New Roman (Titres CS)"/>
      <w:b w:val="0"/>
      <w:bCs w:val="0"/>
      <w:caps/>
      <w:color w:val="2E74B5"/>
      <w:kern w:val="0"/>
      <w:sz w:val="32"/>
      <w:szCs w:val="32"/>
    </w:rPr>
  </w:style>
  <w:style w:type="paragraph" w:styleId="TM1">
    <w:name w:val="toc 1"/>
    <w:basedOn w:val="Normal"/>
    <w:next w:val="Normal"/>
    <w:autoRedefine/>
    <w:uiPriority w:val="39"/>
    <w:unhideWhenUsed/>
    <w:rsid w:val="00392C00"/>
    <w:pPr>
      <w:tabs>
        <w:tab w:val="left" w:pos="440"/>
        <w:tab w:val="right" w:leader="dot" w:pos="9346"/>
      </w:tabs>
      <w:spacing w:after="100" w:line="360" w:lineRule="auto"/>
      <w:jc w:val="both"/>
    </w:pPr>
  </w:style>
  <w:style w:type="paragraph" w:styleId="TM2">
    <w:name w:val="toc 2"/>
    <w:basedOn w:val="Normal"/>
    <w:next w:val="Normal"/>
    <w:autoRedefine/>
    <w:uiPriority w:val="39"/>
    <w:unhideWhenUsed/>
    <w:rsid w:val="00392C00"/>
    <w:pPr>
      <w:tabs>
        <w:tab w:val="left" w:pos="880"/>
        <w:tab w:val="right" w:leader="dot" w:pos="9346"/>
      </w:tabs>
      <w:spacing w:after="100" w:line="240" w:lineRule="auto"/>
      <w:ind w:left="220" w:firstLine="206"/>
      <w:jc w:val="both"/>
    </w:pPr>
  </w:style>
  <w:style w:type="paragraph" w:customStyle="1" w:styleId="Point1">
    <w:name w:val="Point1"/>
    <w:basedOn w:val="Normal"/>
    <w:rsid w:val="00392C00"/>
    <w:pPr>
      <w:tabs>
        <w:tab w:val="left" w:pos="720"/>
        <w:tab w:val="left" w:pos="8504"/>
      </w:tabs>
      <w:overflowPunct w:val="0"/>
      <w:autoSpaceDE w:val="0"/>
      <w:autoSpaceDN w:val="0"/>
      <w:adjustRightInd w:val="0"/>
      <w:spacing w:after="0" w:line="240" w:lineRule="auto"/>
    </w:pPr>
    <w:rPr>
      <w:rFonts w:ascii="Century Gothic" w:eastAsia="Times New Roman" w:hAnsi="Century Gothic" w:cs="Times New Roman"/>
      <w:color w:val="000000"/>
      <w:lang w:val="en-US" w:eastAsia="fr-FR"/>
    </w:rPr>
  </w:style>
  <w:style w:type="paragraph" w:customStyle="1" w:styleId="xl39">
    <w:name w:val="xl39"/>
    <w:basedOn w:val="Normal"/>
    <w:rsid w:val="00392C00"/>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fr-FR"/>
    </w:rPr>
  </w:style>
  <w:style w:type="paragraph" w:styleId="TM3">
    <w:name w:val="toc 3"/>
    <w:basedOn w:val="Normal"/>
    <w:next w:val="Normal"/>
    <w:autoRedefine/>
    <w:uiPriority w:val="39"/>
    <w:unhideWhenUsed/>
    <w:rsid w:val="00392C00"/>
    <w:pPr>
      <w:tabs>
        <w:tab w:val="left" w:pos="1320"/>
        <w:tab w:val="right" w:leader="dot" w:pos="9346"/>
      </w:tabs>
      <w:spacing w:after="100" w:line="240" w:lineRule="auto"/>
      <w:ind w:left="440" w:firstLine="411"/>
      <w:jc w:val="both"/>
    </w:pPr>
  </w:style>
  <w:style w:type="paragraph" w:customStyle="1" w:styleId="standard">
    <w:name w:val="standard"/>
    <w:basedOn w:val="Normal"/>
    <w:rsid w:val="00392C00"/>
    <w:pPr>
      <w:spacing w:after="0" w:line="240" w:lineRule="auto"/>
    </w:pPr>
    <w:rPr>
      <w:rFonts w:ascii="Tahoma" w:eastAsia="Times New Roman" w:hAnsi="Tahoma" w:cs="Arial"/>
      <w:bCs/>
      <w:szCs w:val="20"/>
      <w:lang w:eastAsia="fr-FR"/>
    </w:rPr>
  </w:style>
  <w:style w:type="character" w:customStyle="1" w:styleId="ParagraphedelisteCar">
    <w:name w:val="Paragraphe de liste Car"/>
    <w:aliases w:val="Paragraphe de liste 1 Car,ADEME Paragraphe de liste Car"/>
    <w:link w:val="Paragraphedeliste"/>
    <w:uiPriority w:val="34"/>
    <w:qFormat/>
    <w:locked/>
    <w:rsid w:val="00392C00"/>
  </w:style>
  <w:style w:type="paragraph" w:customStyle="1" w:styleId="FPTitre1">
    <w:name w:val="FPTitre1"/>
    <w:uiPriority w:val="99"/>
    <w:rsid w:val="00392C00"/>
    <w:pPr>
      <w:numPr>
        <w:numId w:val="23"/>
      </w:numPr>
      <w:pBdr>
        <w:bottom w:val="single" w:sz="4" w:space="1" w:color="auto"/>
      </w:pBdr>
      <w:tabs>
        <w:tab w:val="left" w:pos="284"/>
      </w:tabs>
      <w:spacing w:before="120" w:after="60" w:line="240" w:lineRule="auto"/>
      <w:jc w:val="both"/>
    </w:pPr>
    <w:rPr>
      <w:rFonts w:ascii="Arial Gras" w:eastAsia="Times New Roman" w:hAnsi="Arial Gras" w:cs="Times New Roman"/>
      <w:caps/>
      <w:color w:val="339933"/>
      <w:sz w:val="16"/>
      <w:szCs w:val="20"/>
      <w:lang w:eastAsia="fr-FR"/>
    </w:rPr>
  </w:style>
  <w:style w:type="character" w:customStyle="1" w:styleId="zArticleCGVCar">
    <w:name w:val="zArticleCGV Car"/>
    <w:basedOn w:val="Policepardfaut"/>
    <w:link w:val="zArticleCGV"/>
    <w:locked/>
    <w:rsid w:val="00392C00"/>
    <w:rPr>
      <w:rFonts w:ascii="Arial" w:eastAsia="Times New Roman" w:hAnsi="Arial" w:cs="Arial"/>
      <w:b/>
      <w:bCs/>
      <w:sz w:val="12"/>
      <w:szCs w:val="12"/>
      <w:lang w:eastAsia="fr-FR"/>
    </w:rPr>
  </w:style>
  <w:style w:type="paragraph" w:customStyle="1" w:styleId="zArticleCGV">
    <w:name w:val="zArticleCGV"/>
    <w:basedOn w:val="Normal"/>
    <w:link w:val="zArticleCGVCar"/>
    <w:rsid w:val="00392C00"/>
    <w:pPr>
      <w:spacing w:before="60" w:after="0" w:line="240" w:lineRule="auto"/>
    </w:pPr>
    <w:rPr>
      <w:rFonts w:ascii="Arial" w:eastAsia="Times New Roman" w:hAnsi="Arial" w:cs="Arial"/>
      <w:b/>
      <w:bCs/>
      <w:sz w:val="12"/>
      <w:szCs w:val="12"/>
      <w:lang w:eastAsia="fr-FR"/>
    </w:rPr>
  </w:style>
  <w:style w:type="paragraph" w:customStyle="1" w:styleId="TitreAdresse">
    <w:name w:val="TitreAdresse"/>
    <w:basedOn w:val="Corpsdetexte"/>
    <w:rsid w:val="00392C00"/>
    <w:pPr>
      <w:keepNext/>
      <w:keepLines/>
      <w:spacing w:after="0"/>
    </w:pPr>
    <w:rPr>
      <w:rFonts w:cs="Arial"/>
      <w:b/>
      <w:sz w:val="20"/>
      <w:lang w:val="fr-FR" w:eastAsia="fr-FR"/>
    </w:rPr>
  </w:style>
  <w:style w:type="paragraph" w:customStyle="1" w:styleId="TexteAdresse">
    <w:name w:val="TexteAdresse"/>
    <w:rsid w:val="00392C00"/>
    <w:pPr>
      <w:tabs>
        <w:tab w:val="left" w:pos="1418"/>
        <w:tab w:val="left" w:pos="1560"/>
        <w:tab w:val="left" w:pos="2835"/>
        <w:tab w:val="left" w:pos="5387"/>
      </w:tabs>
      <w:spacing w:after="120" w:line="240" w:lineRule="auto"/>
    </w:pPr>
    <w:rPr>
      <w:rFonts w:ascii="Arial" w:eastAsia="Times New Roman" w:hAnsi="Arial" w:cs="Arial"/>
      <w:sz w:val="20"/>
      <w:szCs w:val="20"/>
      <w:lang w:eastAsia="fr-FR"/>
    </w:rPr>
  </w:style>
  <w:style w:type="paragraph" w:customStyle="1" w:styleId="RevueDeContrat">
    <w:name w:val="RevueDeContrat"/>
    <w:basedOn w:val="Corpsdetexte"/>
    <w:rsid w:val="00392C00"/>
    <w:pPr>
      <w:keepLines/>
      <w:spacing w:before="120"/>
      <w:jc w:val="center"/>
    </w:pPr>
    <w:rPr>
      <w:rFonts w:cs="Arial"/>
      <w:sz w:val="16"/>
      <w:lang w:val="fr-FR" w:eastAsia="fr-FR"/>
    </w:rPr>
  </w:style>
  <w:style w:type="paragraph" w:customStyle="1" w:styleId="LibelleSignataires">
    <w:name w:val="LibelleSignataires"/>
    <w:basedOn w:val="Corpsdetexte"/>
    <w:rsid w:val="00392C00"/>
    <w:pPr>
      <w:keepLines/>
      <w:tabs>
        <w:tab w:val="left" w:pos="1560"/>
        <w:tab w:val="right" w:leader="dot" w:pos="4536"/>
        <w:tab w:val="left" w:pos="4820"/>
      </w:tabs>
      <w:spacing w:before="200" w:after="0"/>
      <w:ind w:left="4820" w:hanging="4820"/>
      <w:jc w:val="left"/>
    </w:pPr>
    <w:rPr>
      <w:rFonts w:cs="Arial"/>
      <w:sz w:val="18"/>
      <w:lang w:val="fr-FR" w:eastAsia="fr-FR"/>
    </w:rPr>
  </w:style>
  <w:style w:type="paragraph" w:customStyle="1" w:styleId="RevueDeContratCachet">
    <w:name w:val="RevueDeContratCachet"/>
    <w:basedOn w:val="RevueDeContrat"/>
    <w:rsid w:val="00392C00"/>
    <w:pPr>
      <w:spacing w:before="1531" w:after="0"/>
      <w:jc w:val="left"/>
    </w:pPr>
    <w:rPr>
      <w:i/>
    </w:rPr>
  </w:style>
  <w:style w:type="paragraph" w:customStyle="1" w:styleId="RevueDeContratListe1">
    <w:name w:val="RevueDeContratListe1"/>
    <w:basedOn w:val="Normal"/>
    <w:rsid w:val="00392C00"/>
    <w:pPr>
      <w:keepNext/>
      <w:keepLines/>
      <w:numPr>
        <w:numId w:val="24"/>
      </w:numPr>
      <w:tabs>
        <w:tab w:val="clear" w:pos="360"/>
        <w:tab w:val="left" w:pos="170"/>
        <w:tab w:val="left" w:pos="1205"/>
        <w:tab w:val="left" w:pos="1347"/>
      </w:tabs>
      <w:spacing w:before="120" w:after="0" w:line="240" w:lineRule="auto"/>
    </w:pPr>
    <w:rPr>
      <w:rFonts w:ascii="Arial" w:eastAsia="Times New Roman" w:hAnsi="Arial" w:cs="Arial"/>
      <w:sz w:val="16"/>
      <w:szCs w:val="20"/>
      <w:lang w:eastAsia="fr-FR"/>
    </w:rPr>
  </w:style>
  <w:style w:type="character" w:customStyle="1" w:styleId="Znormal9PSCar">
    <w:name w:val="Znormal9PS Car"/>
    <w:basedOn w:val="Policepardfaut"/>
    <w:link w:val="Znormal9PS"/>
    <w:locked/>
    <w:rsid w:val="00392C00"/>
    <w:rPr>
      <w:rFonts w:ascii="Arial" w:eastAsia="Times New Roman" w:hAnsi="Arial" w:cs="Arial"/>
      <w:sz w:val="18"/>
      <w:szCs w:val="20"/>
      <w:lang w:eastAsia="fr-FR"/>
    </w:rPr>
  </w:style>
  <w:style w:type="paragraph" w:customStyle="1" w:styleId="Znormal9PS">
    <w:name w:val="Znormal9PS"/>
    <w:link w:val="Znormal9PSCar"/>
    <w:qFormat/>
    <w:rsid w:val="00392C00"/>
    <w:pPr>
      <w:spacing w:after="0" w:line="240" w:lineRule="auto"/>
    </w:pPr>
    <w:rPr>
      <w:rFonts w:ascii="Arial" w:eastAsia="Times New Roman" w:hAnsi="Arial" w:cs="Arial"/>
      <w:sz w:val="18"/>
      <w:szCs w:val="20"/>
      <w:lang w:eastAsia="fr-FR"/>
    </w:rPr>
  </w:style>
  <w:style w:type="paragraph" w:styleId="Rvision">
    <w:name w:val="Revision"/>
    <w:hidden/>
    <w:uiPriority w:val="99"/>
    <w:semiHidden/>
    <w:rsid w:val="00392C00"/>
    <w:pPr>
      <w:spacing w:after="0" w:line="240" w:lineRule="auto"/>
    </w:pPr>
  </w:style>
  <w:style w:type="character" w:styleId="Textedelespacerserv">
    <w:name w:val="Placeholder Text"/>
    <w:basedOn w:val="Policepardfaut"/>
    <w:uiPriority w:val="99"/>
    <w:semiHidden/>
    <w:rsid w:val="00392C00"/>
    <w:rPr>
      <w:color w:val="808080"/>
    </w:rPr>
  </w:style>
  <w:style w:type="character" w:customStyle="1" w:styleId="fontstyle01">
    <w:name w:val="fontstyle01"/>
    <w:basedOn w:val="Policepardfaut"/>
    <w:rsid w:val="00392C00"/>
    <w:rPr>
      <w:rFonts w:ascii="Arial" w:hAnsi="Arial" w:cs="Arial" w:hint="default"/>
      <w:b w:val="0"/>
      <w:bCs w:val="0"/>
      <w:i w:val="0"/>
      <w:iCs w:val="0"/>
      <w:color w:val="000000"/>
      <w:sz w:val="20"/>
      <w:szCs w:val="20"/>
    </w:rPr>
  </w:style>
  <w:style w:type="character" w:customStyle="1" w:styleId="Titre4Car1">
    <w:name w:val="Titre 4 Car1"/>
    <w:basedOn w:val="Policepardfaut"/>
    <w:uiPriority w:val="9"/>
    <w:semiHidden/>
    <w:rsid w:val="00392C00"/>
    <w:rPr>
      <w:rFonts w:asciiTheme="majorHAnsi" w:eastAsiaTheme="majorEastAsia" w:hAnsiTheme="majorHAnsi" w:cstheme="majorBidi"/>
      <w:i/>
      <w:iCs/>
      <w:color w:val="2F5496" w:themeColor="accent1" w:themeShade="BF"/>
    </w:rPr>
  </w:style>
  <w:style w:type="character" w:customStyle="1" w:styleId="Titre5Car1">
    <w:name w:val="Titre 5 Car1"/>
    <w:basedOn w:val="Policepardfaut"/>
    <w:uiPriority w:val="9"/>
    <w:semiHidden/>
    <w:rsid w:val="00392C00"/>
    <w:rPr>
      <w:rFonts w:asciiTheme="majorHAnsi" w:eastAsiaTheme="majorEastAsia" w:hAnsiTheme="majorHAnsi" w:cstheme="majorBidi"/>
      <w:color w:val="2F5496" w:themeColor="accent1" w:themeShade="BF"/>
    </w:rPr>
  </w:style>
  <w:style w:type="character" w:customStyle="1" w:styleId="Titre6Car1">
    <w:name w:val="Titre 6 Car1"/>
    <w:basedOn w:val="Policepardfaut"/>
    <w:uiPriority w:val="9"/>
    <w:semiHidden/>
    <w:rsid w:val="00392C00"/>
    <w:rPr>
      <w:rFonts w:asciiTheme="majorHAnsi" w:eastAsiaTheme="majorEastAsia" w:hAnsiTheme="majorHAnsi" w:cstheme="majorBidi"/>
      <w:color w:val="1F3763" w:themeColor="accent1" w:themeShade="7F"/>
    </w:rPr>
  </w:style>
  <w:style w:type="character" w:customStyle="1" w:styleId="Titre7Car1">
    <w:name w:val="Titre 7 Car1"/>
    <w:basedOn w:val="Policepardfaut"/>
    <w:uiPriority w:val="9"/>
    <w:semiHidden/>
    <w:rsid w:val="00392C00"/>
    <w:rPr>
      <w:rFonts w:asciiTheme="majorHAnsi" w:eastAsiaTheme="majorEastAsia" w:hAnsiTheme="majorHAnsi" w:cstheme="majorBidi"/>
      <w:i/>
      <w:iCs/>
      <w:color w:val="1F3763" w:themeColor="accent1" w:themeShade="7F"/>
    </w:rPr>
  </w:style>
  <w:style w:type="character" w:customStyle="1" w:styleId="Titre8Car1">
    <w:name w:val="Titre 8 Car1"/>
    <w:basedOn w:val="Policepardfaut"/>
    <w:uiPriority w:val="9"/>
    <w:semiHidden/>
    <w:rsid w:val="00392C00"/>
    <w:rPr>
      <w:rFonts w:asciiTheme="majorHAnsi" w:eastAsiaTheme="majorEastAsia" w:hAnsiTheme="majorHAnsi" w:cstheme="majorBidi"/>
      <w:color w:val="272727" w:themeColor="text1" w:themeTint="D8"/>
      <w:sz w:val="21"/>
      <w:szCs w:val="21"/>
    </w:rPr>
  </w:style>
  <w:style w:type="character" w:customStyle="1" w:styleId="Titre9Car1">
    <w:name w:val="Titre 9 Car1"/>
    <w:basedOn w:val="Policepardfaut"/>
    <w:uiPriority w:val="9"/>
    <w:semiHidden/>
    <w:rsid w:val="00392C00"/>
    <w:rPr>
      <w:rFonts w:asciiTheme="majorHAnsi" w:eastAsiaTheme="majorEastAsia" w:hAnsiTheme="majorHAnsi" w:cstheme="majorBidi"/>
      <w:i/>
      <w:iCs/>
      <w:color w:val="272727" w:themeColor="text1" w:themeTint="D8"/>
      <w:sz w:val="21"/>
      <w:szCs w:val="21"/>
    </w:rPr>
  </w:style>
  <w:style w:type="paragraph" w:customStyle="1" w:styleId="BodyText23">
    <w:name w:val="Body Text 23"/>
    <w:basedOn w:val="Normal"/>
    <w:rsid w:val="00392C00"/>
    <w:pPr>
      <w:widowControl w:val="0"/>
      <w:adjustRightInd w:val="0"/>
      <w:spacing w:after="0" w:line="360" w:lineRule="atLeast"/>
      <w:jc w:val="both"/>
      <w:textAlignment w:val="baseline"/>
    </w:pPr>
    <w:rPr>
      <w:rFonts w:ascii="Arial" w:eastAsia="Times New Roman" w:hAnsi="Arial" w:cs="Arial"/>
      <w:sz w:val="24"/>
      <w:szCs w:val="24"/>
      <w:lang w:eastAsia="fr-FR"/>
    </w:rPr>
  </w:style>
  <w:style w:type="paragraph" w:customStyle="1" w:styleId="ADEMETexteEnBref">
    <w:name w:val="ADEME Texte En Bref"/>
    <w:basedOn w:val="Normal"/>
    <w:link w:val="ADEMETexteEnBrefCar"/>
    <w:autoRedefine/>
    <w:rsid w:val="00392C00"/>
    <w:pPr>
      <w:suppressLineNumbers/>
      <w:suppressAutoHyphens/>
      <w:spacing w:after="0" w:line="360" w:lineRule="auto"/>
      <w:ind w:right="-13"/>
      <w:jc w:val="both"/>
    </w:pPr>
    <w:rPr>
      <w:rFonts w:ascii="Marianne" w:eastAsia="Times New Roman" w:hAnsi="Marianne"/>
      <w:noProof/>
      <w:color w:val="294A96"/>
      <w:sz w:val="18"/>
      <w:lang w:val="en-GB" w:eastAsia="fr-FR"/>
    </w:rPr>
  </w:style>
  <w:style w:type="paragraph" w:customStyle="1" w:styleId="ADEMETitreEnBref">
    <w:name w:val="ADEME Titre En Bref"/>
    <w:next w:val="ADEMETexteEnBref"/>
    <w:link w:val="ADEMETitreEnBrefCar"/>
    <w:autoRedefine/>
    <w:rsid w:val="00392C00"/>
    <w:pPr>
      <w:keepNext/>
      <w:suppressLineNumbers/>
      <w:suppressAutoHyphens/>
      <w:spacing w:after="0" w:line="240" w:lineRule="auto"/>
      <w:jc w:val="both"/>
    </w:pPr>
    <w:rPr>
      <w:rFonts w:ascii="Marianne" w:eastAsia="Times New Roman" w:hAnsi="Marianne" w:cs="Arial"/>
      <w:b/>
      <w:color w:val="294A96"/>
      <w:sz w:val="20"/>
      <w:lang w:val="en-GB" w:eastAsia="fr-FR"/>
    </w:rPr>
  </w:style>
  <w:style w:type="character" w:customStyle="1" w:styleId="ADEMETexteEnBrefCar">
    <w:name w:val="ADEME Texte En Bref Car"/>
    <w:basedOn w:val="Policepardfaut"/>
    <w:link w:val="ADEMETexteEnBref"/>
    <w:rsid w:val="00392C00"/>
    <w:rPr>
      <w:rFonts w:ascii="Marianne" w:eastAsia="Times New Roman" w:hAnsi="Marianne"/>
      <w:noProof/>
      <w:color w:val="294A96"/>
      <w:sz w:val="18"/>
      <w:lang w:val="en-GB" w:eastAsia="fr-FR"/>
    </w:rPr>
  </w:style>
  <w:style w:type="character" w:customStyle="1" w:styleId="ADEMETitreEnBrefCar">
    <w:name w:val="ADEME Titre En Bref Car"/>
    <w:basedOn w:val="Policepardfaut"/>
    <w:link w:val="ADEMETitreEnBref"/>
    <w:rsid w:val="00392C00"/>
    <w:rPr>
      <w:rFonts w:ascii="Marianne" w:eastAsia="Times New Roman" w:hAnsi="Marianne" w:cs="Arial"/>
      <w:b/>
      <w:color w:val="294A96"/>
      <w:sz w:val="20"/>
      <w:lang w:val="en-GB" w:eastAsia="fr-FR"/>
    </w:rPr>
  </w:style>
  <w:style w:type="character" w:customStyle="1" w:styleId="titreonglet1">
    <w:name w:val="titreonglet1"/>
    <w:rsid w:val="00392C00"/>
    <w:rPr>
      <w:rFonts w:ascii="Verdana" w:hAnsi="Verdana" w:hint="default"/>
      <w:b/>
      <w:bCs/>
      <w:sz w:val="22"/>
      <w:szCs w:val="22"/>
    </w:rPr>
  </w:style>
  <w:style w:type="character" w:customStyle="1" w:styleId="information1">
    <w:name w:val="information1"/>
    <w:rsid w:val="00392C00"/>
    <w:rPr>
      <w:rFonts w:ascii="Verdana" w:hAnsi="Verdana" w:hint="default"/>
      <w:sz w:val="18"/>
      <w:szCs w:val="18"/>
      <w:bdr w:val="none" w:sz="0" w:space="0" w:color="auto" w:frame="1"/>
    </w:rPr>
  </w:style>
  <w:style w:type="character" w:customStyle="1" w:styleId="information2">
    <w:name w:val="information2"/>
    <w:rsid w:val="00392C00"/>
    <w:rPr>
      <w:rFonts w:ascii="Verdana" w:hAnsi="Verdana" w:hint="default"/>
      <w:sz w:val="18"/>
      <w:szCs w:val="18"/>
      <w:bdr w:val="none" w:sz="0" w:space="0" w:color="auto" w:frame="1"/>
      <w:shd w:val="clear" w:color="auto" w:fill="FFFFFF"/>
    </w:rPr>
  </w:style>
  <w:style w:type="character" w:customStyle="1" w:styleId="information3">
    <w:name w:val="information3"/>
    <w:rsid w:val="00392C00"/>
    <w:rPr>
      <w:rFonts w:ascii="Verdana" w:hAnsi="Verdana" w:hint="default"/>
      <w:sz w:val="18"/>
      <w:szCs w:val="18"/>
      <w:bdr w:val="none" w:sz="0" w:space="0" w:color="auto" w:frame="1"/>
      <w:shd w:val="clear" w:color="auto" w:fill="E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girpourlatransition.adem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10238</Words>
  <Characters>56309</Characters>
  <Application>Microsoft Office Word</Application>
  <DocSecurity>0</DocSecurity>
  <Lines>469</Lines>
  <Paragraphs>132</Paragraphs>
  <ScaleCrop>false</ScaleCrop>
  <Company/>
  <LinksUpToDate>false</LinksUpToDate>
  <CharactersWithSpaces>66415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Hortense FOURNEL</dc:creator>
  <cp:keywords/>
  <dc:description/>
  <cp:lastModifiedBy>Hortense FOURNEL</cp:lastModifiedBy>
  <cp:revision>1</cp:revision>
  <dcterms:created xsi:type="dcterms:W3CDTF">2021-01-20T17:41:00Z</dcterms:created>
  <dcterms:modified xsi:type="dcterms:W3CDTF">2021-01-20T17:49:00Z</dcterms:modified>
</cp:coreProperties>
</file>